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73" w:rsidRDefault="00410773" w:rsidP="00410773">
      <w:pPr>
        <w:tabs>
          <w:tab w:val="left" w:pos="5286"/>
        </w:tabs>
        <w:spacing w:after="0" w:line="276" w:lineRule="auto"/>
        <w:ind w:right="340"/>
        <w:jc w:val="center"/>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 xml:space="preserve"> </w:t>
      </w:r>
    </w:p>
    <w:p w:rsidR="00493065" w:rsidRDefault="00410773" w:rsidP="00410773">
      <w:pPr>
        <w:tabs>
          <w:tab w:val="left" w:pos="5286"/>
        </w:tabs>
        <w:spacing w:after="0" w:line="276" w:lineRule="auto"/>
        <w:ind w:right="340"/>
        <w:jc w:val="center"/>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 xml:space="preserve">الموضوع الثالث: </w:t>
      </w:r>
      <w:r>
        <w:rPr>
          <w:rFonts w:ascii="Simplified Arabic" w:hAnsi="Simplified Arabic" w:cs="Simplified Arabic"/>
          <w:b/>
          <w:bCs/>
          <w:sz w:val="32"/>
          <w:szCs w:val="32"/>
          <w:rtl/>
          <w:lang w:bidi="ar-DZ"/>
        </w:rPr>
        <w:t>الجهود الدولية والوطنية المبذولة لتكريس الأمن البيئي</w:t>
      </w:r>
    </w:p>
    <w:p w:rsidR="00352FE6" w:rsidRDefault="00352FE6" w:rsidP="00410773">
      <w:pPr>
        <w:tabs>
          <w:tab w:val="left" w:pos="5286"/>
        </w:tabs>
        <w:spacing w:after="0" w:line="276" w:lineRule="auto"/>
        <w:ind w:right="340"/>
        <w:jc w:val="center"/>
        <w:rPr>
          <w:rFonts w:hint="cs"/>
          <w:rtl/>
          <w:lang w:bidi="ar-DZ"/>
        </w:rPr>
      </w:pPr>
    </w:p>
    <w:p w:rsidR="00352FE6" w:rsidRDefault="009521B9" w:rsidP="0067018C">
      <w:pPr>
        <w:tabs>
          <w:tab w:val="left" w:pos="5286"/>
        </w:tabs>
        <w:spacing w:after="0" w:line="276" w:lineRule="auto"/>
        <w:ind w:right="34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يجد</w:t>
      </w:r>
      <w:r w:rsidR="00352FE6" w:rsidRPr="00352FE6">
        <w:rPr>
          <w:rFonts w:ascii="Simplified Arabic" w:hAnsi="Simplified Arabic" w:cs="Simplified Arabic" w:hint="cs"/>
          <w:sz w:val="32"/>
          <w:szCs w:val="32"/>
          <w:rtl/>
          <w:lang w:bidi="ar-DZ"/>
        </w:rPr>
        <w:t xml:space="preserve"> ال</w:t>
      </w:r>
      <w:r w:rsidR="00352FE6">
        <w:rPr>
          <w:rFonts w:ascii="Simplified Arabic" w:hAnsi="Simplified Arabic" w:cs="Simplified Arabic" w:hint="cs"/>
          <w:sz w:val="32"/>
          <w:szCs w:val="32"/>
          <w:rtl/>
          <w:lang w:bidi="ar-DZ"/>
        </w:rPr>
        <w:t xml:space="preserve">أمن البيئي على المستوى الداخلي عدة صعوبات في حالة تقرير اتخاذ إجراءات احتياطية لا يكون لها أثر إلا على المدى البعيد، حيث يكون من الصعب على </w:t>
      </w:r>
      <w:r w:rsidR="00B970A3">
        <w:rPr>
          <w:rFonts w:ascii="Simplified Arabic" w:hAnsi="Simplified Arabic" w:cs="Simplified Arabic" w:hint="cs"/>
          <w:sz w:val="32"/>
          <w:szCs w:val="32"/>
          <w:rtl/>
          <w:lang w:bidi="ar-DZ"/>
        </w:rPr>
        <w:t>المسؤولين</w:t>
      </w:r>
      <w:r w:rsidR="00352FE6">
        <w:rPr>
          <w:rFonts w:ascii="Simplified Arabic" w:hAnsi="Simplified Arabic" w:cs="Simplified Arabic" w:hint="cs"/>
          <w:sz w:val="32"/>
          <w:szCs w:val="32"/>
          <w:rtl/>
          <w:lang w:bidi="ar-DZ"/>
        </w:rPr>
        <w:t xml:space="preserve"> </w:t>
      </w:r>
      <w:r w:rsidR="00B970A3">
        <w:rPr>
          <w:rFonts w:ascii="Simplified Arabic" w:hAnsi="Simplified Arabic" w:cs="Simplified Arabic" w:hint="cs"/>
          <w:sz w:val="32"/>
          <w:szCs w:val="32"/>
          <w:rtl/>
          <w:lang w:bidi="ar-DZ"/>
        </w:rPr>
        <w:t xml:space="preserve">إدماجها في الخطابات الكلاسيكية على أساس الوعود السريعة </w:t>
      </w:r>
      <w:r w:rsidR="001B489F">
        <w:rPr>
          <w:rFonts w:ascii="Simplified Arabic" w:hAnsi="Simplified Arabic" w:cs="Simplified Arabic" w:hint="cs"/>
          <w:sz w:val="32"/>
          <w:szCs w:val="32"/>
          <w:rtl/>
          <w:lang w:bidi="ar-DZ"/>
        </w:rPr>
        <w:t>التي تهدف إلى حل المشاكل المستعجلة إضافة إلى الميزة غير الدقيقة للخطر الذي يزيد في قلق الشعوب بدلا من تهدئتها، فالمطلوب هنا هو إيجاد توازن بين التخوفات غير الرشيدة والحاجة إلى تنمية الأمم الأكثر فقرا، من أجل هذه الأهداف لا بدا من تحديد غايات حمائية بيئ</w:t>
      </w:r>
      <w:r w:rsidR="009055D3">
        <w:rPr>
          <w:rFonts w:ascii="Simplified Arabic" w:hAnsi="Simplified Arabic" w:cs="Simplified Arabic" w:hint="cs"/>
          <w:sz w:val="32"/>
          <w:szCs w:val="32"/>
          <w:rtl/>
          <w:lang w:bidi="ar-DZ"/>
        </w:rPr>
        <w:t>ية محددة وصارمة، وتوضع لذلك خطة واضحة ودقيقة</w:t>
      </w:r>
      <w:r w:rsidR="0067018C">
        <w:rPr>
          <w:rFonts w:ascii="Simplified Arabic" w:hAnsi="Simplified Arabic" w:cs="Simplified Arabic" w:hint="cs"/>
          <w:sz w:val="32"/>
          <w:szCs w:val="32"/>
          <w:rtl/>
          <w:lang w:bidi="ar-DZ"/>
        </w:rPr>
        <w:t xml:space="preserve"> تسمى بإستراتجية بيئية، هذا الذ</w:t>
      </w:r>
      <w:r w:rsidR="009055D3">
        <w:rPr>
          <w:rFonts w:ascii="Simplified Arabic" w:hAnsi="Simplified Arabic" w:cs="Simplified Arabic" w:hint="cs"/>
          <w:sz w:val="32"/>
          <w:szCs w:val="32"/>
          <w:rtl/>
          <w:lang w:bidi="ar-DZ"/>
        </w:rPr>
        <w:t>ي ي</w:t>
      </w:r>
      <w:r w:rsidR="0067018C">
        <w:rPr>
          <w:rFonts w:ascii="Simplified Arabic" w:hAnsi="Simplified Arabic" w:cs="Simplified Arabic" w:hint="cs"/>
          <w:sz w:val="32"/>
          <w:szCs w:val="32"/>
          <w:rtl/>
          <w:lang w:bidi="ar-DZ"/>
        </w:rPr>
        <w:t>قع على عاتق جميع الأطرف سواء منظمات دولية أو حكومات</w:t>
      </w:r>
      <w:r w:rsidR="0067018C">
        <w:rPr>
          <w:rStyle w:val="Appelnotedebasdep"/>
          <w:rFonts w:ascii="Simplified Arabic" w:hAnsi="Simplified Arabic" w:cs="Simplified Arabic"/>
          <w:sz w:val="32"/>
          <w:szCs w:val="32"/>
          <w:rtl/>
          <w:lang w:bidi="ar-DZ"/>
        </w:rPr>
        <w:footnoteReference w:id="2"/>
      </w:r>
      <w:r w:rsidR="003250A8">
        <w:rPr>
          <w:rFonts w:ascii="Simplified Arabic" w:hAnsi="Simplified Arabic" w:cs="Simplified Arabic" w:hint="cs"/>
          <w:sz w:val="32"/>
          <w:szCs w:val="32"/>
          <w:rtl/>
          <w:lang w:bidi="ar-DZ"/>
        </w:rPr>
        <w:t>.</w:t>
      </w:r>
    </w:p>
    <w:p w:rsidR="003250A8" w:rsidRDefault="00AB5B1F" w:rsidP="00AB5B1F">
      <w:pPr>
        <w:tabs>
          <w:tab w:val="left" w:pos="5286"/>
        </w:tabs>
        <w:spacing w:after="0" w:line="276" w:lineRule="auto"/>
        <w:ind w:right="340"/>
        <w:jc w:val="both"/>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أولا: الجهود الدولية لتحقيق الأمن البيئي</w:t>
      </w:r>
    </w:p>
    <w:p w:rsidR="003250A8" w:rsidRDefault="009521B9" w:rsidP="0067018C">
      <w:pPr>
        <w:tabs>
          <w:tab w:val="left" w:pos="5286"/>
        </w:tabs>
        <w:spacing w:after="0" w:line="276" w:lineRule="auto"/>
        <w:ind w:right="34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r w:rsidR="003250A8" w:rsidRPr="003250A8">
        <w:rPr>
          <w:rFonts w:ascii="Simplified Arabic" w:hAnsi="Simplified Arabic" w:cs="Simplified Arabic" w:hint="cs"/>
          <w:sz w:val="32"/>
          <w:szCs w:val="32"/>
          <w:rtl/>
          <w:lang w:bidi="ar-DZ"/>
        </w:rPr>
        <w:t>لقد</w:t>
      </w:r>
      <w:r w:rsidR="003250A8">
        <w:rPr>
          <w:rFonts w:ascii="Simplified Arabic" w:hAnsi="Simplified Arabic" w:cs="Simplified Arabic" w:hint="cs"/>
          <w:sz w:val="32"/>
          <w:szCs w:val="32"/>
          <w:rtl/>
          <w:lang w:bidi="ar-DZ"/>
        </w:rPr>
        <w:t xml:space="preserve"> دفعت خطورة الوضع البيئي الذي وصلت إليه دول العالم بالفاعلين الدوليين إلى إقرار سياسة دولية وإقليمية تبنتها الدول والمنظمات الدولية الحكومية وغير الحكومية من أجل رد الأخطار والتهديدات التي تؤثر على الأمن البيئي مما يؤثر هو الآخر على حياة الفرد والمجتمع، لهذا سعت هيئة الأمم المتحدة وهيئات أخرى في حماية البيئة، وفرض وجود أمن بيئي حقيقي.</w:t>
      </w:r>
    </w:p>
    <w:p w:rsidR="003250A8" w:rsidRPr="009521B9" w:rsidRDefault="003250A8" w:rsidP="0067018C">
      <w:pPr>
        <w:tabs>
          <w:tab w:val="left" w:pos="5286"/>
        </w:tabs>
        <w:spacing w:after="0" w:line="276" w:lineRule="auto"/>
        <w:ind w:right="340"/>
        <w:jc w:val="both"/>
        <w:rPr>
          <w:rFonts w:ascii="Simplified Arabic" w:hAnsi="Simplified Arabic" w:cs="Simplified Arabic" w:hint="cs"/>
          <w:b/>
          <w:bCs/>
          <w:sz w:val="32"/>
          <w:szCs w:val="32"/>
          <w:rtl/>
          <w:lang w:bidi="ar-DZ"/>
        </w:rPr>
      </w:pPr>
      <w:r w:rsidRPr="009521B9">
        <w:rPr>
          <w:rFonts w:ascii="Simplified Arabic" w:hAnsi="Simplified Arabic" w:cs="Simplified Arabic" w:hint="cs"/>
          <w:b/>
          <w:bCs/>
          <w:sz w:val="32"/>
          <w:szCs w:val="32"/>
          <w:rtl/>
          <w:lang w:bidi="ar-DZ"/>
        </w:rPr>
        <w:t>1/دور هيئة الأمم المتحدة في حماية الأمن البيئي</w:t>
      </w:r>
    </w:p>
    <w:p w:rsidR="00F74CA9" w:rsidRDefault="009521B9" w:rsidP="0067018C">
      <w:pPr>
        <w:tabs>
          <w:tab w:val="left" w:pos="5286"/>
        </w:tabs>
        <w:spacing w:after="0" w:line="276" w:lineRule="auto"/>
        <w:ind w:right="34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r w:rsidR="00F74CA9">
        <w:rPr>
          <w:rFonts w:ascii="Simplified Arabic" w:hAnsi="Simplified Arabic" w:cs="Simplified Arabic" w:hint="cs"/>
          <w:sz w:val="32"/>
          <w:szCs w:val="32"/>
          <w:rtl/>
          <w:lang w:bidi="ar-DZ"/>
        </w:rPr>
        <w:t xml:space="preserve">تعد هيئة الأمم المتحدة المنظمة العالمية الدولية التي تسعى إلى حماية الأمن البيئي من خلال تبني هذا النوع من الأمن عبر أجهزتها وبرامجها، ولقد أسهمت هذه الهيئة ولا زالت تسهم لحد الساعة في تنظيم المؤتمرات الدولية والاتفاقيات والمعاهدات التي ينشأ عنها مبادئ </w:t>
      </w:r>
      <w:r w:rsidR="00F74CA9">
        <w:rPr>
          <w:rFonts w:ascii="Simplified Arabic" w:hAnsi="Simplified Arabic" w:cs="Simplified Arabic" w:hint="cs"/>
          <w:sz w:val="32"/>
          <w:szCs w:val="32"/>
          <w:rtl/>
          <w:lang w:bidi="ar-DZ"/>
        </w:rPr>
        <w:lastRenderedPageBreak/>
        <w:t>وتوصيات وقواعد قانونية متعلقة بحماية البيئة الإنسانية بمختلف مواضيعها ما شكل مرجعية أولى للقانون الدولي البيئي ومن هذه المؤتمرات:</w:t>
      </w:r>
    </w:p>
    <w:p w:rsidR="00F74CA9" w:rsidRPr="009521B9" w:rsidRDefault="00F74CA9" w:rsidP="0067018C">
      <w:pPr>
        <w:tabs>
          <w:tab w:val="left" w:pos="5286"/>
        </w:tabs>
        <w:spacing w:after="0" w:line="276" w:lineRule="auto"/>
        <w:ind w:right="340"/>
        <w:jc w:val="both"/>
        <w:rPr>
          <w:rFonts w:ascii="Simplified Arabic" w:hAnsi="Simplified Arabic" w:cs="Simplified Arabic" w:hint="cs"/>
          <w:b/>
          <w:bCs/>
          <w:sz w:val="32"/>
          <w:szCs w:val="32"/>
          <w:rtl/>
          <w:lang w:bidi="ar-DZ"/>
        </w:rPr>
      </w:pPr>
      <w:r w:rsidRPr="009521B9">
        <w:rPr>
          <w:rFonts w:ascii="Simplified Arabic" w:hAnsi="Simplified Arabic" w:cs="Simplified Arabic" w:hint="cs"/>
          <w:b/>
          <w:bCs/>
          <w:sz w:val="32"/>
          <w:szCs w:val="32"/>
          <w:rtl/>
          <w:lang w:bidi="ar-DZ"/>
        </w:rPr>
        <w:t>-مؤتمر ستوكهولم بالسويد1972.</w:t>
      </w:r>
    </w:p>
    <w:p w:rsidR="00F74CA9" w:rsidRDefault="00F42324" w:rsidP="0067018C">
      <w:pPr>
        <w:tabs>
          <w:tab w:val="left" w:pos="5286"/>
        </w:tabs>
        <w:spacing w:after="0" w:line="276" w:lineRule="auto"/>
        <w:ind w:right="34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يكتسي هذا المؤتمر أهمية كبيرة باعتباره البداية الفعلية للاهتمام بالبيئة، وبداية الوعي الجماعي بحتمية حماية البيئة من الأخطار التي تهددها فقد أكد على القواعد الأساسية والمبادئ العامة للاهتمام العالمي بقضايا البيئة، حيث أسفر على هذا المؤتمر على إعلان يتضمن 26 مبدأ فيما يخص البيئة والتنمية التي أولت اهتمام بالأمن البيئي وهي:</w:t>
      </w:r>
    </w:p>
    <w:p w:rsidR="00F42324" w:rsidRDefault="00F42324" w:rsidP="00F42324">
      <w:pPr>
        <w:tabs>
          <w:tab w:val="left" w:pos="5286"/>
        </w:tabs>
        <w:spacing w:after="0" w:line="276" w:lineRule="auto"/>
        <w:ind w:right="340"/>
        <w:jc w:val="both"/>
        <w:rPr>
          <w:rFonts w:ascii="Simplified Arabic" w:hAnsi="Simplified Arabic" w:cs="Simplified Arabic" w:hint="cs"/>
          <w:sz w:val="32"/>
          <w:szCs w:val="32"/>
          <w:rtl/>
          <w:lang w:bidi="ar-DZ"/>
        </w:rPr>
      </w:pPr>
      <w:r w:rsidRPr="009521B9">
        <w:rPr>
          <w:rFonts w:ascii="Simplified Arabic" w:hAnsi="Simplified Arabic" w:cs="Simplified Arabic" w:hint="cs"/>
          <w:sz w:val="32"/>
          <w:szCs w:val="32"/>
          <w:u w:val="single"/>
          <w:rtl/>
          <w:lang w:bidi="ar-DZ"/>
        </w:rPr>
        <w:t>المبدأ الأول</w:t>
      </w:r>
      <w:r>
        <w:rPr>
          <w:rFonts w:ascii="Simplified Arabic" w:hAnsi="Simplified Arabic" w:cs="Simplified Arabic" w:hint="cs"/>
          <w:sz w:val="32"/>
          <w:szCs w:val="32"/>
          <w:rtl/>
          <w:lang w:bidi="ar-DZ"/>
        </w:rPr>
        <w:t>: للإنسان حق أساسي في الحرية والمساواة وظروف حياة في بيئة تسمح نوعيتها بالحياة الكريمة، حماية البيئة من أجل الأجيال الحاضرة والمستقبلة.</w:t>
      </w:r>
    </w:p>
    <w:p w:rsidR="00A3433D" w:rsidRDefault="00F42324" w:rsidP="00F42324">
      <w:pPr>
        <w:tabs>
          <w:tab w:val="left" w:pos="5286"/>
        </w:tabs>
        <w:spacing w:after="0" w:line="276" w:lineRule="auto"/>
        <w:ind w:right="340"/>
        <w:jc w:val="both"/>
        <w:rPr>
          <w:rFonts w:ascii="Simplified Arabic" w:hAnsi="Simplified Arabic" w:cs="Simplified Arabic" w:hint="cs"/>
          <w:sz w:val="32"/>
          <w:szCs w:val="32"/>
          <w:rtl/>
          <w:lang w:bidi="ar-DZ"/>
        </w:rPr>
      </w:pPr>
      <w:r w:rsidRPr="009521B9">
        <w:rPr>
          <w:rFonts w:ascii="Simplified Arabic" w:hAnsi="Simplified Arabic" w:cs="Simplified Arabic" w:hint="cs"/>
          <w:sz w:val="32"/>
          <w:szCs w:val="32"/>
          <w:u w:val="single"/>
          <w:rtl/>
          <w:lang w:bidi="ar-DZ"/>
        </w:rPr>
        <w:t xml:space="preserve">المبدأ الواحد والعشرون: </w:t>
      </w:r>
      <w:r>
        <w:rPr>
          <w:rFonts w:ascii="Simplified Arabic" w:hAnsi="Simplified Arabic" w:cs="Simplified Arabic" w:hint="cs"/>
          <w:sz w:val="32"/>
          <w:szCs w:val="32"/>
          <w:rtl/>
          <w:lang w:bidi="ar-DZ"/>
        </w:rPr>
        <w:t>للدول حق سيادي في استثمار مواردها طبقا لسياستها البيئية الخاصة</w:t>
      </w:r>
      <w:r w:rsidR="00A3433D">
        <w:rPr>
          <w:rFonts w:ascii="Simplified Arabic" w:hAnsi="Simplified Arabic" w:cs="Simplified Arabic" w:hint="cs"/>
          <w:sz w:val="32"/>
          <w:szCs w:val="32"/>
          <w:rtl/>
          <w:lang w:bidi="ar-DZ"/>
        </w:rPr>
        <w:t xml:space="preserve"> وهي تتحمل مسؤولية ضمان الأنشطة المصرح بها داخل إقليميها لا تضر البيئة في دول أخرى.</w:t>
      </w:r>
    </w:p>
    <w:p w:rsidR="00F42324" w:rsidRPr="009521B9" w:rsidRDefault="00A3433D" w:rsidP="00F42324">
      <w:pPr>
        <w:tabs>
          <w:tab w:val="left" w:pos="5286"/>
        </w:tabs>
        <w:spacing w:after="0" w:line="276" w:lineRule="auto"/>
        <w:ind w:right="340"/>
        <w:jc w:val="both"/>
        <w:rPr>
          <w:rFonts w:ascii="Simplified Arabic" w:hAnsi="Simplified Arabic" w:cs="Simplified Arabic" w:hint="cs"/>
          <w:b/>
          <w:bCs/>
          <w:sz w:val="32"/>
          <w:szCs w:val="32"/>
          <w:rtl/>
          <w:lang w:bidi="ar-DZ"/>
        </w:rPr>
      </w:pPr>
      <w:r w:rsidRPr="009521B9">
        <w:rPr>
          <w:rFonts w:ascii="Simplified Arabic" w:hAnsi="Simplified Arabic" w:cs="Simplified Arabic" w:hint="cs"/>
          <w:b/>
          <w:bCs/>
          <w:sz w:val="32"/>
          <w:szCs w:val="32"/>
          <w:rtl/>
          <w:lang w:bidi="ar-DZ"/>
        </w:rPr>
        <w:t>-مؤتمر ريوديجانيرو بالبرازيل 1992 (مؤتمر الأرض)</w:t>
      </w:r>
    </w:p>
    <w:p w:rsidR="00A3433D" w:rsidRDefault="00A3433D" w:rsidP="00F42324">
      <w:pPr>
        <w:tabs>
          <w:tab w:val="left" w:pos="5286"/>
        </w:tabs>
        <w:spacing w:after="0" w:line="276" w:lineRule="auto"/>
        <w:ind w:right="34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أهم ما جاء به إقرار الصلة بين البيئة والتنمية ورفض الجهود الرامية إلى زيادة التمسك بمجال التنمية على حساب البيئة، وقام بتكريس مبادئ  التنمية المستدامة وطرح مفهوم الأمن البيئي كأحد أبعاد الأمن الإنساني</w:t>
      </w:r>
    </w:p>
    <w:p w:rsidR="00A3433D" w:rsidRPr="009521B9" w:rsidRDefault="00A3433D" w:rsidP="00F42324">
      <w:pPr>
        <w:tabs>
          <w:tab w:val="left" w:pos="5286"/>
        </w:tabs>
        <w:spacing w:after="0" w:line="276" w:lineRule="auto"/>
        <w:ind w:right="340"/>
        <w:jc w:val="both"/>
        <w:rPr>
          <w:rFonts w:ascii="Simplified Arabic" w:hAnsi="Simplified Arabic" w:cs="Simplified Arabic" w:hint="cs"/>
          <w:b/>
          <w:bCs/>
          <w:sz w:val="32"/>
          <w:szCs w:val="32"/>
          <w:rtl/>
          <w:lang w:bidi="ar-DZ"/>
        </w:rPr>
      </w:pPr>
      <w:r w:rsidRPr="009521B9">
        <w:rPr>
          <w:rFonts w:ascii="Simplified Arabic" w:hAnsi="Simplified Arabic" w:cs="Simplified Arabic" w:hint="cs"/>
          <w:b/>
          <w:bCs/>
          <w:sz w:val="32"/>
          <w:szCs w:val="32"/>
          <w:rtl/>
          <w:lang w:bidi="ar-DZ"/>
        </w:rPr>
        <w:t>-مؤتمر جوهانسبورغ</w:t>
      </w:r>
      <w:r w:rsidR="001D6658" w:rsidRPr="009521B9">
        <w:rPr>
          <w:rFonts w:ascii="Simplified Arabic" w:hAnsi="Simplified Arabic" w:cs="Simplified Arabic" w:hint="cs"/>
          <w:b/>
          <w:bCs/>
          <w:sz w:val="32"/>
          <w:szCs w:val="32"/>
          <w:rtl/>
          <w:lang w:bidi="ar-DZ"/>
        </w:rPr>
        <w:t xml:space="preserve"> 2002</w:t>
      </w:r>
    </w:p>
    <w:p w:rsidR="001D6658" w:rsidRDefault="001D6658" w:rsidP="00F42324">
      <w:pPr>
        <w:tabs>
          <w:tab w:val="left" w:pos="5286"/>
        </w:tabs>
        <w:spacing w:after="0" w:line="276" w:lineRule="auto"/>
        <w:ind w:right="34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ركز المؤتمر على خمسة مسائل حيوية هي المياه والطاقة والصحة والزراعة والتنوع البيولوجي وهي مواضيع مرتبطة مباشرة بالأمن البيئي، وكانت النقطة الأهم في هذا المؤتمر هي طرق مكافحة الفقر كأحد أسباب الدمار البيئي.</w:t>
      </w:r>
    </w:p>
    <w:p w:rsidR="009521B9" w:rsidRDefault="00F7342B" w:rsidP="009521B9">
      <w:pPr>
        <w:tabs>
          <w:tab w:val="left" w:pos="5286"/>
        </w:tabs>
        <w:spacing w:after="0" w:line="276" w:lineRule="auto"/>
        <w:ind w:right="340"/>
        <w:jc w:val="both"/>
        <w:rPr>
          <w:rFonts w:ascii="Simplified Arabic" w:hAnsi="Simplified Arabic" w:cs="Simplified Arabic" w:hint="cs"/>
          <w:b/>
          <w:bCs/>
          <w:sz w:val="32"/>
          <w:szCs w:val="32"/>
          <w:rtl/>
          <w:lang w:bidi="ar-DZ"/>
        </w:rPr>
      </w:pPr>
      <w:r w:rsidRPr="009521B9">
        <w:rPr>
          <w:rFonts w:ascii="Simplified Arabic" w:hAnsi="Simplified Arabic" w:cs="Simplified Arabic" w:hint="cs"/>
          <w:b/>
          <w:bCs/>
          <w:sz w:val="32"/>
          <w:szCs w:val="32"/>
          <w:rtl/>
          <w:lang w:bidi="ar-DZ"/>
        </w:rPr>
        <w:t>-مؤتمر ريو +20</w:t>
      </w:r>
    </w:p>
    <w:p w:rsidR="00F7342B" w:rsidRPr="009521B9" w:rsidRDefault="00F7342B" w:rsidP="009521B9">
      <w:pPr>
        <w:tabs>
          <w:tab w:val="left" w:pos="5286"/>
        </w:tabs>
        <w:spacing w:after="0" w:line="276" w:lineRule="auto"/>
        <w:ind w:right="340"/>
        <w:jc w:val="both"/>
        <w:rPr>
          <w:rFonts w:ascii="Simplified Arabic" w:hAnsi="Simplified Arabic" w:cs="Simplified Arabic" w:hint="cs"/>
          <w:b/>
          <w:bCs/>
          <w:sz w:val="32"/>
          <w:szCs w:val="32"/>
          <w:rtl/>
          <w:lang w:bidi="ar-DZ"/>
        </w:rPr>
      </w:pPr>
      <w:r>
        <w:rPr>
          <w:rFonts w:ascii="Simplified Arabic" w:hAnsi="Simplified Arabic" w:cs="Simplified Arabic" w:hint="cs"/>
          <w:sz w:val="32"/>
          <w:szCs w:val="32"/>
          <w:rtl/>
          <w:lang w:bidi="ar-DZ"/>
        </w:rPr>
        <w:lastRenderedPageBreak/>
        <w:t>ركز هذا المؤتمر على أمرين أساسين هما الاقتصاد الأخضر في سياق التنمية المستدامة للقضاء على الفقر، والإطار المؤسساتي للتنمية المستدامة.</w:t>
      </w:r>
    </w:p>
    <w:p w:rsidR="00F7342B" w:rsidRDefault="00F7342B" w:rsidP="00F42324">
      <w:pPr>
        <w:tabs>
          <w:tab w:val="left" w:pos="5286"/>
        </w:tabs>
        <w:spacing w:after="0" w:line="276" w:lineRule="auto"/>
        <w:ind w:right="340"/>
        <w:jc w:val="both"/>
        <w:rPr>
          <w:rFonts w:ascii="Simplified Arabic" w:hAnsi="Simplified Arabic" w:cs="Simplified Arabic" w:hint="cs"/>
          <w:b/>
          <w:bCs/>
          <w:sz w:val="32"/>
          <w:szCs w:val="32"/>
          <w:rtl/>
          <w:lang w:bidi="ar-DZ"/>
        </w:rPr>
      </w:pPr>
      <w:r w:rsidRPr="00F7342B">
        <w:rPr>
          <w:rFonts w:ascii="Simplified Arabic" w:hAnsi="Simplified Arabic" w:cs="Simplified Arabic" w:hint="cs"/>
          <w:b/>
          <w:bCs/>
          <w:sz w:val="32"/>
          <w:szCs w:val="32"/>
          <w:rtl/>
          <w:lang w:bidi="ar-DZ"/>
        </w:rPr>
        <w:t>-الاتفاقيات الدولية في مجال البيئة</w:t>
      </w:r>
    </w:p>
    <w:p w:rsidR="00F7342B" w:rsidRPr="00A8730E" w:rsidRDefault="00A8730E" w:rsidP="00F42324">
      <w:pPr>
        <w:tabs>
          <w:tab w:val="left" w:pos="5286"/>
        </w:tabs>
        <w:spacing w:after="0" w:line="276" w:lineRule="auto"/>
        <w:ind w:right="340"/>
        <w:jc w:val="both"/>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w:t>
      </w:r>
      <w:r w:rsidRPr="00A8730E">
        <w:rPr>
          <w:rFonts w:ascii="Simplified Arabic" w:hAnsi="Simplified Arabic" w:cs="Simplified Arabic" w:hint="cs"/>
          <w:b/>
          <w:bCs/>
          <w:sz w:val="32"/>
          <w:szCs w:val="32"/>
          <w:rtl/>
          <w:lang w:bidi="ar-DZ"/>
        </w:rPr>
        <w:t>اتفاقية الأمم المتحدة بشأن تغير المناخ وبرتوكول كيوتو السابق الملحق بها</w:t>
      </w:r>
    </w:p>
    <w:p w:rsidR="00F7342B" w:rsidRDefault="00A8730E" w:rsidP="00F42324">
      <w:pPr>
        <w:tabs>
          <w:tab w:val="left" w:pos="5286"/>
        </w:tabs>
        <w:spacing w:after="0" w:line="276" w:lineRule="auto"/>
        <w:ind w:right="34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جاءت هذه الاتفاقية خصيصا لمعالجة مشكلة التغير المناخي الذي إذا استمر بالنحو التصاعدي الذي هو عليه الآن قد يؤدي إلى مشاكل كبيرة للأجيال الحاضرة والمستقبلة، الملاحظ على هذه الاتفاقية أن أغلب الدول الملوثة كالهند والصين والولايات المتحدة الأمريكية لم تصادق عليها.</w:t>
      </w:r>
    </w:p>
    <w:p w:rsidR="00A8730E" w:rsidRPr="009521B9" w:rsidRDefault="00A8730E" w:rsidP="00F42324">
      <w:pPr>
        <w:tabs>
          <w:tab w:val="left" w:pos="5286"/>
        </w:tabs>
        <w:spacing w:after="0" w:line="276" w:lineRule="auto"/>
        <w:ind w:right="340"/>
        <w:jc w:val="both"/>
        <w:rPr>
          <w:rFonts w:ascii="Simplified Arabic" w:hAnsi="Simplified Arabic" w:cs="Simplified Arabic" w:hint="cs"/>
          <w:b/>
          <w:bCs/>
          <w:sz w:val="32"/>
          <w:szCs w:val="32"/>
          <w:rtl/>
          <w:lang w:bidi="ar-DZ"/>
        </w:rPr>
      </w:pPr>
      <w:r w:rsidRPr="009521B9">
        <w:rPr>
          <w:rFonts w:ascii="Simplified Arabic" w:hAnsi="Simplified Arabic" w:cs="Simplified Arabic" w:hint="cs"/>
          <w:b/>
          <w:bCs/>
          <w:sz w:val="32"/>
          <w:szCs w:val="32"/>
          <w:rtl/>
          <w:lang w:bidi="ar-DZ"/>
        </w:rPr>
        <w:t>*اتفاقية باريس للتغير المناخي2015</w:t>
      </w:r>
    </w:p>
    <w:p w:rsidR="00891C2C" w:rsidRDefault="00F44A0E" w:rsidP="00F42324">
      <w:pPr>
        <w:tabs>
          <w:tab w:val="left" w:pos="5286"/>
        </w:tabs>
        <w:spacing w:after="0" w:line="276" w:lineRule="auto"/>
        <w:ind w:right="34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تم انعقاد</w:t>
      </w:r>
      <w:r w:rsidR="00D74284">
        <w:rPr>
          <w:rFonts w:ascii="Simplified Arabic" w:hAnsi="Simplified Arabic" w:cs="Simplified Arabic" w:hint="cs"/>
          <w:sz w:val="32"/>
          <w:szCs w:val="32"/>
          <w:rtl/>
          <w:lang w:bidi="ar-DZ"/>
        </w:rPr>
        <w:t xml:space="preserve"> هذه الاتفاقية بمناسبة الدورة الحادية والعشرون لمؤتمر الأطراف الاتفاقية الإطارية بشأن تغير المناخ بباريس في الفترة ما بين 29 نوفمبر و13ديسمبر2015. احتوت </w:t>
      </w:r>
      <w:r w:rsidR="00D80607">
        <w:rPr>
          <w:rFonts w:ascii="Simplified Arabic" w:hAnsi="Simplified Arabic" w:cs="Simplified Arabic" w:hint="cs"/>
          <w:sz w:val="32"/>
          <w:szCs w:val="32"/>
          <w:rtl/>
          <w:lang w:bidi="ar-DZ"/>
        </w:rPr>
        <w:t>الاتفاقية</w:t>
      </w:r>
      <w:r w:rsidR="00D74284">
        <w:rPr>
          <w:rFonts w:ascii="Simplified Arabic" w:hAnsi="Simplified Arabic" w:cs="Simplified Arabic" w:hint="cs"/>
          <w:sz w:val="32"/>
          <w:szCs w:val="32"/>
          <w:rtl/>
          <w:lang w:bidi="ar-DZ"/>
        </w:rPr>
        <w:t xml:space="preserve"> على مبدأين رئي</w:t>
      </w:r>
      <w:r w:rsidR="00DC54BA">
        <w:rPr>
          <w:rFonts w:ascii="Simplified Arabic" w:hAnsi="Simplified Arabic" w:cs="Simplified Arabic" w:hint="cs"/>
          <w:sz w:val="32"/>
          <w:szCs w:val="32"/>
          <w:rtl/>
          <w:lang w:bidi="ar-DZ"/>
        </w:rPr>
        <w:t>سين هما مبدأ  أعلى طموح ممكن بعيد المدى للحد من ارتفاع درجة حرارة الانبعاثات</w:t>
      </w:r>
      <w:r w:rsidR="00D80607">
        <w:rPr>
          <w:rFonts w:ascii="Simplified Arabic" w:hAnsi="Simplified Arabic" w:cs="Simplified Arabic" w:hint="cs"/>
          <w:sz w:val="32"/>
          <w:szCs w:val="32"/>
          <w:rtl/>
          <w:lang w:bidi="ar-DZ"/>
        </w:rPr>
        <w:t xml:space="preserve"> دون تجاوز1.5 درجة مئوية،</w:t>
      </w:r>
      <w:r w:rsidR="00DC54BA">
        <w:rPr>
          <w:rFonts w:ascii="Simplified Arabic" w:hAnsi="Simplified Arabic" w:cs="Simplified Arabic" w:hint="cs"/>
          <w:sz w:val="32"/>
          <w:szCs w:val="32"/>
          <w:rtl/>
          <w:lang w:bidi="ar-DZ"/>
        </w:rPr>
        <w:t xml:space="preserve"> والثاني مبدأ التقدم</w:t>
      </w:r>
      <w:r w:rsidR="00D80607">
        <w:rPr>
          <w:rFonts w:ascii="Simplified Arabic" w:hAnsi="Simplified Arabic" w:cs="Simplified Arabic" w:hint="cs"/>
          <w:sz w:val="32"/>
          <w:szCs w:val="32"/>
          <w:rtl/>
          <w:lang w:bidi="ar-DZ"/>
        </w:rPr>
        <w:t xml:space="preserve"> أي الإبقاء على التمييز في الالتزام بين الدول المتقدمة والنامية مع إعطاء المرونة للدول لاتخاذ تدابير أكثر طموحا بمرور الوقت</w:t>
      </w:r>
      <w:r w:rsidR="00891C2C">
        <w:rPr>
          <w:rFonts w:ascii="Simplified Arabic" w:hAnsi="Simplified Arabic" w:cs="Simplified Arabic" w:hint="cs"/>
          <w:sz w:val="32"/>
          <w:szCs w:val="32"/>
          <w:rtl/>
          <w:lang w:bidi="ar-DZ"/>
        </w:rPr>
        <w:t>.</w:t>
      </w:r>
    </w:p>
    <w:p w:rsidR="00891C2C" w:rsidRPr="009521B9" w:rsidRDefault="00891C2C" w:rsidP="00F42324">
      <w:pPr>
        <w:tabs>
          <w:tab w:val="left" w:pos="5286"/>
        </w:tabs>
        <w:spacing w:after="0" w:line="276" w:lineRule="auto"/>
        <w:ind w:right="340"/>
        <w:jc w:val="both"/>
        <w:rPr>
          <w:rFonts w:ascii="Simplified Arabic" w:hAnsi="Simplified Arabic" w:cs="Simplified Arabic" w:hint="cs"/>
          <w:b/>
          <w:bCs/>
          <w:sz w:val="32"/>
          <w:szCs w:val="32"/>
          <w:rtl/>
          <w:lang w:bidi="ar-DZ"/>
        </w:rPr>
      </w:pPr>
      <w:r w:rsidRPr="009521B9">
        <w:rPr>
          <w:rFonts w:ascii="Simplified Arabic" w:hAnsi="Simplified Arabic" w:cs="Simplified Arabic" w:hint="cs"/>
          <w:b/>
          <w:bCs/>
          <w:sz w:val="32"/>
          <w:szCs w:val="32"/>
          <w:rtl/>
          <w:lang w:bidi="ar-DZ"/>
        </w:rPr>
        <w:t>*اتفاقية الأمم المتحدة للتنوع البيولوجي</w:t>
      </w:r>
    </w:p>
    <w:p w:rsidR="00F44A0E" w:rsidRDefault="00891C2C" w:rsidP="0095465B">
      <w:pPr>
        <w:tabs>
          <w:tab w:val="left" w:pos="5286"/>
        </w:tabs>
        <w:spacing w:after="0" w:line="276" w:lineRule="auto"/>
        <w:ind w:right="34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أهم ما جاءت به هذه الاتفاقية الربط بين حقوق الدول</w:t>
      </w:r>
      <w:r w:rsidR="000E2D55">
        <w:rPr>
          <w:rFonts w:ascii="Simplified Arabic" w:hAnsi="Simplified Arabic" w:cs="Simplified Arabic" w:hint="cs"/>
          <w:sz w:val="32"/>
          <w:szCs w:val="32"/>
          <w:rtl/>
          <w:lang w:bidi="ar-DZ"/>
        </w:rPr>
        <w:t xml:space="preserve"> وواجباتها وفقا لميثاق الأمم المتحدة والميثاق العالمي للطبي</w:t>
      </w:r>
      <w:r w:rsidR="008A6489">
        <w:rPr>
          <w:rFonts w:ascii="Simplified Arabic" w:hAnsi="Simplified Arabic" w:cs="Simplified Arabic" w:hint="cs"/>
          <w:sz w:val="32"/>
          <w:szCs w:val="32"/>
          <w:rtl/>
          <w:lang w:bidi="ar-DZ"/>
        </w:rPr>
        <w:t>عة، وهو ي</w:t>
      </w:r>
      <w:r w:rsidR="00C64D59">
        <w:rPr>
          <w:rFonts w:ascii="Simplified Arabic" w:hAnsi="Simplified Arabic" w:cs="Simplified Arabic" w:hint="cs"/>
          <w:sz w:val="32"/>
          <w:szCs w:val="32"/>
          <w:rtl/>
          <w:lang w:bidi="ar-DZ"/>
        </w:rPr>
        <w:t>جمع بي</w:t>
      </w:r>
      <w:r w:rsidR="008E5A0C">
        <w:rPr>
          <w:rFonts w:ascii="Simplified Arabic" w:hAnsi="Simplified Arabic" w:cs="Simplified Arabic" w:hint="cs"/>
          <w:sz w:val="32"/>
          <w:szCs w:val="32"/>
          <w:rtl/>
          <w:lang w:bidi="ar-DZ"/>
        </w:rPr>
        <w:t>ن حماية البيئة والحفاظ على الموارد الطبيعية للأرض من ماء</w:t>
      </w:r>
      <w:r w:rsidR="00817F04">
        <w:rPr>
          <w:rFonts w:ascii="Simplified Arabic" w:hAnsi="Simplified Arabic" w:cs="Simplified Arabic" w:hint="cs"/>
          <w:sz w:val="32"/>
          <w:szCs w:val="32"/>
          <w:rtl/>
          <w:lang w:bidi="ar-DZ"/>
        </w:rPr>
        <w:t xml:space="preserve"> وهواء ونبات وحي</w:t>
      </w:r>
      <w:r w:rsidR="00FA371B">
        <w:rPr>
          <w:rFonts w:ascii="Simplified Arabic" w:hAnsi="Simplified Arabic" w:cs="Simplified Arabic" w:hint="cs"/>
          <w:sz w:val="32"/>
          <w:szCs w:val="32"/>
          <w:rtl/>
          <w:lang w:bidi="ar-DZ"/>
        </w:rPr>
        <w:t>وانات لفائ</w:t>
      </w:r>
      <w:r w:rsidR="001B6DF3">
        <w:rPr>
          <w:rFonts w:ascii="Simplified Arabic" w:hAnsi="Simplified Arabic" w:cs="Simplified Arabic" w:hint="cs"/>
          <w:sz w:val="32"/>
          <w:szCs w:val="32"/>
          <w:rtl/>
          <w:lang w:bidi="ar-DZ"/>
        </w:rPr>
        <w:t>دة الأجيال الحاضرة والمس</w:t>
      </w:r>
      <w:r w:rsidR="00CB349D">
        <w:rPr>
          <w:rFonts w:ascii="Simplified Arabic" w:hAnsi="Simplified Arabic" w:cs="Simplified Arabic" w:hint="cs"/>
          <w:sz w:val="32"/>
          <w:szCs w:val="32"/>
          <w:rtl/>
          <w:lang w:bidi="ar-DZ"/>
        </w:rPr>
        <w:t>تقبلة</w:t>
      </w:r>
      <w:r w:rsidR="0095465B">
        <w:rPr>
          <w:rFonts w:ascii="Simplified Arabic" w:hAnsi="Simplified Arabic" w:cs="Simplified Arabic" w:hint="cs"/>
          <w:sz w:val="32"/>
          <w:szCs w:val="32"/>
          <w:rtl/>
          <w:lang w:bidi="ar-DZ"/>
        </w:rPr>
        <w:t>، كما تضمنت مواد تتعلق بالاستعمال العقلاني لعناصر التنوع البيولوجي و تشجيع التعليم والتكوين بقضايا التنوع البيولوجي.</w:t>
      </w:r>
    </w:p>
    <w:p w:rsidR="000F14BA" w:rsidRPr="009521B9" w:rsidRDefault="00F7342B" w:rsidP="00F42324">
      <w:pPr>
        <w:tabs>
          <w:tab w:val="left" w:pos="5286"/>
        </w:tabs>
        <w:spacing w:after="0" w:line="276" w:lineRule="auto"/>
        <w:ind w:right="340"/>
        <w:jc w:val="both"/>
        <w:rPr>
          <w:rFonts w:ascii="Simplified Arabic" w:hAnsi="Simplified Arabic" w:cs="Simplified Arabic" w:hint="cs"/>
          <w:b/>
          <w:bCs/>
          <w:sz w:val="32"/>
          <w:szCs w:val="32"/>
          <w:rtl/>
          <w:lang w:bidi="ar-DZ"/>
        </w:rPr>
      </w:pPr>
      <w:r w:rsidRPr="009521B9">
        <w:rPr>
          <w:rFonts w:ascii="Simplified Arabic" w:hAnsi="Simplified Arabic" w:cs="Simplified Arabic" w:hint="cs"/>
          <w:b/>
          <w:bCs/>
          <w:sz w:val="32"/>
          <w:szCs w:val="32"/>
          <w:rtl/>
          <w:lang w:bidi="ar-DZ"/>
        </w:rPr>
        <w:t>-اتفاقية الأمم المتحدة لمكافحة التصحر</w:t>
      </w:r>
    </w:p>
    <w:p w:rsidR="00F7342B" w:rsidRDefault="00F7342B" w:rsidP="005C6C7B">
      <w:pPr>
        <w:tabs>
          <w:tab w:val="left" w:pos="5286"/>
        </w:tabs>
        <w:spacing w:after="0" w:line="276" w:lineRule="auto"/>
        <w:ind w:right="34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تم اعتماد </w:t>
      </w:r>
      <w:r w:rsidR="005C6C7B">
        <w:rPr>
          <w:rFonts w:ascii="Simplified Arabic" w:hAnsi="Simplified Arabic" w:cs="Simplified Arabic" w:hint="cs"/>
          <w:sz w:val="32"/>
          <w:szCs w:val="32"/>
          <w:rtl/>
          <w:lang w:bidi="ar-DZ"/>
        </w:rPr>
        <w:t xml:space="preserve">هذه الاتفاقية في البلدان التي تعاني من الجفاف الشديد ومن التصحر خاصة في </w:t>
      </w:r>
      <w:r w:rsidR="003E45DB">
        <w:rPr>
          <w:rFonts w:ascii="Simplified Arabic" w:hAnsi="Simplified Arabic" w:cs="Simplified Arabic" w:hint="cs"/>
          <w:sz w:val="32"/>
          <w:szCs w:val="32"/>
          <w:rtl/>
          <w:lang w:bidi="ar-DZ"/>
        </w:rPr>
        <w:t>إفريقيا</w:t>
      </w:r>
      <w:r w:rsidR="005C6C7B">
        <w:rPr>
          <w:rFonts w:ascii="Simplified Arabic" w:hAnsi="Simplified Arabic" w:cs="Simplified Arabic" w:hint="cs"/>
          <w:sz w:val="32"/>
          <w:szCs w:val="32"/>
          <w:rtl/>
          <w:lang w:bidi="ar-DZ"/>
        </w:rPr>
        <w:t>، وتم التأكيد فيها على أن المجتمعات التي تعيش في المناطق المهددة بالتصحر يمثلون مركز الأولوية في عملية مكافحة التصحر والتخفيف من آثار الجفاف.</w:t>
      </w:r>
    </w:p>
    <w:p w:rsidR="00D34E1A" w:rsidRDefault="00D34E1A" w:rsidP="005C6C7B">
      <w:pPr>
        <w:tabs>
          <w:tab w:val="left" w:pos="5286"/>
        </w:tabs>
        <w:spacing w:after="0" w:line="276" w:lineRule="auto"/>
        <w:ind w:right="340"/>
        <w:jc w:val="both"/>
        <w:rPr>
          <w:rFonts w:ascii="Simplified Arabic" w:hAnsi="Simplified Arabic" w:cs="Simplified Arabic" w:hint="cs"/>
          <w:b/>
          <w:bCs/>
          <w:sz w:val="32"/>
          <w:szCs w:val="32"/>
          <w:rtl/>
          <w:lang w:bidi="ar-DZ"/>
        </w:rPr>
      </w:pPr>
      <w:r w:rsidRPr="00D34E1A">
        <w:rPr>
          <w:rFonts w:ascii="Simplified Arabic" w:hAnsi="Simplified Arabic" w:cs="Simplified Arabic" w:hint="cs"/>
          <w:b/>
          <w:bCs/>
          <w:sz w:val="32"/>
          <w:szCs w:val="32"/>
          <w:rtl/>
          <w:lang w:bidi="ar-DZ"/>
        </w:rPr>
        <w:t>-دور المنظمات الدولية غير الحكومية في حماية الأمن البيئي</w:t>
      </w:r>
    </w:p>
    <w:p w:rsidR="00326D4E" w:rsidRDefault="00D34E1A" w:rsidP="005C6C7B">
      <w:pPr>
        <w:tabs>
          <w:tab w:val="left" w:pos="5286"/>
        </w:tabs>
        <w:spacing w:after="0" w:line="276" w:lineRule="auto"/>
        <w:ind w:right="340"/>
        <w:jc w:val="both"/>
        <w:rPr>
          <w:rFonts w:ascii="Simplified Arabic" w:hAnsi="Simplified Arabic" w:cs="Simplified Arabic" w:hint="cs"/>
          <w:sz w:val="32"/>
          <w:szCs w:val="32"/>
          <w:rtl/>
          <w:lang w:bidi="ar-DZ"/>
        </w:rPr>
      </w:pPr>
      <w:r w:rsidRPr="00D34E1A">
        <w:rPr>
          <w:rFonts w:ascii="Simplified Arabic" w:hAnsi="Simplified Arabic" w:cs="Simplified Arabic" w:hint="cs"/>
          <w:sz w:val="32"/>
          <w:szCs w:val="32"/>
          <w:rtl/>
          <w:lang w:bidi="ar-DZ"/>
        </w:rPr>
        <w:t>تعتبر</w:t>
      </w:r>
      <w:r>
        <w:rPr>
          <w:rFonts w:ascii="Simplified Arabic" w:hAnsi="Simplified Arabic" w:cs="Simplified Arabic" w:hint="cs"/>
          <w:sz w:val="32"/>
          <w:szCs w:val="32"/>
          <w:rtl/>
          <w:lang w:bidi="ar-DZ"/>
        </w:rPr>
        <w:t xml:space="preserve"> المنظمات الدولية غير الحكومية طرف وشريك فاعل في العلاقات الدولية، حيث نالت اعتراف الدول والمنظمات الدولية نظرا للمهام التي أصبحت تقوم بها على المستوى المحلي والوطني وخاصة الدولي، إذ أن تزايد الاهتمام بالبيئة كان بسبب نشاط المنظمات</w:t>
      </w:r>
      <w:r w:rsidR="00326D4E">
        <w:rPr>
          <w:rFonts w:ascii="Simplified Arabic" w:hAnsi="Simplified Arabic" w:cs="Simplified Arabic" w:hint="cs"/>
          <w:sz w:val="32"/>
          <w:szCs w:val="32"/>
          <w:rtl/>
          <w:lang w:bidi="ar-DZ"/>
        </w:rPr>
        <w:t xml:space="preserve"> الدولية غير الحكومية، ونتيجة لمشاركتها في المسائل  المتعلقة بحماية البيئة الإنسانية والمحافظة عليها من</w:t>
      </w:r>
      <w:r w:rsidR="009521B9">
        <w:rPr>
          <w:rFonts w:ascii="Simplified Arabic" w:hAnsi="Simplified Arabic" w:cs="Simplified Arabic" w:hint="cs"/>
          <w:sz w:val="32"/>
          <w:szCs w:val="32"/>
          <w:rtl/>
          <w:lang w:bidi="ar-DZ"/>
        </w:rPr>
        <w:t xml:space="preserve"> مخاطر التلوث، وكمثال عن هذه المنظمات:</w:t>
      </w:r>
    </w:p>
    <w:p w:rsidR="00326D4E" w:rsidRPr="009521B9" w:rsidRDefault="00326D4E" w:rsidP="005C6C7B">
      <w:pPr>
        <w:tabs>
          <w:tab w:val="left" w:pos="5286"/>
        </w:tabs>
        <w:spacing w:after="0" w:line="276" w:lineRule="auto"/>
        <w:ind w:right="340"/>
        <w:jc w:val="both"/>
        <w:rPr>
          <w:rFonts w:ascii="Simplified Arabic" w:hAnsi="Simplified Arabic" w:cs="Simplified Arabic" w:hint="cs"/>
          <w:b/>
          <w:bCs/>
          <w:sz w:val="32"/>
          <w:szCs w:val="32"/>
          <w:rtl/>
          <w:lang w:bidi="ar-DZ"/>
        </w:rPr>
      </w:pPr>
      <w:r w:rsidRPr="009521B9">
        <w:rPr>
          <w:rFonts w:ascii="Simplified Arabic" w:hAnsi="Simplified Arabic" w:cs="Simplified Arabic" w:hint="cs"/>
          <w:b/>
          <w:bCs/>
          <w:sz w:val="32"/>
          <w:szCs w:val="32"/>
          <w:rtl/>
          <w:lang w:bidi="ar-DZ"/>
        </w:rPr>
        <w:t>*منظمة السلام الأخضر في مجال حماية البيئة</w:t>
      </w:r>
    </w:p>
    <w:p w:rsidR="00D34E1A" w:rsidRDefault="00326D4E" w:rsidP="00326D4E">
      <w:pPr>
        <w:tabs>
          <w:tab w:val="left" w:pos="5286"/>
        </w:tabs>
        <w:spacing w:after="0" w:line="276" w:lineRule="auto"/>
        <w:ind w:right="34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تهدف هذه المنظمة إلى حماية التنوع البيولوجي، ومنع التلوث وإساءة استخدام الأرض والهواء والمحيطات والمياه العذبة، </w:t>
      </w:r>
      <w:r w:rsidR="007112D1">
        <w:rPr>
          <w:rFonts w:ascii="Simplified Arabic" w:hAnsi="Simplified Arabic" w:cs="Simplified Arabic" w:hint="cs"/>
          <w:sz w:val="32"/>
          <w:szCs w:val="32"/>
          <w:rtl/>
          <w:lang w:bidi="ar-DZ"/>
        </w:rPr>
        <w:t xml:space="preserve">إضافة إلى </w:t>
      </w:r>
      <w:r>
        <w:rPr>
          <w:rFonts w:ascii="Simplified Arabic" w:hAnsi="Simplified Arabic" w:cs="Simplified Arabic" w:hint="cs"/>
          <w:sz w:val="32"/>
          <w:szCs w:val="32"/>
          <w:rtl/>
          <w:lang w:bidi="ar-DZ"/>
        </w:rPr>
        <w:t>تعزيز السلام ونزع السلاح</w:t>
      </w:r>
      <w:r w:rsidR="007112D1">
        <w:rPr>
          <w:rFonts w:ascii="Simplified Arabic" w:hAnsi="Simplified Arabic" w:cs="Simplified Arabic" w:hint="cs"/>
          <w:sz w:val="32"/>
          <w:szCs w:val="32"/>
          <w:rtl/>
          <w:lang w:bidi="ar-DZ"/>
        </w:rPr>
        <w:t xml:space="preserve"> مما يترتب عن هذه الأهداف</w:t>
      </w:r>
      <w:r>
        <w:rPr>
          <w:rFonts w:ascii="Simplified Arabic" w:hAnsi="Simplified Arabic" w:cs="Simplified Arabic" w:hint="cs"/>
          <w:sz w:val="32"/>
          <w:szCs w:val="32"/>
          <w:rtl/>
          <w:lang w:bidi="ar-DZ"/>
        </w:rPr>
        <w:t xml:space="preserve"> ضمان تحقيق مفاهيم وغايات الأمن الإنساني التي تسعى إلى حياة كريمة</w:t>
      </w:r>
      <w:r w:rsidR="007112D1">
        <w:rPr>
          <w:rFonts w:ascii="Simplified Arabic" w:hAnsi="Simplified Arabic" w:cs="Simplified Arabic" w:hint="cs"/>
          <w:sz w:val="32"/>
          <w:szCs w:val="32"/>
          <w:rtl/>
          <w:lang w:bidi="ar-DZ"/>
        </w:rPr>
        <w:t xml:space="preserve"> وأمن دائم</w:t>
      </w:r>
      <w:r w:rsidR="007112D1">
        <w:rPr>
          <w:rStyle w:val="Appelnotedebasdep"/>
          <w:rFonts w:ascii="Simplified Arabic" w:hAnsi="Simplified Arabic" w:cs="Simplified Arabic"/>
          <w:sz w:val="32"/>
          <w:szCs w:val="32"/>
          <w:rtl/>
          <w:lang w:bidi="ar-DZ"/>
        </w:rPr>
        <w:footnoteReference w:id="3"/>
      </w:r>
      <w:r>
        <w:rPr>
          <w:rFonts w:ascii="Simplified Arabic" w:hAnsi="Simplified Arabic" w:cs="Simplified Arabic" w:hint="cs"/>
          <w:sz w:val="32"/>
          <w:szCs w:val="32"/>
          <w:rtl/>
          <w:lang w:bidi="ar-DZ"/>
        </w:rPr>
        <w:t xml:space="preserve"> </w:t>
      </w:r>
      <w:r w:rsidR="00D34E1A">
        <w:rPr>
          <w:rFonts w:ascii="Simplified Arabic" w:hAnsi="Simplified Arabic" w:cs="Simplified Arabic" w:hint="cs"/>
          <w:sz w:val="32"/>
          <w:szCs w:val="32"/>
          <w:rtl/>
          <w:lang w:bidi="ar-DZ"/>
        </w:rPr>
        <w:t xml:space="preserve"> </w:t>
      </w:r>
    </w:p>
    <w:p w:rsidR="00E80178" w:rsidRDefault="00AB5B1F" w:rsidP="00326D4E">
      <w:pPr>
        <w:tabs>
          <w:tab w:val="left" w:pos="5286"/>
        </w:tabs>
        <w:spacing w:after="0" w:line="276" w:lineRule="auto"/>
        <w:ind w:right="340"/>
        <w:jc w:val="both"/>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ثانيا: الجهود الوطنية لتحقيق</w:t>
      </w:r>
      <w:r w:rsidRPr="00AB5B1F">
        <w:rPr>
          <w:rFonts w:ascii="Simplified Arabic" w:hAnsi="Simplified Arabic" w:cs="Simplified Arabic" w:hint="cs"/>
          <w:b/>
          <w:bCs/>
          <w:sz w:val="32"/>
          <w:szCs w:val="32"/>
          <w:rtl/>
          <w:lang w:bidi="ar-DZ"/>
        </w:rPr>
        <w:t xml:space="preserve"> الأمن البيئي</w:t>
      </w:r>
      <w:r>
        <w:rPr>
          <w:rFonts w:ascii="Simplified Arabic" w:hAnsi="Simplified Arabic" w:cs="Simplified Arabic" w:hint="cs"/>
          <w:b/>
          <w:bCs/>
          <w:sz w:val="32"/>
          <w:szCs w:val="32"/>
          <w:rtl/>
          <w:lang w:bidi="ar-DZ"/>
        </w:rPr>
        <w:t>.</w:t>
      </w:r>
    </w:p>
    <w:p w:rsidR="001352FB" w:rsidRDefault="00AB5B1F" w:rsidP="00326D4E">
      <w:pPr>
        <w:tabs>
          <w:tab w:val="left" w:pos="5286"/>
        </w:tabs>
        <w:spacing w:after="0" w:line="276" w:lineRule="auto"/>
        <w:ind w:right="340"/>
        <w:jc w:val="both"/>
        <w:rPr>
          <w:rFonts w:ascii="Simplified Arabic" w:hAnsi="Simplified Arabic" w:cs="Simplified Arabic" w:hint="cs"/>
          <w:sz w:val="32"/>
          <w:szCs w:val="32"/>
          <w:rtl/>
          <w:lang w:bidi="ar-DZ"/>
        </w:rPr>
      </w:pPr>
      <w:r w:rsidRPr="00AB5B1F">
        <w:rPr>
          <w:rFonts w:ascii="Simplified Arabic" w:hAnsi="Simplified Arabic" w:cs="Simplified Arabic" w:hint="cs"/>
          <w:sz w:val="32"/>
          <w:szCs w:val="32"/>
          <w:rtl/>
          <w:lang w:bidi="ar-DZ"/>
        </w:rPr>
        <w:t>إن</w:t>
      </w:r>
      <w:r>
        <w:rPr>
          <w:rFonts w:ascii="Simplified Arabic" w:hAnsi="Simplified Arabic" w:cs="Simplified Arabic" w:hint="cs"/>
          <w:sz w:val="32"/>
          <w:szCs w:val="32"/>
          <w:rtl/>
          <w:lang w:bidi="ar-DZ"/>
        </w:rPr>
        <w:t xml:space="preserve"> السياسة المتبعة في حماية البيئة تعتبر</w:t>
      </w:r>
      <w:r w:rsidR="00AB2281">
        <w:rPr>
          <w:rFonts w:ascii="Simplified Arabic" w:hAnsi="Simplified Arabic" w:cs="Simplified Arabic" w:hint="cs"/>
          <w:sz w:val="32"/>
          <w:szCs w:val="32"/>
          <w:rtl/>
          <w:lang w:bidi="ar-DZ"/>
        </w:rPr>
        <w:t xml:space="preserve"> الأساس لإرساء دعائم التنمية المستدامة حسب ما نصت عليه المحافل الدولية، حيث تقوم على مبدأين مهمين هما إدماج القابلية البيئية في إستراتيجية تنمية البلاد قصد إحداث نمو دائم والتخلص من الفقر’ وضع سياسة عمومية فعالة ترمي إلى تنظيم المظاهر الخارجية للبيئة يرتبط نمو نشاطها الاقتصادي بالقطاع الخاص، وبناء على ذلك تبنت الجزائر جملة من التدابير لحماية البيئة بما يوفر وجود أمن بيئي</w:t>
      </w:r>
      <w:r w:rsidR="001352FB">
        <w:rPr>
          <w:rFonts w:ascii="Simplified Arabic" w:hAnsi="Simplified Arabic" w:cs="Simplified Arabic" w:hint="cs"/>
          <w:sz w:val="32"/>
          <w:szCs w:val="32"/>
          <w:rtl/>
          <w:lang w:bidi="ar-DZ"/>
        </w:rPr>
        <w:t>، حيث أوجد المشرع ترسانة من القوانين التي تنص على حماية البيئة نذكر منها:</w:t>
      </w:r>
    </w:p>
    <w:p w:rsidR="001352FB" w:rsidRDefault="001352FB" w:rsidP="00326D4E">
      <w:pPr>
        <w:tabs>
          <w:tab w:val="left" w:pos="5286"/>
        </w:tabs>
        <w:spacing w:after="0" w:line="276" w:lineRule="auto"/>
        <w:ind w:right="34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-القانون رقم01/19 المؤرخ في12/12/2001 المتعلق بتسيير النفايات ومراقبتها.</w:t>
      </w:r>
    </w:p>
    <w:p w:rsidR="001352FB" w:rsidRDefault="001352FB" w:rsidP="00326D4E">
      <w:pPr>
        <w:tabs>
          <w:tab w:val="left" w:pos="5286"/>
        </w:tabs>
        <w:spacing w:after="0" w:line="276" w:lineRule="auto"/>
        <w:ind w:right="34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-القانون رقم 03/10 المؤرخ في20/07/2003 المتعلق بحماية البيئة</w:t>
      </w:r>
    </w:p>
    <w:p w:rsidR="001352FB" w:rsidRDefault="001352FB" w:rsidP="001352FB">
      <w:pPr>
        <w:tabs>
          <w:tab w:val="left" w:pos="5286"/>
        </w:tabs>
        <w:spacing w:after="0" w:line="276" w:lineRule="auto"/>
        <w:ind w:right="34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-القانون رقم04/09 المؤرخ في 14/08/2004 المتعلق بترقية الطاقات المتجددة في التنمية المستدامة.</w:t>
      </w:r>
    </w:p>
    <w:p w:rsidR="00AB5B1F" w:rsidRDefault="001352FB" w:rsidP="00326D4E">
      <w:pPr>
        <w:tabs>
          <w:tab w:val="left" w:pos="5286"/>
        </w:tabs>
        <w:spacing w:after="0" w:line="276" w:lineRule="auto"/>
        <w:ind w:right="34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-القانون رقم16/01 المؤرخ في06/03/2016</w:t>
      </w:r>
      <w:r w:rsidR="00AB2281">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w:t>
      </w:r>
    </w:p>
    <w:p w:rsidR="001352FB" w:rsidRDefault="001352FB" w:rsidP="00326D4E">
      <w:pPr>
        <w:tabs>
          <w:tab w:val="left" w:pos="5286"/>
        </w:tabs>
        <w:spacing w:after="0" w:line="276" w:lineRule="auto"/>
        <w:ind w:right="34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....وهناك قوانين أخرى تصب في نفس الإطار وهو تحقيق الأمن البيئي.</w:t>
      </w:r>
    </w:p>
    <w:p w:rsidR="001352FB" w:rsidRDefault="001352FB" w:rsidP="00326D4E">
      <w:pPr>
        <w:tabs>
          <w:tab w:val="left" w:pos="5286"/>
        </w:tabs>
        <w:spacing w:after="0" w:line="276" w:lineRule="auto"/>
        <w:ind w:right="34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-وزارة البيئة تارة مستقلة وتارة تابعة.</w:t>
      </w:r>
    </w:p>
    <w:p w:rsidR="001352FB" w:rsidRDefault="001352FB" w:rsidP="00326D4E">
      <w:pPr>
        <w:tabs>
          <w:tab w:val="left" w:pos="5286"/>
        </w:tabs>
        <w:spacing w:after="0" w:line="276" w:lineRule="auto"/>
        <w:ind w:right="34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-المرصد الوطني للبيئة والتنمية المستدامة.</w:t>
      </w:r>
    </w:p>
    <w:p w:rsidR="001352FB" w:rsidRPr="00AB5B1F" w:rsidRDefault="001352FB" w:rsidP="00326D4E">
      <w:pPr>
        <w:tabs>
          <w:tab w:val="left" w:pos="5286"/>
        </w:tabs>
        <w:spacing w:after="0" w:line="276" w:lineRule="auto"/>
        <w:ind w:right="34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-الوكالة الوطنية للنفايات....ورغم أن الدولة لم تدخر</w:t>
      </w:r>
      <w:r w:rsidR="00E95CD4">
        <w:rPr>
          <w:rFonts w:ascii="Simplified Arabic" w:hAnsi="Simplified Arabic" w:cs="Simplified Arabic" w:hint="cs"/>
          <w:sz w:val="32"/>
          <w:szCs w:val="32"/>
          <w:rtl/>
          <w:lang w:bidi="ar-DZ"/>
        </w:rPr>
        <w:t xml:space="preserve"> جهدا  في سبيل حماية البيئة بما يوفر ويحقق أمن بيئي، بيد أن هذه الجهود تواجه مجموعة من التحديات</w:t>
      </w:r>
      <w:r w:rsidR="0075487D">
        <w:rPr>
          <w:rFonts w:ascii="Simplified Arabic" w:hAnsi="Simplified Arabic" w:cs="Simplified Arabic" w:hint="cs"/>
          <w:sz w:val="32"/>
          <w:szCs w:val="32"/>
          <w:rtl/>
          <w:lang w:bidi="ar-DZ"/>
        </w:rPr>
        <w:t xml:space="preserve"> والصعوبات</w:t>
      </w:r>
      <w:r w:rsidR="0075487D">
        <w:rPr>
          <w:rStyle w:val="Appelnotedebasdep"/>
          <w:rFonts w:ascii="Simplified Arabic" w:hAnsi="Simplified Arabic" w:cs="Simplified Arabic"/>
          <w:sz w:val="32"/>
          <w:szCs w:val="32"/>
          <w:rtl/>
          <w:lang w:bidi="ar-DZ"/>
        </w:rPr>
        <w:footnoteReference w:id="4"/>
      </w:r>
      <w:r>
        <w:rPr>
          <w:rFonts w:ascii="Simplified Arabic" w:hAnsi="Simplified Arabic" w:cs="Simplified Arabic" w:hint="cs"/>
          <w:sz w:val="32"/>
          <w:szCs w:val="32"/>
          <w:rtl/>
          <w:lang w:bidi="ar-DZ"/>
        </w:rPr>
        <w:t xml:space="preserve">  </w:t>
      </w:r>
    </w:p>
    <w:sectPr w:rsidR="001352FB" w:rsidRPr="00AB5B1F" w:rsidSect="004F18F1">
      <w:footnotePr>
        <w:numRestart w:val="eachPage"/>
      </w:footnotePr>
      <w:pgSz w:w="12240" w:h="15840" w:code="1"/>
      <w:pgMar w:top="1134" w:right="1701" w:bottom="1134" w:left="851" w:header="720" w:footer="720" w:gutter="57"/>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BE7" w:rsidRDefault="00D90BE7" w:rsidP="00000048">
      <w:pPr>
        <w:spacing w:after="0" w:line="240" w:lineRule="auto"/>
      </w:pPr>
      <w:r>
        <w:separator/>
      </w:r>
    </w:p>
  </w:endnote>
  <w:endnote w:type="continuationSeparator" w:id="1">
    <w:p w:rsidR="00D90BE7" w:rsidRDefault="00D90BE7" w:rsidP="00000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BE7" w:rsidRDefault="00D90BE7" w:rsidP="00000048">
      <w:pPr>
        <w:spacing w:after="0" w:line="240" w:lineRule="auto"/>
      </w:pPr>
      <w:r>
        <w:separator/>
      </w:r>
    </w:p>
  </w:footnote>
  <w:footnote w:type="continuationSeparator" w:id="1">
    <w:p w:rsidR="00D90BE7" w:rsidRDefault="00D90BE7" w:rsidP="00000048">
      <w:pPr>
        <w:spacing w:after="0" w:line="240" w:lineRule="auto"/>
      </w:pPr>
      <w:r>
        <w:continuationSeparator/>
      </w:r>
    </w:p>
  </w:footnote>
  <w:footnote w:id="2">
    <w:p w:rsidR="0067018C" w:rsidRPr="00AB5B1F" w:rsidRDefault="0067018C" w:rsidP="0067018C">
      <w:pPr>
        <w:pStyle w:val="Notedebasdepage"/>
        <w:rPr>
          <w:rFonts w:hint="cs"/>
          <w:b/>
          <w:bCs/>
          <w:sz w:val="24"/>
          <w:szCs w:val="24"/>
          <w:rtl/>
          <w:lang w:bidi="ar-DZ"/>
        </w:rPr>
      </w:pPr>
      <w:r w:rsidRPr="00AB5B1F">
        <w:rPr>
          <w:rStyle w:val="Appelnotedebasdep"/>
          <w:b/>
          <w:bCs/>
          <w:sz w:val="24"/>
          <w:szCs w:val="24"/>
        </w:rPr>
        <w:footnoteRef/>
      </w:r>
      <w:r w:rsidRPr="00AB5B1F">
        <w:rPr>
          <w:b/>
          <w:bCs/>
          <w:sz w:val="24"/>
          <w:szCs w:val="24"/>
          <w:rtl/>
        </w:rPr>
        <w:t xml:space="preserve"> </w:t>
      </w:r>
      <w:r w:rsidRPr="00AB5B1F">
        <w:rPr>
          <w:rFonts w:hint="cs"/>
          <w:b/>
          <w:bCs/>
          <w:sz w:val="24"/>
          <w:szCs w:val="24"/>
          <w:rtl/>
          <w:lang w:bidi="ar-DZ"/>
        </w:rPr>
        <w:t>صونية بيزات، المرجع السابق، ص.ص(24-25)</w:t>
      </w:r>
    </w:p>
    <w:p w:rsidR="00462D0C" w:rsidRDefault="00462D0C" w:rsidP="0067018C">
      <w:pPr>
        <w:pStyle w:val="Notedebasdepage"/>
        <w:rPr>
          <w:rFonts w:hint="cs"/>
          <w:lang w:bidi="ar-DZ"/>
        </w:rPr>
      </w:pPr>
    </w:p>
  </w:footnote>
  <w:footnote w:id="3">
    <w:p w:rsidR="007112D1" w:rsidRPr="003A2B1D" w:rsidRDefault="007112D1">
      <w:pPr>
        <w:pStyle w:val="Notedebasdepage"/>
        <w:rPr>
          <w:rFonts w:hint="cs"/>
          <w:b/>
          <w:bCs/>
          <w:sz w:val="24"/>
          <w:szCs w:val="24"/>
          <w:lang w:bidi="ar-DZ"/>
        </w:rPr>
      </w:pPr>
      <w:r>
        <w:rPr>
          <w:rStyle w:val="Appelnotedebasdep"/>
        </w:rPr>
        <w:footnoteRef/>
      </w:r>
      <w:r>
        <w:rPr>
          <w:rtl/>
        </w:rPr>
        <w:t xml:space="preserve"> </w:t>
      </w:r>
      <w:r w:rsidRPr="003A2B1D">
        <w:rPr>
          <w:rFonts w:hint="cs"/>
          <w:b/>
          <w:bCs/>
          <w:sz w:val="24"/>
          <w:szCs w:val="24"/>
          <w:rtl/>
          <w:lang w:bidi="ar-DZ"/>
        </w:rPr>
        <w:t>محمد اسماعيل حاشي ونعيمة إلياس</w:t>
      </w:r>
      <w:r w:rsidR="008B00B3" w:rsidRPr="003A2B1D">
        <w:rPr>
          <w:rFonts w:hint="cs"/>
          <w:b/>
          <w:bCs/>
          <w:sz w:val="24"/>
          <w:szCs w:val="24"/>
          <w:rtl/>
          <w:lang w:bidi="ar-DZ"/>
        </w:rPr>
        <w:t>، الأمن البيئي كأحد أهم أبعاد الأمن الإنساني، المجلد13، العدد28، مخبر الاجتهاد القضائي</w:t>
      </w:r>
      <w:r w:rsidR="003A2B1D">
        <w:rPr>
          <w:rFonts w:hint="cs"/>
          <w:b/>
          <w:bCs/>
          <w:sz w:val="24"/>
          <w:szCs w:val="24"/>
          <w:rtl/>
          <w:lang w:bidi="ar-DZ"/>
        </w:rPr>
        <w:t>، جامعة بسكرة، ص.ص.(417-436)</w:t>
      </w:r>
    </w:p>
  </w:footnote>
  <w:footnote w:id="4">
    <w:p w:rsidR="0075487D" w:rsidRPr="0075487D" w:rsidRDefault="0075487D">
      <w:pPr>
        <w:pStyle w:val="Notedebasdepage"/>
        <w:rPr>
          <w:rFonts w:hint="cs"/>
          <w:b/>
          <w:bCs/>
          <w:sz w:val="24"/>
          <w:szCs w:val="24"/>
          <w:lang w:bidi="ar-DZ"/>
        </w:rPr>
      </w:pPr>
      <w:r w:rsidRPr="0075487D">
        <w:rPr>
          <w:rStyle w:val="Appelnotedebasdep"/>
          <w:b/>
          <w:bCs/>
          <w:sz w:val="24"/>
          <w:szCs w:val="24"/>
        </w:rPr>
        <w:footnoteRef/>
      </w:r>
      <w:r w:rsidRPr="0075487D">
        <w:rPr>
          <w:b/>
          <w:bCs/>
          <w:sz w:val="24"/>
          <w:szCs w:val="24"/>
          <w:rtl/>
        </w:rPr>
        <w:t xml:space="preserve"> </w:t>
      </w:r>
      <w:r w:rsidRPr="0075487D">
        <w:rPr>
          <w:rFonts w:hint="cs"/>
          <w:b/>
          <w:bCs/>
          <w:sz w:val="24"/>
          <w:szCs w:val="24"/>
          <w:rtl/>
          <w:lang w:bidi="ar-DZ"/>
        </w:rPr>
        <w:t>منى طواهرية، نحو مقاربة جديدة للأمن البيئي وتحقيق التنمية المستدامة في الجزائر، العدد 11، المجلة الجزائرية للأمن والتنمية، جويلية2017،ص.ص(166-168)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numRestart w:val="eachPage"/>
    <w:footnote w:id="0"/>
    <w:footnote w:id="1"/>
  </w:footnotePr>
  <w:endnotePr>
    <w:endnote w:id="0"/>
    <w:endnote w:id="1"/>
  </w:endnotePr>
  <w:compat/>
  <w:rsids>
    <w:rsidRoot w:val="00000048"/>
    <w:rsid w:val="00000048"/>
    <w:rsid w:val="000038B0"/>
    <w:rsid w:val="00006770"/>
    <w:rsid w:val="000117CC"/>
    <w:rsid w:val="00011FFF"/>
    <w:rsid w:val="00013168"/>
    <w:rsid w:val="000165F4"/>
    <w:rsid w:val="00022713"/>
    <w:rsid w:val="00033572"/>
    <w:rsid w:val="000345DA"/>
    <w:rsid w:val="000459D0"/>
    <w:rsid w:val="000628BA"/>
    <w:rsid w:val="0007103F"/>
    <w:rsid w:val="00072609"/>
    <w:rsid w:val="0007558A"/>
    <w:rsid w:val="00075ED6"/>
    <w:rsid w:val="0007674D"/>
    <w:rsid w:val="00087E63"/>
    <w:rsid w:val="000C2BE6"/>
    <w:rsid w:val="000D7D62"/>
    <w:rsid w:val="000E002F"/>
    <w:rsid w:val="000E2D55"/>
    <w:rsid w:val="000E30CF"/>
    <w:rsid w:val="000E6226"/>
    <w:rsid w:val="000E6962"/>
    <w:rsid w:val="000F14BA"/>
    <w:rsid w:val="001059BA"/>
    <w:rsid w:val="001203A4"/>
    <w:rsid w:val="00134D19"/>
    <w:rsid w:val="001350B8"/>
    <w:rsid w:val="001352FB"/>
    <w:rsid w:val="00143045"/>
    <w:rsid w:val="001432B4"/>
    <w:rsid w:val="0014664F"/>
    <w:rsid w:val="001474C9"/>
    <w:rsid w:val="00155FEB"/>
    <w:rsid w:val="00164CC4"/>
    <w:rsid w:val="00164E60"/>
    <w:rsid w:val="001705D1"/>
    <w:rsid w:val="00171DA7"/>
    <w:rsid w:val="00173B2E"/>
    <w:rsid w:val="00182142"/>
    <w:rsid w:val="0018282F"/>
    <w:rsid w:val="00184223"/>
    <w:rsid w:val="00192801"/>
    <w:rsid w:val="001A00EF"/>
    <w:rsid w:val="001B489F"/>
    <w:rsid w:val="001B4A80"/>
    <w:rsid w:val="001B6DF3"/>
    <w:rsid w:val="001C08A4"/>
    <w:rsid w:val="001C2080"/>
    <w:rsid w:val="001D2627"/>
    <w:rsid w:val="001D6658"/>
    <w:rsid w:val="001D6E4B"/>
    <w:rsid w:val="001E3A51"/>
    <w:rsid w:val="001F19D4"/>
    <w:rsid w:val="001F29A5"/>
    <w:rsid w:val="0020030B"/>
    <w:rsid w:val="002003E0"/>
    <w:rsid w:val="002126AB"/>
    <w:rsid w:val="00220763"/>
    <w:rsid w:val="0023346A"/>
    <w:rsid w:val="00235E57"/>
    <w:rsid w:val="00244298"/>
    <w:rsid w:val="00244541"/>
    <w:rsid w:val="00266862"/>
    <w:rsid w:val="00266F46"/>
    <w:rsid w:val="00272A9F"/>
    <w:rsid w:val="002845AC"/>
    <w:rsid w:val="0029607A"/>
    <w:rsid w:val="002A112F"/>
    <w:rsid w:val="002A2FEC"/>
    <w:rsid w:val="002B4C9F"/>
    <w:rsid w:val="002B5036"/>
    <w:rsid w:val="002C2F3B"/>
    <w:rsid w:val="002C428F"/>
    <w:rsid w:val="002D202B"/>
    <w:rsid w:val="002D531A"/>
    <w:rsid w:val="002E08BF"/>
    <w:rsid w:val="002F3001"/>
    <w:rsid w:val="002F3CC0"/>
    <w:rsid w:val="003029C4"/>
    <w:rsid w:val="00322200"/>
    <w:rsid w:val="00324FE7"/>
    <w:rsid w:val="003250A8"/>
    <w:rsid w:val="00326D4E"/>
    <w:rsid w:val="00330460"/>
    <w:rsid w:val="00333999"/>
    <w:rsid w:val="00350771"/>
    <w:rsid w:val="00352FE6"/>
    <w:rsid w:val="00353D4C"/>
    <w:rsid w:val="00365633"/>
    <w:rsid w:val="0037790E"/>
    <w:rsid w:val="00385352"/>
    <w:rsid w:val="0038601B"/>
    <w:rsid w:val="00393CDC"/>
    <w:rsid w:val="003A2B1D"/>
    <w:rsid w:val="003C4EDA"/>
    <w:rsid w:val="003D3EEC"/>
    <w:rsid w:val="003E1036"/>
    <w:rsid w:val="003E45DB"/>
    <w:rsid w:val="00404E0F"/>
    <w:rsid w:val="0040701C"/>
    <w:rsid w:val="00410773"/>
    <w:rsid w:val="00416930"/>
    <w:rsid w:val="00417E7A"/>
    <w:rsid w:val="004211A1"/>
    <w:rsid w:val="00423765"/>
    <w:rsid w:val="00425A93"/>
    <w:rsid w:val="00462D0C"/>
    <w:rsid w:val="00462F6A"/>
    <w:rsid w:val="004665F4"/>
    <w:rsid w:val="00467D33"/>
    <w:rsid w:val="004904C8"/>
    <w:rsid w:val="00493065"/>
    <w:rsid w:val="0049647D"/>
    <w:rsid w:val="00496B4B"/>
    <w:rsid w:val="004C0B37"/>
    <w:rsid w:val="004C1F67"/>
    <w:rsid w:val="004E79A5"/>
    <w:rsid w:val="004F18F1"/>
    <w:rsid w:val="004F25BB"/>
    <w:rsid w:val="004F4E42"/>
    <w:rsid w:val="004F7660"/>
    <w:rsid w:val="00500A74"/>
    <w:rsid w:val="00500D75"/>
    <w:rsid w:val="00521068"/>
    <w:rsid w:val="005213D5"/>
    <w:rsid w:val="0052659E"/>
    <w:rsid w:val="00531751"/>
    <w:rsid w:val="005320E4"/>
    <w:rsid w:val="00534820"/>
    <w:rsid w:val="00543EF6"/>
    <w:rsid w:val="005503AA"/>
    <w:rsid w:val="00557684"/>
    <w:rsid w:val="00561D5E"/>
    <w:rsid w:val="00567F65"/>
    <w:rsid w:val="0057001A"/>
    <w:rsid w:val="00573CF0"/>
    <w:rsid w:val="00574D6D"/>
    <w:rsid w:val="00575080"/>
    <w:rsid w:val="0057799E"/>
    <w:rsid w:val="005A4A05"/>
    <w:rsid w:val="005A5248"/>
    <w:rsid w:val="005B6BBA"/>
    <w:rsid w:val="005C6C7B"/>
    <w:rsid w:val="005C77C4"/>
    <w:rsid w:val="005D7394"/>
    <w:rsid w:val="005D7889"/>
    <w:rsid w:val="005E2A59"/>
    <w:rsid w:val="005F564B"/>
    <w:rsid w:val="00600E2A"/>
    <w:rsid w:val="0062118C"/>
    <w:rsid w:val="00624462"/>
    <w:rsid w:val="00637A2A"/>
    <w:rsid w:val="00642F97"/>
    <w:rsid w:val="0064362B"/>
    <w:rsid w:val="00646A10"/>
    <w:rsid w:val="00662822"/>
    <w:rsid w:val="00664CFE"/>
    <w:rsid w:val="00667CF7"/>
    <w:rsid w:val="0067018C"/>
    <w:rsid w:val="006718FF"/>
    <w:rsid w:val="0068167A"/>
    <w:rsid w:val="006869AB"/>
    <w:rsid w:val="0069187A"/>
    <w:rsid w:val="006A1731"/>
    <w:rsid w:val="006B00C9"/>
    <w:rsid w:val="006B1D5D"/>
    <w:rsid w:val="006B3E40"/>
    <w:rsid w:val="006B42CF"/>
    <w:rsid w:val="006C19B2"/>
    <w:rsid w:val="006D3F0C"/>
    <w:rsid w:val="006E0D74"/>
    <w:rsid w:val="006E2BEF"/>
    <w:rsid w:val="006F3933"/>
    <w:rsid w:val="006F3B41"/>
    <w:rsid w:val="0070433E"/>
    <w:rsid w:val="007101F4"/>
    <w:rsid w:val="007112D1"/>
    <w:rsid w:val="00722516"/>
    <w:rsid w:val="00725357"/>
    <w:rsid w:val="007263EE"/>
    <w:rsid w:val="00730F91"/>
    <w:rsid w:val="0073507D"/>
    <w:rsid w:val="00742D50"/>
    <w:rsid w:val="00744004"/>
    <w:rsid w:val="0075487D"/>
    <w:rsid w:val="00763E30"/>
    <w:rsid w:val="00777888"/>
    <w:rsid w:val="007856AE"/>
    <w:rsid w:val="00787BC7"/>
    <w:rsid w:val="00797787"/>
    <w:rsid w:val="007B033A"/>
    <w:rsid w:val="007B0F56"/>
    <w:rsid w:val="007C14C6"/>
    <w:rsid w:val="007D324A"/>
    <w:rsid w:val="007D5A93"/>
    <w:rsid w:val="007F0965"/>
    <w:rsid w:val="007F11D4"/>
    <w:rsid w:val="00804443"/>
    <w:rsid w:val="0080729E"/>
    <w:rsid w:val="008127F2"/>
    <w:rsid w:val="008152BF"/>
    <w:rsid w:val="00817F04"/>
    <w:rsid w:val="0083264A"/>
    <w:rsid w:val="00834E63"/>
    <w:rsid w:val="00845297"/>
    <w:rsid w:val="008510E1"/>
    <w:rsid w:val="008723F5"/>
    <w:rsid w:val="00876485"/>
    <w:rsid w:val="00876691"/>
    <w:rsid w:val="008815E6"/>
    <w:rsid w:val="00883085"/>
    <w:rsid w:val="008859B6"/>
    <w:rsid w:val="00886AFC"/>
    <w:rsid w:val="00891779"/>
    <w:rsid w:val="00891C2C"/>
    <w:rsid w:val="008A4D6A"/>
    <w:rsid w:val="008A6489"/>
    <w:rsid w:val="008B00B3"/>
    <w:rsid w:val="008B279F"/>
    <w:rsid w:val="008C0CD5"/>
    <w:rsid w:val="008C192D"/>
    <w:rsid w:val="008C428F"/>
    <w:rsid w:val="008C5B70"/>
    <w:rsid w:val="008E5A0C"/>
    <w:rsid w:val="009028FA"/>
    <w:rsid w:val="00903737"/>
    <w:rsid w:val="009055D3"/>
    <w:rsid w:val="00930C50"/>
    <w:rsid w:val="00931D7E"/>
    <w:rsid w:val="009451AE"/>
    <w:rsid w:val="00947CC9"/>
    <w:rsid w:val="009521B9"/>
    <w:rsid w:val="0095465B"/>
    <w:rsid w:val="00956C4D"/>
    <w:rsid w:val="00963F7B"/>
    <w:rsid w:val="009673E5"/>
    <w:rsid w:val="00972D88"/>
    <w:rsid w:val="0097735C"/>
    <w:rsid w:val="00994CBF"/>
    <w:rsid w:val="00996A86"/>
    <w:rsid w:val="009A1F27"/>
    <w:rsid w:val="009B1F7C"/>
    <w:rsid w:val="009B3B1A"/>
    <w:rsid w:val="009B5D26"/>
    <w:rsid w:val="009C2D25"/>
    <w:rsid w:val="009C5939"/>
    <w:rsid w:val="009D100C"/>
    <w:rsid w:val="009D559E"/>
    <w:rsid w:val="009D6A64"/>
    <w:rsid w:val="009E0FD6"/>
    <w:rsid w:val="009E14CF"/>
    <w:rsid w:val="009E3D1F"/>
    <w:rsid w:val="009E41AC"/>
    <w:rsid w:val="009E50DC"/>
    <w:rsid w:val="00A20FDE"/>
    <w:rsid w:val="00A25FC9"/>
    <w:rsid w:val="00A2603D"/>
    <w:rsid w:val="00A34132"/>
    <w:rsid w:val="00A3433D"/>
    <w:rsid w:val="00A34DD0"/>
    <w:rsid w:val="00A45261"/>
    <w:rsid w:val="00A53147"/>
    <w:rsid w:val="00A532AE"/>
    <w:rsid w:val="00A55757"/>
    <w:rsid w:val="00A5591C"/>
    <w:rsid w:val="00A658DB"/>
    <w:rsid w:val="00A70A2B"/>
    <w:rsid w:val="00A70BDE"/>
    <w:rsid w:val="00A8730E"/>
    <w:rsid w:val="00AA1388"/>
    <w:rsid w:val="00AA5571"/>
    <w:rsid w:val="00AB2281"/>
    <w:rsid w:val="00AB47C8"/>
    <w:rsid w:val="00AB5B1F"/>
    <w:rsid w:val="00AC71DC"/>
    <w:rsid w:val="00AD6528"/>
    <w:rsid w:val="00AD708C"/>
    <w:rsid w:val="00AD7246"/>
    <w:rsid w:val="00AE680A"/>
    <w:rsid w:val="00AF2F7E"/>
    <w:rsid w:val="00B05E86"/>
    <w:rsid w:val="00B06EDC"/>
    <w:rsid w:val="00B12F48"/>
    <w:rsid w:val="00B21D97"/>
    <w:rsid w:val="00B23AA2"/>
    <w:rsid w:val="00B24906"/>
    <w:rsid w:val="00B3316A"/>
    <w:rsid w:val="00B36118"/>
    <w:rsid w:val="00B51CC5"/>
    <w:rsid w:val="00B60720"/>
    <w:rsid w:val="00B82B5E"/>
    <w:rsid w:val="00B84F98"/>
    <w:rsid w:val="00B85083"/>
    <w:rsid w:val="00B852A0"/>
    <w:rsid w:val="00B970A3"/>
    <w:rsid w:val="00BA6971"/>
    <w:rsid w:val="00BD3735"/>
    <w:rsid w:val="00BD7605"/>
    <w:rsid w:val="00BE5009"/>
    <w:rsid w:val="00BE6E48"/>
    <w:rsid w:val="00BE7DC4"/>
    <w:rsid w:val="00BF1EB5"/>
    <w:rsid w:val="00BF7008"/>
    <w:rsid w:val="00C0072C"/>
    <w:rsid w:val="00C02312"/>
    <w:rsid w:val="00C104CE"/>
    <w:rsid w:val="00C10A9E"/>
    <w:rsid w:val="00C10F7D"/>
    <w:rsid w:val="00C1532A"/>
    <w:rsid w:val="00C23209"/>
    <w:rsid w:val="00C32171"/>
    <w:rsid w:val="00C35518"/>
    <w:rsid w:val="00C359B3"/>
    <w:rsid w:val="00C40CA7"/>
    <w:rsid w:val="00C41A7D"/>
    <w:rsid w:val="00C47D20"/>
    <w:rsid w:val="00C6431D"/>
    <w:rsid w:val="00C64D59"/>
    <w:rsid w:val="00C65366"/>
    <w:rsid w:val="00C73C65"/>
    <w:rsid w:val="00C9755E"/>
    <w:rsid w:val="00CA3899"/>
    <w:rsid w:val="00CA4023"/>
    <w:rsid w:val="00CB2781"/>
    <w:rsid w:val="00CB349D"/>
    <w:rsid w:val="00CC47FC"/>
    <w:rsid w:val="00CD4F8D"/>
    <w:rsid w:val="00CE0F75"/>
    <w:rsid w:val="00CF35BD"/>
    <w:rsid w:val="00CF55D8"/>
    <w:rsid w:val="00CF61E0"/>
    <w:rsid w:val="00D05858"/>
    <w:rsid w:val="00D06F24"/>
    <w:rsid w:val="00D13199"/>
    <w:rsid w:val="00D174FC"/>
    <w:rsid w:val="00D26333"/>
    <w:rsid w:val="00D312F4"/>
    <w:rsid w:val="00D31435"/>
    <w:rsid w:val="00D347AF"/>
    <w:rsid w:val="00D34E1A"/>
    <w:rsid w:val="00D5250E"/>
    <w:rsid w:val="00D5567F"/>
    <w:rsid w:val="00D64B78"/>
    <w:rsid w:val="00D67EAA"/>
    <w:rsid w:val="00D74284"/>
    <w:rsid w:val="00D74D29"/>
    <w:rsid w:val="00D77CE5"/>
    <w:rsid w:val="00D80607"/>
    <w:rsid w:val="00D837B6"/>
    <w:rsid w:val="00D87C6F"/>
    <w:rsid w:val="00D90BE7"/>
    <w:rsid w:val="00D91FE2"/>
    <w:rsid w:val="00D97DD0"/>
    <w:rsid w:val="00DA1805"/>
    <w:rsid w:val="00DB1F16"/>
    <w:rsid w:val="00DC38F4"/>
    <w:rsid w:val="00DC54BA"/>
    <w:rsid w:val="00DD42BA"/>
    <w:rsid w:val="00DD6249"/>
    <w:rsid w:val="00DE60DB"/>
    <w:rsid w:val="00DF07F1"/>
    <w:rsid w:val="00E0043F"/>
    <w:rsid w:val="00E01027"/>
    <w:rsid w:val="00E02081"/>
    <w:rsid w:val="00E116DC"/>
    <w:rsid w:val="00E12F16"/>
    <w:rsid w:val="00E157E6"/>
    <w:rsid w:val="00E168A1"/>
    <w:rsid w:val="00E21A0B"/>
    <w:rsid w:val="00E236B2"/>
    <w:rsid w:val="00E24454"/>
    <w:rsid w:val="00E26412"/>
    <w:rsid w:val="00E301DA"/>
    <w:rsid w:val="00E323F3"/>
    <w:rsid w:val="00E35BC6"/>
    <w:rsid w:val="00E7580C"/>
    <w:rsid w:val="00E758E2"/>
    <w:rsid w:val="00E80178"/>
    <w:rsid w:val="00E85B84"/>
    <w:rsid w:val="00E95CD4"/>
    <w:rsid w:val="00E977FB"/>
    <w:rsid w:val="00EA031B"/>
    <w:rsid w:val="00EA557A"/>
    <w:rsid w:val="00EA70CD"/>
    <w:rsid w:val="00EB4971"/>
    <w:rsid w:val="00EB6C29"/>
    <w:rsid w:val="00EC20C8"/>
    <w:rsid w:val="00EC269B"/>
    <w:rsid w:val="00EC26ED"/>
    <w:rsid w:val="00EC2F9B"/>
    <w:rsid w:val="00EC38C4"/>
    <w:rsid w:val="00EC73E9"/>
    <w:rsid w:val="00EC78CF"/>
    <w:rsid w:val="00ED6047"/>
    <w:rsid w:val="00EE0333"/>
    <w:rsid w:val="00EE50B4"/>
    <w:rsid w:val="00EF3AF8"/>
    <w:rsid w:val="00EF420A"/>
    <w:rsid w:val="00EF4F29"/>
    <w:rsid w:val="00EF4FA0"/>
    <w:rsid w:val="00F006B4"/>
    <w:rsid w:val="00F1189A"/>
    <w:rsid w:val="00F1320A"/>
    <w:rsid w:val="00F13BD0"/>
    <w:rsid w:val="00F25CBF"/>
    <w:rsid w:val="00F25EC3"/>
    <w:rsid w:val="00F30CAD"/>
    <w:rsid w:val="00F345CA"/>
    <w:rsid w:val="00F42324"/>
    <w:rsid w:val="00F44169"/>
    <w:rsid w:val="00F44A0E"/>
    <w:rsid w:val="00F44B47"/>
    <w:rsid w:val="00F4553D"/>
    <w:rsid w:val="00F52303"/>
    <w:rsid w:val="00F57C01"/>
    <w:rsid w:val="00F63188"/>
    <w:rsid w:val="00F672DD"/>
    <w:rsid w:val="00F7342B"/>
    <w:rsid w:val="00F74CA9"/>
    <w:rsid w:val="00F843E2"/>
    <w:rsid w:val="00F85D3C"/>
    <w:rsid w:val="00F870B2"/>
    <w:rsid w:val="00FA14E5"/>
    <w:rsid w:val="00FA1982"/>
    <w:rsid w:val="00FA371B"/>
    <w:rsid w:val="00FA4926"/>
    <w:rsid w:val="00FA53AD"/>
    <w:rsid w:val="00FE1EE5"/>
    <w:rsid w:val="00FF1198"/>
    <w:rsid w:val="00FF6267"/>
    <w:rsid w:val="00FF7AE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0048"/>
    <w:pPr>
      <w:tabs>
        <w:tab w:val="center" w:pos="4513"/>
        <w:tab w:val="right" w:pos="9026"/>
      </w:tabs>
      <w:spacing w:after="0" w:line="240" w:lineRule="auto"/>
    </w:pPr>
  </w:style>
  <w:style w:type="character" w:customStyle="1" w:styleId="En-tteCar">
    <w:name w:val="En-tête Car"/>
    <w:basedOn w:val="Policepardfaut"/>
    <w:link w:val="En-tte"/>
    <w:uiPriority w:val="99"/>
    <w:rsid w:val="00000048"/>
  </w:style>
  <w:style w:type="paragraph" w:styleId="Pieddepage">
    <w:name w:val="footer"/>
    <w:basedOn w:val="Normal"/>
    <w:link w:val="PieddepageCar"/>
    <w:uiPriority w:val="99"/>
    <w:unhideWhenUsed/>
    <w:rsid w:val="0000004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00048"/>
  </w:style>
  <w:style w:type="paragraph" w:styleId="Notedebasdepage">
    <w:name w:val="footnote text"/>
    <w:basedOn w:val="Normal"/>
    <w:link w:val="NotedebasdepageCar"/>
    <w:uiPriority w:val="99"/>
    <w:semiHidden/>
    <w:unhideWhenUsed/>
    <w:rsid w:val="00087E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7E63"/>
    <w:rPr>
      <w:sz w:val="20"/>
      <w:szCs w:val="20"/>
    </w:rPr>
  </w:style>
  <w:style w:type="character" w:styleId="Appelnotedebasdep">
    <w:name w:val="footnote reference"/>
    <w:basedOn w:val="Policepardfaut"/>
    <w:uiPriority w:val="99"/>
    <w:semiHidden/>
    <w:unhideWhenUsed/>
    <w:rsid w:val="00087E63"/>
    <w:rPr>
      <w:vertAlign w:val="superscript"/>
    </w:rPr>
  </w:style>
  <w:style w:type="character" w:styleId="Marquedecommentaire">
    <w:name w:val="annotation reference"/>
    <w:basedOn w:val="Policepardfaut"/>
    <w:uiPriority w:val="99"/>
    <w:semiHidden/>
    <w:unhideWhenUsed/>
    <w:rsid w:val="009D6A64"/>
    <w:rPr>
      <w:sz w:val="16"/>
      <w:szCs w:val="16"/>
    </w:rPr>
  </w:style>
  <w:style w:type="paragraph" w:styleId="Commentaire">
    <w:name w:val="annotation text"/>
    <w:basedOn w:val="Normal"/>
    <w:link w:val="CommentaireCar"/>
    <w:uiPriority w:val="99"/>
    <w:semiHidden/>
    <w:unhideWhenUsed/>
    <w:rsid w:val="009D6A64"/>
    <w:pPr>
      <w:spacing w:line="240" w:lineRule="auto"/>
    </w:pPr>
    <w:rPr>
      <w:sz w:val="20"/>
      <w:szCs w:val="20"/>
    </w:rPr>
  </w:style>
  <w:style w:type="character" w:customStyle="1" w:styleId="CommentaireCar">
    <w:name w:val="Commentaire Car"/>
    <w:basedOn w:val="Policepardfaut"/>
    <w:link w:val="Commentaire"/>
    <w:uiPriority w:val="99"/>
    <w:semiHidden/>
    <w:rsid w:val="009D6A64"/>
    <w:rPr>
      <w:sz w:val="20"/>
      <w:szCs w:val="20"/>
    </w:rPr>
  </w:style>
  <w:style w:type="paragraph" w:styleId="Objetducommentaire">
    <w:name w:val="annotation subject"/>
    <w:basedOn w:val="Commentaire"/>
    <w:next w:val="Commentaire"/>
    <w:link w:val="ObjetducommentaireCar"/>
    <w:uiPriority w:val="99"/>
    <w:semiHidden/>
    <w:unhideWhenUsed/>
    <w:rsid w:val="009D6A64"/>
    <w:rPr>
      <w:b/>
      <w:bCs/>
    </w:rPr>
  </w:style>
  <w:style w:type="character" w:customStyle="1" w:styleId="ObjetducommentaireCar">
    <w:name w:val="Objet du commentaire Car"/>
    <w:basedOn w:val="CommentaireCar"/>
    <w:link w:val="Objetducommentaire"/>
    <w:uiPriority w:val="99"/>
    <w:semiHidden/>
    <w:rsid w:val="009D6A64"/>
    <w:rPr>
      <w:b/>
      <w:bCs/>
      <w:sz w:val="20"/>
      <w:szCs w:val="20"/>
    </w:rPr>
  </w:style>
  <w:style w:type="paragraph" w:styleId="Textedebulles">
    <w:name w:val="Balloon Text"/>
    <w:basedOn w:val="Normal"/>
    <w:link w:val="TextedebullesCar"/>
    <w:uiPriority w:val="99"/>
    <w:semiHidden/>
    <w:unhideWhenUsed/>
    <w:rsid w:val="001B4A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A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3366">
      <w:bodyDiv w:val="1"/>
      <w:marLeft w:val="0"/>
      <w:marRight w:val="0"/>
      <w:marTop w:val="0"/>
      <w:marBottom w:val="0"/>
      <w:divBdr>
        <w:top w:val="none" w:sz="0" w:space="0" w:color="auto"/>
        <w:left w:val="none" w:sz="0" w:space="0" w:color="auto"/>
        <w:bottom w:val="none" w:sz="0" w:space="0" w:color="auto"/>
        <w:right w:val="none" w:sz="0" w:space="0" w:color="auto"/>
      </w:divBdr>
    </w:div>
    <w:div w:id="77488190">
      <w:bodyDiv w:val="1"/>
      <w:marLeft w:val="0"/>
      <w:marRight w:val="0"/>
      <w:marTop w:val="0"/>
      <w:marBottom w:val="0"/>
      <w:divBdr>
        <w:top w:val="none" w:sz="0" w:space="0" w:color="auto"/>
        <w:left w:val="none" w:sz="0" w:space="0" w:color="auto"/>
        <w:bottom w:val="none" w:sz="0" w:space="0" w:color="auto"/>
        <w:right w:val="none" w:sz="0" w:space="0" w:color="auto"/>
      </w:divBdr>
    </w:div>
    <w:div w:id="112990614">
      <w:bodyDiv w:val="1"/>
      <w:marLeft w:val="0"/>
      <w:marRight w:val="0"/>
      <w:marTop w:val="0"/>
      <w:marBottom w:val="0"/>
      <w:divBdr>
        <w:top w:val="none" w:sz="0" w:space="0" w:color="auto"/>
        <w:left w:val="none" w:sz="0" w:space="0" w:color="auto"/>
        <w:bottom w:val="none" w:sz="0" w:space="0" w:color="auto"/>
        <w:right w:val="none" w:sz="0" w:space="0" w:color="auto"/>
      </w:divBdr>
    </w:div>
    <w:div w:id="170026705">
      <w:bodyDiv w:val="1"/>
      <w:marLeft w:val="0"/>
      <w:marRight w:val="0"/>
      <w:marTop w:val="0"/>
      <w:marBottom w:val="0"/>
      <w:divBdr>
        <w:top w:val="none" w:sz="0" w:space="0" w:color="auto"/>
        <w:left w:val="none" w:sz="0" w:space="0" w:color="auto"/>
        <w:bottom w:val="none" w:sz="0" w:space="0" w:color="auto"/>
        <w:right w:val="none" w:sz="0" w:space="0" w:color="auto"/>
      </w:divBdr>
    </w:div>
    <w:div w:id="171378990">
      <w:bodyDiv w:val="1"/>
      <w:marLeft w:val="0"/>
      <w:marRight w:val="0"/>
      <w:marTop w:val="0"/>
      <w:marBottom w:val="0"/>
      <w:divBdr>
        <w:top w:val="none" w:sz="0" w:space="0" w:color="auto"/>
        <w:left w:val="none" w:sz="0" w:space="0" w:color="auto"/>
        <w:bottom w:val="none" w:sz="0" w:space="0" w:color="auto"/>
        <w:right w:val="none" w:sz="0" w:space="0" w:color="auto"/>
      </w:divBdr>
    </w:div>
    <w:div w:id="207642534">
      <w:bodyDiv w:val="1"/>
      <w:marLeft w:val="0"/>
      <w:marRight w:val="0"/>
      <w:marTop w:val="0"/>
      <w:marBottom w:val="0"/>
      <w:divBdr>
        <w:top w:val="none" w:sz="0" w:space="0" w:color="auto"/>
        <w:left w:val="none" w:sz="0" w:space="0" w:color="auto"/>
        <w:bottom w:val="none" w:sz="0" w:space="0" w:color="auto"/>
        <w:right w:val="none" w:sz="0" w:space="0" w:color="auto"/>
      </w:divBdr>
    </w:div>
    <w:div w:id="247546992">
      <w:bodyDiv w:val="1"/>
      <w:marLeft w:val="0"/>
      <w:marRight w:val="0"/>
      <w:marTop w:val="0"/>
      <w:marBottom w:val="0"/>
      <w:divBdr>
        <w:top w:val="none" w:sz="0" w:space="0" w:color="auto"/>
        <w:left w:val="none" w:sz="0" w:space="0" w:color="auto"/>
        <w:bottom w:val="none" w:sz="0" w:space="0" w:color="auto"/>
        <w:right w:val="none" w:sz="0" w:space="0" w:color="auto"/>
      </w:divBdr>
    </w:div>
    <w:div w:id="325594362">
      <w:bodyDiv w:val="1"/>
      <w:marLeft w:val="0"/>
      <w:marRight w:val="0"/>
      <w:marTop w:val="0"/>
      <w:marBottom w:val="0"/>
      <w:divBdr>
        <w:top w:val="none" w:sz="0" w:space="0" w:color="auto"/>
        <w:left w:val="none" w:sz="0" w:space="0" w:color="auto"/>
        <w:bottom w:val="none" w:sz="0" w:space="0" w:color="auto"/>
        <w:right w:val="none" w:sz="0" w:space="0" w:color="auto"/>
      </w:divBdr>
    </w:div>
    <w:div w:id="356779943">
      <w:bodyDiv w:val="1"/>
      <w:marLeft w:val="0"/>
      <w:marRight w:val="0"/>
      <w:marTop w:val="0"/>
      <w:marBottom w:val="0"/>
      <w:divBdr>
        <w:top w:val="none" w:sz="0" w:space="0" w:color="auto"/>
        <w:left w:val="none" w:sz="0" w:space="0" w:color="auto"/>
        <w:bottom w:val="none" w:sz="0" w:space="0" w:color="auto"/>
        <w:right w:val="none" w:sz="0" w:space="0" w:color="auto"/>
      </w:divBdr>
    </w:div>
    <w:div w:id="386415310">
      <w:bodyDiv w:val="1"/>
      <w:marLeft w:val="0"/>
      <w:marRight w:val="0"/>
      <w:marTop w:val="0"/>
      <w:marBottom w:val="0"/>
      <w:divBdr>
        <w:top w:val="none" w:sz="0" w:space="0" w:color="auto"/>
        <w:left w:val="none" w:sz="0" w:space="0" w:color="auto"/>
        <w:bottom w:val="none" w:sz="0" w:space="0" w:color="auto"/>
        <w:right w:val="none" w:sz="0" w:space="0" w:color="auto"/>
      </w:divBdr>
    </w:div>
    <w:div w:id="432743998">
      <w:bodyDiv w:val="1"/>
      <w:marLeft w:val="0"/>
      <w:marRight w:val="0"/>
      <w:marTop w:val="0"/>
      <w:marBottom w:val="0"/>
      <w:divBdr>
        <w:top w:val="none" w:sz="0" w:space="0" w:color="auto"/>
        <w:left w:val="none" w:sz="0" w:space="0" w:color="auto"/>
        <w:bottom w:val="none" w:sz="0" w:space="0" w:color="auto"/>
        <w:right w:val="none" w:sz="0" w:space="0" w:color="auto"/>
      </w:divBdr>
    </w:div>
    <w:div w:id="446001739">
      <w:bodyDiv w:val="1"/>
      <w:marLeft w:val="0"/>
      <w:marRight w:val="0"/>
      <w:marTop w:val="0"/>
      <w:marBottom w:val="0"/>
      <w:divBdr>
        <w:top w:val="none" w:sz="0" w:space="0" w:color="auto"/>
        <w:left w:val="none" w:sz="0" w:space="0" w:color="auto"/>
        <w:bottom w:val="none" w:sz="0" w:space="0" w:color="auto"/>
        <w:right w:val="none" w:sz="0" w:space="0" w:color="auto"/>
      </w:divBdr>
    </w:div>
    <w:div w:id="476605811">
      <w:bodyDiv w:val="1"/>
      <w:marLeft w:val="0"/>
      <w:marRight w:val="0"/>
      <w:marTop w:val="0"/>
      <w:marBottom w:val="0"/>
      <w:divBdr>
        <w:top w:val="none" w:sz="0" w:space="0" w:color="auto"/>
        <w:left w:val="none" w:sz="0" w:space="0" w:color="auto"/>
        <w:bottom w:val="none" w:sz="0" w:space="0" w:color="auto"/>
        <w:right w:val="none" w:sz="0" w:space="0" w:color="auto"/>
      </w:divBdr>
      <w:divsChild>
        <w:div w:id="2145389329">
          <w:marLeft w:val="0"/>
          <w:marRight w:val="0"/>
          <w:marTop w:val="0"/>
          <w:marBottom w:val="0"/>
          <w:divBdr>
            <w:top w:val="none" w:sz="0" w:space="0" w:color="auto"/>
            <w:left w:val="none" w:sz="0" w:space="0" w:color="auto"/>
            <w:bottom w:val="none" w:sz="0" w:space="0" w:color="auto"/>
            <w:right w:val="none" w:sz="0" w:space="0" w:color="auto"/>
          </w:divBdr>
          <w:divsChild>
            <w:div w:id="2064718386">
              <w:marLeft w:val="0"/>
              <w:marRight w:val="0"/>
              <w:marTop w:val="0"/>
              <w:marBottom w:val="0"/>
              <w:divBdr>
                <w:top w:val="none" w:sz="0" w:space="0" w:color="auto"/>
                <w:left w:val="none" w:sz="0" w:space="0" w:color="auto"/>
                <w:bottom w:val="none" w:sz="0" w:space="0" w:color="auto"/>
                <w:right w:val="none" w:sz="0" w:space="0" w:color="auto"/>
              </w:divBdr>
              <w:divsChild>
                <w:div w:id="951520797">
                  <w:marLeft w:val="0"/>
                  <w:marRight w:val="0"/>
                  <w:marTop w:val="0"/>
                  <w:marBottom w:val="0"/>
                  <w:divBdr>
                    <w:top w:val="none" w:sz="0" w:space="0" w:color="auto"/>
                    <w:left w:val="none" w:sz="0" w:space="0" w:color="auto"/>
                    <w:bottom w:val="none" w:sz="0" w:space="0" w:color="auto"/>
                    <w:right w:val="none" w:sz="0" w:space="0" w:color="auto"/>
                  </w:divBdr>
                  <w:divsChild>
                    <w:div w:id="516194077">
                      <w:marLeft w:val="0"/>
                      <w:marRight w:val="0"/>
                      <w:marTop w:val="0"/>
                      <w:marBottom w:val="0"/>
                      <w:divBdr>
                        <w:top w:val="none" w:sz="0" w:space="0" w:color="auto"/>
                        <w:left w:val="none" w:sz="0" w:space="0" w:color="auto"/>
                        <w:bottom w:val="none" w:sz="0" w:space="0" w:color="auto"/>
                        <w:right w:val="none" w:sz="0" w:space="0" w:color="auto"/>
                      </w:divBdr>
                      <w:divsChild>
                        <w:div w:id="1130976970">
                          <w:marLeft w:val="0"/>
                          <w:marRight w:val="0"/>
                          <w:marTop w:val="0"/>
                          <w:marBottom w:val="0"/>
                          <w:divBdr>
                            <w:top w:val="none" w:sz="0" w:space="0" w:color="auto"/>
                            <w:left w:val="none" w:sz="0" w:space="0" w:color="auto"/>
                            <w:bottom w:val="none" w:sz="0" w:space="0" w:color="auto"/>
                            <w:right w:val="none" w:sz="0" w:space="0" w:color="auto"/>
                          </w:divBdr>
                          <w:divsChild>
                            <w:div w:id="218791349">
                              <w:marLeft w:val="0"/>
                              <w:marRight w:val="0"/>
                              <w:marTop w:val="0"/>
                              <w:marBottom w:val="0"/>
                              <w:divBdr>
                                <w:top w:val="none" w:sz="0" w:space="0" w:color="auto"/>
                                <w:left w:val="none" w:sz="0" w:space="0" w:color="auto"/>
                                <w:bottom w:val="none" w:sz="0" w:space="0" w:color="auto"/>
                                <w:right w:val="none" w:sz="0" w:space="0" w:color="auto"/>
                              </w:divBdr>
                              <w:divsChild>
                                <w:div w:id="1531144440">
                                  <w:marLeft w:val="0"/>
                                  <w:marRight w:val="0"/>
                                  <w:marTop w:val="0"/>
                                  <w:marBottom w:val="0"/>
                                  <w:divBdr>
                                    <w:top w:val="none" w:sz="0" w:space="0" w:color="auto"/>
                                    <w:left w:val="none" w:sz="0" w:space="0" w:color="auto"/>
                                    <w:bottom w:val="none" w:sz="0" w:space="0" w:color="auto"/>
                                    <w:right w:val="none" w:sz="0" w:space="0" w:color="auto"/>
                                  </w:divBdr>
                                  <w:divsChild>
                                    <w:div w:id="53549177">
                                      <w:marLeft w:val="0"/>
                                      <w:marRight w:val="0"/>
                                      <w:marTop w:val="0"/>
                                      <w:marBottom w:val="0"/>
                                      <w:divBdr>
                                        <w:top w:val="none" w:sz="0" w:space="0" w:color="auto"/>
                                        <w:left w:val="none" w:sz="0" w:space="0" w:color="auto"/>
                                        <w:bottom w:val="none" w:sz="0" w:space="0" w:color="auto"/>
                                        <w:right w:val="none" w:sz="0" w:space="0" w:color="auto"/>
                                      </w:divBdr>
                                      <w:divsChild>
                                        <w:div w:id="8053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608964">
      <w:bodyDiv w:val="1"/>
      <w:marLeft w:val="0"/>
      <w:marRight w:val="0"/>
      <w:marTop w:val="0"/>
      <w:marBottom w:val="0"/>
      <w:divBdr>
        <w:top w:val="none" w:sz="0" w:space="0" w:color="auto"/>
        <w:left w:val="none" w:sz="0" w:space="0" w:color="auto"/>
        <w:bottom w:val="none" w:sz="0" w:space="0" w:color="auto"/>
        <w:right w:val="none" w:sz="0" w:space="0" w:color="auto"/>
      </w:divBdr>
    </w:div>
    <w:div w:id="495534490">
      <w:bodyDiv w:val="1"/>
      <w:marLeft w:val="0"/>
      <w:marRight w:val="0"/>
      <w:marTop w:val="0"/>
      <w:marBottom w:val="0"/>
      <w:divBdr>
        <w:top w:val="none" w:sz="0" w:space="0" w:color="auto"/>
        <w:left w:val="none" w:sz="0" w:space="0" w:color="auto"/>
        <w:bottom w:val="none" w:sz="0" w:space="0" w:color="auto"/>
        <w:right w:val="none" w:sz="0" w:space="0" w:color="auto"/>
      </w:divBdr>
    </w:div>
    <w:div w:id="527985602">
      <w:bodyDiv w:val="1"/>
      <w:marLeft w:val="0"/>
      <w:marRight w:val="0"/>
      <w:marTop w:val="0"/>
      <w:marBottom w:val="0"/>
      <w:divBdr>
        <w:top w:val="none" w:sz="0" w:space="0" w:color="auto"/>
        <w:left w:val="none" w:sz="0" w:space="0" w:color="auto"/>
        <w:bottom w:val="none" w:sz="0" w:space="0" w:color="auto"/>
        <w:right w:val="none" w:sz="0" w:space="0" w:color="auto"/>
      </w:divBdr>
    </w:div>
    <w:div w:id="531580752">
      <w:bodyDiv w:val="1"/>
      <w:marLeft w:val="0"/>
      <w:marRight w:val="0"/>
      <w:marTop w:val="0"/>
      <w:marBottom w:val="0"/>
      <w:divBdr>
        <w:top w:val="none" w:sz="0" w:space="0" w:color="auto"/>
        <w:left w:val="none" w:sz="0" w:space="0" w:color="auto"/>
        <w:bottom w:val="none" w:sz="0" w:space="0" w:color="auto"/>
        <w:right w:val="none" w:sz="0" w:space="0" w:color="auto"/>
      </w:divBdr>
    </w:div>
    <w:div w:id="566768672">
      <w:bodyDiv w:val="1"/>
      <w:marLeft w:val="0"/>
      <w:marRight w:val="0"/>
      <w:marTop w:val="0"/>
      <w:marBottom w:val="0"/>
      <w:divBdr>
        <w:top w:val="none" w:sz="0" w:space="0" w:color="auto"/>
        <w:left w:val="none" w:sz="0" w:space="0" w:color="auto"/>
        <w:bottom w:val="none" w:sz="0" w:space="0" w:color="auto"/>
        <w:right w:val="none" w:sz="0" w:space="0" w:color="auto"/>
      </w:divBdr>
    </w:div>
    <w:div w:id="598410420">
      <w:bodyDiv w:val="1"/>
      <w:marLeft w:val="0"/>
      <w:marRight w:val="0"/>
      <w:marTop w:val="0"/>
      <w:marBottom w:val="0"/>
      <w:divBdr>
        <w:top w:val="none" w:sz="0" w:space="0" w:color="auto"/>
        <w:left w:val="none" w:sz="0" w:space="0" w:color="auto"/>
        <w:bottom w:val="none" w:sz="0" w:space="0" w:color="auto"/>
        <w:right w:val="none" w:sz="0" w:space="0" w:color="auto"/>
      </w:divBdr>
    </w:div>
    <w:div w:id="599409426">
      <w:bodyDiv w:val="1"/>
      <w:marLeft w:val="0"/>
      <w:marRight w:val="0"/>
      <w:marTop w:val="0"/>
      <w:marBottom w:val="0"/>
      <w:divBdr>
        <w:top w:val="none" w:sz="0" w:space="0" w:color="auto"/>
        <w:left w:val="none" w:sz="0" w:space="0" w:color="auto"/>
        <w:bottom w:val="none" w:sz="0" w:space="0" w:color="auto"/>
        <w:right w:val="none" w:sz="0" w:space="0" w:color="auto"/>
      </w:divBdr>
    </w:div>
    <w:div w:id="633221490">
      <w:bodyDiv w:val="1"/>
      <w:marLeft w:val="0"/>
      <w:marRight w:val="0"/>
      <w:marTop w:val="0"/>
      <w:marBottom w:val="0"/>
      <w:divBdr>
        <w:top w:val="none" w:sz="0" w:space="0" w:color="auto"/>
        <w:left w:val="none" w:sz="0" w:space="0" w:color="auto"/>
        <w:bottom w:val="none" w:sz="0" w:space="0" w:color="auto"/>
        <w:right w:val="none" w:sz="0" w:space="0" w:color="auto"/>
      </w:divBdr>
    </w:div>
    <w:div w:id="668286684">
      <w:bodyDiv w:val="1"/>
      <w:marLeft w:val="0"/>
      <w:marRight w:val="0"/>
      <w:marTop w:val="0"/>
      <w:marBottom w:val="0"/>
      <w:divBdr>
        <w:top w:val="none" w:sz="0" w:space="0" w:color="auto"/>
        <w:left w:val="none" w:sz="0" w:space="0" w:color="auto"/>
        <w:bottom w:val="none" w:sz="0" w:space="0" w:color="auto"/>
        <w:right w:val="none" w:sz="0" w:space="0" w:color="auto"/>
      </w:divBdr>
    </w:div>
    <w:div w:id="670259526">
      <w:bodyDiv w:val="1"/>
      <w:marLeft w:val="0"/>
      <w:marRight w:val="0"/>
      <w:marTop w:val="0"/>
      <w:marBottom w:val="0"/>
      <w:divBdr>
        <w:top w:val="none" w:sz="0" w:space="0" w:color="auto"/>
        <w:left w:val="none" w:sz="0" w:space="0" w:color="auto"/>
        <w:bottom w:val="none" w:sz="0" w:space="0" w:color="auto"/>
        <w:right w:val="none" w:sz="0" w:space="0" w:color="auto"/>
      </w:divBdr>
    </w:div>
    <w:div w:id="699743800">
      <w:bodyDiv w:val="1"/>
      <w:marLeft w:val="0"/>
      <w:marRight w:val="0"/>
      <w:marTop w:val="0"/>
      <w:marBottom w:val="0"/>
      <w:divBdr>
        <w:top w:val="none" w:sz="0" w:space="0" w:color="auto"/>
        <w:left w:val="none" w:sz="0" w:space="0" w:color="auto"/>
        <w:bottom w:val="none" w:sz="0" w:space="0" w:color="auto"/>
        <w:right w:val="none" w:sz="0" w:space="0" w:color="auto"/>
      </w:divBdr>
    </w:div>
    <w:div w:id="721636117">
      <w:bodyDiv w:val="1"/>
      <w:marLeft w:val="0"/>
      <w:marRight w:val="0"/>
      <w:marTop w:val="0"/>
      <w:marBottom w:val="0"/>
      <w:divBdr>
        <w:top w:val="none" w:sz="0" w:space="0" w:color="auto"/>
        <w:left w:val="none" w:sz="0" w:space="0" w:color="auto"/>
        <w:bottom w:val="none" w:sz="0" w:space="0" w:color="auto"/>
        <w:right w:val="none" w:sz="0" w:space="0" w:color="auto"/>
      </w:divBdr>
    </w:div>
    <w:div w:id="730613388">
      <w:bodyDiv w:val="1"/>
      <w:marLeft w:val="0"/>
      <w:marRight w:val="0"/>
      <w:marTop w:val="0"/>
      <w:marBottom w:val="0"/>
      <w:divBdr>
        <w:top w:val="none" w:sz="0" w:space="0" w:color="auto"/>
        <w:left w:val="none" w:sz="0" w:space="0" w:color="auto"/>
        <w:bottom w:val="none" w:sz="0" w:space="0" w:color="auto"/>
        <w:right w:val="none" w:sz="0" w:space="0" w:color="auto"/>
      </w:divBdr>
    </w:div>
    <w:div w:id="750128976">
      <w:bodyDiv w:val="1"/>
      <w:marLeft w:val="0"/>
      <w:marRight w:val="0"/>
      <w:marTop w:val="0"/>
      <w:marBottom w:val="0"/>
      <w:divBdr>
        <w:top w:val="none" w:sz="0" w:space="0" w:color="auto"/>
        <w:left w:val="none" w:sz="0" w:space="0" w:color="auto"/>
        <w:bottom w:val="none" w:sz="0" w:space="0" w:color="auto"/>
        <w:right w:val="none" w:sz="0" w:space="0" w:color="auto"/>
      </w:divBdr>
    </w:div>
    <w:div w:id="805321986">
      <w:bodyDiv w:val="1"/>
      <w:marLeft w:val="0"/>
      <w:marRight w:val="0"/>
      <w:marTop w:val="0"/>
      <w:marBottom w:val="0"/>
      <w:divBdr>
        <w:top w:val="none" w:sz="0" w:space="0" w:color="auto"/>
        <w:left w:val="none" w:sz="0" w:space="0" w:color="auto"/>
        <w:bottom w:val="none" w:sz="0" w:space="0" w:color="auto"/>
        <w:right w:val="none" w:sz="0" w:space="0" w:color="auto"/>
      </w:divBdr>
    </w:div>
    <w:div w:id="809514770">
      <w:bodyDiv w:val="1"/>
      <w:marLeft w:val="0"/>
      <w:marRight w:val="0"/>
      <w:marTop w:val="0"/>
      <w:marBottom w:val="0"/>
      <w:divBdr>
        <w:top w:val="none" w:sz="0" w:space="0" w:color="auto"/>
        <w:left w:val="none" w:sz="0" w:space="0" w:color="auto"/>
        <w:bottom w:val="none" w:sz="0" w:space="0" w:color="auto"/>
        <w:right w:val="none" w:sz="0" w:space="0" w:color="auto"/>
      </w:divBdr>
    </w:div>
    <w:div w:id="819661037">
      <w:bodyDiv w:val="1"/>
      <w:marLeft w:val="0"/>
      <w:marRight w:val="0"/>
      <w:marTop w:val="0"/>
      <w:marBottom w:val="0"/>
      <w:divBdr>
        <w:top w:val="none" w:sz="0" w:space="0" w:color="auto"/>
        <w:left w:val="none" w:sz="0" w:space="0" w:color="auto"/>
        <w:bottom w:val="none" w:sz="0" w:space="0" w:color="auto"/>
        <w:right w:val="none" w:sz="0" w:space="0" w:color="auto"/>
      </w:divBdr>
    </w:div>
    <w:div w:id="838615150">
      <w:bodyDiv w:val="1"/>
      <w:marLeft w:val="0"/>
      <w:marRight w:val="0"/>
      <w:marTop w:val="0"/>
      <w:marBottom w:val="0"/>
      <w:divBdr>
        <w:top w:val="none" w:sz="0" w:space="0" w:color="auto"/>
        <w:left w:val="none" w:sz="0" w:space="0" w:color="auto"/>
        <w:bottom w:val="none" w:sz="0" w:space="0" w:color="auto"/>
        <w:right w:val="none" w:sz="0" w:space="0" w:color="auto"/>
      </w:divBdr>
    </w:div>
    <w:div w:id="854271846">
      <w:bodyDiv w:val="1"/>
      <w:marLeft w:val="0"/>
      <w:marRight w:val="0"/>
      <w:marTop w:val="0"/>
      <w:marBottom w:val="0"/>
      <w:divBdr>
        <w:top w:val="none" w:sz="0" w:space="0" w:color="auto"/>
        <w:left w:val="none" w:sz="0" w:space="0" w:color="auto"/>
        <w:bottom w:val="none" w:sz="0" w:space="0" w:color="auto"/>
        <w:right w:val="none" w:sz="0" w:space="0" w:color="auto"/>
      </w:divBdr>
    </w:div>
    <w:div w:id="933248979">
      <w:bodyDiv w:val="1"/>
      <w:marLeft w:val="0"/>
      <w:marRight w:val="0"/>
      <w:marTop w:val="0"/>
      <w:marBottom w:val="0"/>
      <w:divBdr>
        <w:top w:val="none" w:sz="0" w:space="0" w:color="auto"/>
        <w:left w:val="none" w:sz="0" w:space="0" w:color="auto"/>
        <w:bottom w:val="none" w:sz="0" w:space="0" w:color="auto"/>
        <w:right w:val="none" w:sz="0" w:space="0" w:color="auto"/>
      </w:divBdr>
    </w:div>
    <w:div w:id="972254225">
      <w:bodyDiv w:val="1"/>
      <w:marLeft w:val="0"/>
      <w:marRight w:val="0"/>
      <w:marTop w:val="0"/>
      <w:marBottom w:val="0"/>
      <w:divBdr>
        <w:top w:val="none" w:sz="0" w:space="0" w:color="auto"/>
        <w:left w:val="none" w:sz="0" w:space="0" w:color="auto"/>
        <w:bottom w:val="none" w:sz="0" w:space="0" w:color="auto"/>
        <w:right w:val="none" w:sz="0" w:space="0" w:color="auto"/>
      </w:divBdr>
    </w:div>
    <w:div w:id="990253539">
      <w:bodyDiv w:val="1"/>
      <w:marLeft w:val="0"/>
      <w:marRight w:val="0"/>
      <w:marTop w:val="0"/>
      <w:marBottom w:val="0"/>
      <w:divBdr>
        <w:top w:val="none" w:sz="0" w:space="0" w:color="auto"/>
        <w:left w:val="none" w:sz="0" w:space="0" w:color="auto"/>
        <w:bottom w:val="none" w:sz="0" w:space="0" w:color="auto"/>
        <w:right w:val="none" w:sz="0" w:space="0" w:color="auto"/>
      </w:divBdr>
      <w:divsChild>
        <w:div w:id="1177571817">
          <w:marLeft w:val="0"/>
          <w:marRight w:val="0"/>
          <w:marTop w:val="0"/>
          <w:marBottom w:val="0"/>
          <w:divBdr>
            <w:top w:val="none" w:sz="0" w:space="0" w:color="auto"/>
            <w:left w:val="none" w:sz="0" w:space="0" w:color="auto"/>
            <w:bottom w:val="none" w:sz="0" w:space="0" w:color="auto"/>
            <w:right w:val="none" w:sz="0" w:space="0" w:color="auto"/>
          </w:divBdr>
        </w:div>
        <w:div w:id="2022509114">
          <w:marLeft w:val="0"/>
          <w:marRight w:val="0"/>
          <w:marTop w:val="0"/>
          <w:marBottom w:val="0"/>
          <w:divBdr>
            <w:top w:val="none" w:sz="0" w:space="0" w:color="auto"/>
            <w:left w:val="none" w:sz="0" w:space="0" w:color="auto"/>
            <w:bottom w:val="none" w:sz="0" w:space="0" w:color="auto"/>
            <w:right w:val="none" w:sz="0" w:space="0" w:color="auto"/>
          </w:divBdr>
        </w:div>
        <w:div w:id="1312371805">
          <w:marLeft w:val="0"/>
          <w:marRight w:val="0"/>
          <w:marTop w:val="0"/>
          <w:marBottom w:val="0"/>
          <w:divBdr>
            <w:top w:val="none" w:sz="0" w:space="0" w:color="auto"/>
            <w:left w:val="none" w:sz="0" w:space="0" w:color="auto"/>
            <w:bottom w:val="none" w:sz="0" w:space="0" w:color="auto"/>
            <w:right w:val="none" w:sz="0" w:space="0" w:color="auto"/>
          </w:divBdr>
        </w:div>
        <w:div w:id="1565918644">
          <w:marLeft w:val="0"/>
          <w:marRight w:val="0"/>
          <w:marTop w:val="0"/>
          <w:marBottom w:val="0"/>
          <w:divBdr>
            <w:top w:val="none" w:sz="0" w:space="0" w:color="auto"/>
            <w:left w:val="none" w:sz="0" w:space="0" w:color="auto"/>
            <w:bottom w:val="none" w:sz="0" w:space="0" w:color="auto"/>
            <w:right w:val="none" w:sz="0" w:space="0" w:color="auto"/>
          </w:divBdr>
        </w:div>
        <w:div w:id="1710841632">
          <w:marLeft w:val="0"/>
          <w:marRight w:val="0"/>
          <w:marTop w:val="0"/>
          <w:marBottom w:val="0"/>
          <w:divBdr>
            <w:top w:val="none" w:sz="0" w:space="0" w:color="auto"/>
            <w:left w:val="none" w:sz="0" w:space="0" w:color="auto"/>
            <w:bottom w:val="none" w:sz="0" w:space="0" w:color="auto"/>
            <w:right w:val="none" w:sz="0" w:space="0" w:color="auto"/>
          </w:divBdr>
        </w:div>
        <w:div w:id="2017681950">
          <w:marLeft w:val="0"/>
          <w:marRight w:val="0"/>
          <w:marTop w:val="0"/>
          <w:marBottom w:val="0"/>
          <w:divBdr>
            <w:top w:val="none" w:sz="0" w:space="0" w:color="auto"/>
            <w:left w:val="none" w:sz="0" w:space="0" w:color="auto"/>
            <w:bottom w:val="none" w:sz="0" w:space="0" w:color="auto"/>
            <w:right w:val="none" w:sz="0" w:space="0" w:color="auto"/>
          </w:divBdr>
        </w:div>
        <w:div w:id="1092896461">
          <w:marLeft w:val="0"/>
          <w:marRight w:val="0"/>
          <w:marTop w:val="0"/>
          <w:marBottom w:val="0"/>
          <w:divBdr>
            <w:top w:val="none" w:sz="0" w:space="0" w:color="auto"/>
            <w:left w:val="none" w:sz="0" w:space="0" w:color="auto"/>
            <w:bottom w:val="none" w:sz="0" w:space="0" w:color="auto"/>
            <w:right w:val="none" w:sz="0" w:space="0" w:color="auto"/>
          </w:divBdr>
        </w:div>
        <w:div w:id="1132600443">
          <w:marLeft w:val="0"/>
          <w:marRight w:val="0"/>
          <w:marTop w:val="0"/>
          <w:marBottom w:val="0"/>
          <w:divBdr>
            <w:top w:val="none" w:sz="0" w:space="0" w:color="auto"/>
            <w:left w:val="none" w:sz="0" w:space="0" w:color="auto"/>
            <w:bottom w:val="none" w:sz="0" w:space="0" w:color="auto"/>
            <w:right w:val="none" w:sz="0" w:space="0" w:color="auto"/>
          </w:divBdr>
        </w:div>
        <w:div w:id="536938812">
          <w:marLeft w:val="0"/>
          <w:marRight w:val="0"/>
          <w:marTop w:val="0"/>
          <w:marBottom w:val="0"/>
          <w:divBdr>
            <w:top w:val="none" w:sz="0" w:space="0" w:color="auto"/>
            <w:left w:val="none" w:sz="0" w:space="0" w:color="auto"/>
            <w:bottom w:val="none" w:sz="0" w:space="0" w:color="auto"/>
            <w:right w:val="none" w:sz="0" w:space="0" w:color="auto"/>
          </w:divBdr>
        </w:div>
        <w:div w:id="1595893051">
          <w:marLeft w:val="0"/>
          <w:marRight w:val="0"/>
          <w:marTop w:val="0"/>
          <w:marBottom w:val="0"/>
          <w:divBdr>
            <w:top w:val="none" w:sz="0" w:space="0" w:color="auto"/>
            <w:left w:val="none" w:sz="0" w:space="0" w:color="auto"/>
            <w:bottom w:val="none" w:sz="0" w:space="0" w:color="auto"/>
            <w:right w:val="none" w:sz="0" w:space="0" w:color="auto"/>
          </w:divBdr>
        </w:div>
      </w:divsChild>
    </w:div>
    <w:div w:id="995035426">
      <w:bodyDiv w:val="1"/>
      <w:marLeft w:val="0"/>
      <w:marRight w:val="0"/>
      <w:marTop w:val="0"/>
      <w:marBottom w:val="0"/>
      <w:divBdr>
        <w:top w:val="none" w:sz="0" w:space="0" w:color="auto"/>
        <w:left w:val="none" w:sz="0" w:space="0" w:color="auto"/>
        <w:bottom w:val="none" w:sz="0" w:space="0" w:color="auto"/>
        <w:right w:val="none" w:sz="0" w:space="0" w:color="auto"/>
      </w:divBdr>
    </w:div>
    <w:div w:id="1040672330">
      <w:bodyDiv w:val="1"/>
      <w:marLeft w:val="0"/>
      <w:marRight w:val="0"/>
      <w:marTop w:val="0"/>
      <w:marBottom w:val="0"/>
      <w:divBdr>
        <w:top w:val="none" w:sz="0" w:space="0" w:color="auto"/>
        <w:left w:val="none" w:sz="0" w:space="0" w:color="auto"/>
        <w:bottom w:val="none" w:sz="0" w:space="0" w:color="auto"/>
        <w:right w:val="none" w:sz="0" w:space="0" w:color="auto"/>
      </w:divBdr>
    </w:div>
    <w:div w:id="1053895039">
      <w:bodyDiv w:val="1"/>
      <w:marLeft w:val="0"/>
      <w:marRight w:val="0"/>
      <w:marTop w:val="0"/>
      <w:marBottom w:val="0"/>
      <w:divBdr>
        <w:top w:val="none" w:sz="0" w:space="0" w:color="auto"/>
        <w:left w:val="none" w:sz="0" w:space="0" w:color="auto"/>
        <w:bottom w:val="none" w:sz="0" w:space="0" w:color="auto"/>
        <w:right w:val="none" w:sz="0" w:space="0" w:color="auto"/>
      </w:divBdr>
    </w:div>
    <w:div w:id="1054617469">
      <w:bodyDiv w:val="1"/>
      <w:marLeft w:val="0"/>
      <w:marRight w:val="0"/>
      <w:marTop w:val="0"/>
      <w:marBottom w:val="0"/>
      <w:divBdr>
        <w:top w:val="none" w:sz="0" w:space="0" w:color="auto"/>
        <w:left w:val="none" w:sz="0" w:space="0" w:color="auto"/>
        <w:bottom w:val="none" w:sz="0" w:space="0" w:color="auto"/>
        <w:right w:val="none" w:sz="0" w:space="0" w:color="auto"/>
      </w:divBdr>
    </w:div>
    <w:div w:id="1152983883">
      <w:bodyDiv w:val="1"/>
      <w:marLeft w:val="0"/>
      <w:marRight w:val="0"/>
      <w:marTop w:val="0"/>
      <w:marBottom w:val="0"/>
      <w:divBdr>
        <w:top w:val="none" w:sz="0" w:space="0" w:color="auto"/>
        <w:left w:val="none" w:sz="0" w:space="0" w:color="auto"/>
        <w:bottom w:val="none" w:sz="0" w:space="0" w:color="auto"/>
        <w:right w:val="none" w:sz="0" w:space="0" w:color="auto"/>
      </w:divBdr>
    </w:div>
    <w:div w:id="1154639548">
      <w:bodyDiv w:val="1"/>
      <w:marLeft w:val="0"/>
      <w:marRight w:val="0"/>
      <w:marTop w:val="0"/>
      <w:marBottom w:val="0"/>
      <w:divBdr>
        <w:top w:val="none" w:sz="0" w:space="0" w:color="auto"/>
        <w:left w:val="none" w:sz="0" w:space="0" w:color="auto"/>
        <w:bottom w:val="none" w:sz="0" w:space="0" w:color="auto"/>
        <w:right w:val="none" w:sz="0" w:space="0" w:color="auto"/>
      </w:divBdr>
    </w:div>
    <w:div w:id="1156141841">
      <w:bodyDiv w:val="1"/>
      <w:marLeft w:val="0"/>
      <w:marRight w:val="0"/>
      <w:marTop w:val="0"/>
      <w:marBottom w:val="0"/>
      <w:divBdr>
        <w:top w:val="none" w:sz="0" w:space="0" w:color="auto"/>
        <w:left w:val="none" w:sz="0" w:space="0" w:color="auto"/>
        <w:bottom w:val="none" w:sz="0" w:space="0" w:color="auto"/>
        <w:right w:val="none" w:sz="0" w:space="0" w:color="auto"/>
      </w:divBdr>
    </w:div>
    <w:div w:id="1220942548">
      <w:bodyDiv w:val="1"/>
      <w:marLeft w:val="0"/>
      <w:marRight w:val="0"/>
      <w:marTop w:val="0"/>
      <w:marBottom w:val="0"/>
      <w:divBdr>
        <w:top w:val="none" w:sz="0" w:space="0" w:color="auto"/>
        <w:left w:val="none" w:sz="0" w:space="0" w:color="auto"/>
        <w:bottom w:val="none" w:sz="0" w:space="0" w:color="auto"/>
        <w:right w:val="none" w:sz="0" w:space="0" w:color="auto"/>
      </w:divBdr>
    </w:div>
    <w:div w:id="1309356365">
      <w:bodyDiv w:val="1"/>
      <w:marLeft w:val="0"/>
      <w:marRight w:val="0"/>
      <w:marTop w:val="0"/>
      <w:marBottom w:val="0"/>
      <w:divBdr>
        <w:top w:val="none" w:sz="0" w:space="0" w:color="auto"/>
        <w:left w:val="none" w:sz="0" w:space="0" w:color="auto"/>
        <w:bottom w:val="none" w:sz="0" w:space="0" w:color="auto"/>
        <w:right w:val="none" w:sz="0" w:space="0" w:color="auto"/>
      </w:divBdr>
    </w:div>
    <w:div w:id="1335648368">
      <w:bodyDiv w:val="1"/>
      <w:marLeft w:val="0"/>
      <w:marRight w:val="0"/>
      <w:marTop w:val="0"/>
      <w:marBottom w:val="0"/>
      <w:divBdr>
        <w:top w:val="none" w:sz="0" w:space="0" w:color="auto"/>
        <w:left w:val="none" w:sz="0" w:space="0" w:color="auto"/>
        <w:bottom w:val="none" w:sz="0" w:space="0" w:color="auto"/>
        <w:right w:val="none" w:sz="0" w:space="0" w:color="auto"/>
      </w:divBdr>
    </w:div>
    <w:div w:id="1377008422">
      <w:bodyDiv w:val="1"/>
      <w:marLeft w:val="0"/>
      <w:marRight w:val="0"/>
      <w:marTop w:val="0"/>
      <w:marBottom w:val="0"/>
      <w:divBdr>
        <w:top w:val="none" w:sz="0" w:space="0" w:color="auto"/>
        <w:left w:val="none" w:sz="0" w:space="0" w:color="auto"/>
        <w:bottom w:val="none" w:sz="0" w:space="0" w:color="auto"/>
        <w:right w:val="none" w:sz="0" w:space="0" w:color="auto"/>
      </w:divBdr>
    </w:div>
    <w:div w:id="1438211645">
      <w:bodyDiv w:val="1"/>
      <w:marLeft w:val="0"/>
      <w:marRight w:val="0"/>
      <w:marTop w:val="0"/>
      <w:marBottom w:val="0"/>
      <w:divBdr>
        <w:top w:val="none" w:sz="0" w:space="0" w:color="auto"/>
        <w:left w:val="none" w:sz="0" w:space="0" w:color="auto"/>
        <w:bottom w:val="none" w:sz="0" w:space="0" w:color="auto"/>
        <w:right w:val="none" w:sz="0" w:space="0" w:color="auto"/>
      </w:divBdr>
    </w:div>
    <w:div w:id="1442802601">
      <w:bodyDiv w:val="1"/>
      <w:marLeft w:val="0"/>
      <w:marRight w:val="0"/>
      <w:marTop w:val="0"/>
      <w:marBottom w:val="0"/>
      <w:divBdr>
        <w:top w:val="none" w:sz="0" w:space="0" w:color="auto"/>
        <w:left w:val="none" w:sz="0" w:space="0" w:color="auto"/>
        <w:bottom w:val="none" w:sz="0" w:space="0" w:color="auto"/>
        <w:right w:val="none" w:sz="0" w:space="0" w:color="auto"/>
      </w:divBdr>
    </w:div>
    <w:div w:id="1458792527">
      <w:bodyDiv w:val="1"/>
      <w:marLeft w:val="0"/>
      <w:marRight w:val="0"/>
      <w:marTop w:val="0"/>
      <w:marBottom w:val="0"/>
      <w:divBdr>
        <w:top w:val="none" w:sz="0" w:space="0" w:color="auto"/>
        <w:left w:val="none" w:sz="0" w:space="0" w:color="auto"/>
        <w:bottom w:val="none" w:sz="0" w:space="0" w:color="auto"/>
        <w:right w:val="none" w:sz="0" w:space="0" w:color="auto"/>
      </w:divBdr>
    </w:div>
    <w:div w:id="1500853652">
      <w:bodyDiv w:val="1"/>
      <w:marLeft w:val="0"/>
      <w:marRight w:val="0"/>
      <w:marTop w:val="0"/>
      <w:marBottom w:val="0"/>
      <w:divBdr>
        <w:top w:val="none" w:sz="0" w:space="0" w:color="auto"/>
        <w:left w:val="none" w:sz="0" w:space="0" w:color="auto"/>
        <w:bottom w:val="none" w:sz="0" w:space="0" w:color="auto"/>
        <w:right w:val="none" w:sz="0" w:space="0" w:color="auto"/>
      </w:divBdr>
    </w:div>
    <w:div w:id="1574465918">
      <w:bodyDiv w:val="1"/>
      <w:marLeft w:val="0"/>
      <w:marRight w:val="0"/>
      <w:marTop w:val="0"/>
      <w:marBottom w:val="0"/>
      <w:divBdr>
        <w:top w:val="none" w:sz="0" w:space="0" w:color="auto"/>
        <w:left w:val="none" w:sz="0" w:space="0" w:color="auto"/>
        <w:bottom w:val="none" w:sz="0" w:space="0" w:color="auto"/>
        <w:right w:val="none" w:sz="0" w:space="0" w:color="auto"/>
      </w:divBdr>
    </w:div>
    <w:div w:id="1583639635">
      <w:bodyDiv w:val="1"/>
      <w:marLeft w:val="0"/>
      <w:marRight w:val="0"/>
      <w:marTop w:val="0"/>
      <w:marBottom w:val="0"/>
      <w:divBdr>
        <w:top w:val="none" w:sz="0" w:space="0" w:color="auto"/>
        <w:left w:val="none" w:sz="0" w:space="0" w:color="auto"/>
        <w:bottom w:val="none" w:sz="0" w:space="0" w:color="auto"/>
        <w:right w:val="none" w:sz="0" w:space="0" w:color="auto"/>
      </w:divBdr>
    </w:div>
    <w:div w:id="1607038894">
      <w:bodyDiv w:val="1"/>
      <w:marLeft w:val="0"/>
      <w:marRight w:val="0"/>
      <w:marTop w:val="0"/>
      <w:marBottom w:val="0"/>
      <w:divBdr>
        <w:top w:val="none" w:sz="0" w:space="0" w:color="auto"/>
        <w:left w:val="none" w:sz="0" w:space="0" w:color="auto"/>
        <w:bottom w:val="none" w:sz="0" w:space="0" w:color="auto"/>
        <w:right w:val="none" w:sz="0" w:space="0" w:color="auto"/>
      </w:divBdr>
    </w:div>
    <w:div w:id="1619528610">
      <w:bodyDiv w:val="1"/>
      <w:marLeft w:val="0"/>
      <w:marRight w:val="0"/>
      <w:marTop w:val="0"/>
      <w:marBottom w:val="0"/>
      <w:divBdr>
        <w:top w:val="none" w:sz="0" w:space="0" w:color="auto"/>
        <w:left w:val="none" w:sz="0" w:space="0" w:color="auto"/>
        <w:bottom w:val="none" w:sz="0" w:space="0" w:color="auto"/>
        <w:right w:val="none" w:sz="0" w:space="0" w:color="auto"/>
      </w:divBdr>
    </w:div>
    <w:div w:id="1621913268">
      <w:bodyDiv w:val="1"/>
      <w:marLeft w:val="0"/>
      <w:marRight w:val="0"/>
      <w:marTop w:val="0"/>
      <w:marBottom w:val="0"/>
      <w:divBdr>
        <w:top w:val="none" w:sz="0" w:space="0" w:color="auto"/>
        <w:left w:val="none" w:sz="0" w:space="0" w:color="auto"/>
        <w:bottom w:val="none" w:sz="0" w:space="0" w:color="auto"/>
        <w:right w:val="none" w:sz="0" w:space="0" w:color="auto"/>
      </w:divBdr>
    </w:div>
    <w:div w:id="1647079441">
      <w:bodyDiv w:val="1"/>
      <w:marLeft w:val="0"/>
      <w:marRight w:val="0"/>
      <w:marTop w:val="0"/>
      <w:marBottom w:val="0"/>
      <w:divBdr>
        <w:top w:val="none" w:sz="0" w:space="0" w:color="auto"/>
        <w:left w:val="none" w:sz="0" w:space="0" w:color="auto"/>
        <w:bottom w:val="none" w:sz="0" w:space="0" w:color="auto"/>
        <w:right w:val="none" w:sz="0" w:space="0" w:color="auto"/>
      </w:divBdr>
    </w:div>
    <w:div w:id="1657026684">
      <w:bodyDiv w:val="1"/>
      <w:marLeft w:val="0"/>
      <w:marRight w:val="0"/>
      <w:marTop w:val="0"/>
      <w:marBottom w:val="0"/>
      <w:divBdr>
        <w:top w:val="none" w:sz="0" w:space="0" w:color="auto"/>
        <w:left w:val="none" w:sz="0" w:space="0" w:color="auto"/>
        <w:bottom w:val="none" w:sz="0" w:space="0" w:color="auto"/>
        <w:right w:val="none" w:sz="0" w:space="0" w:color="auto"/>
      </w:divBdr>
    </w:div>
    <w:div w:id="1722749656">
      <w:bodyDiv w:val="1"/>
      <w:marLeft w:val="0"/>
      <w:marRight w:val="0"/>
      <w:marTop w:val="0"/>
      <w:marBottom w:val="0"/>
      <w:divBdr>
        <w:top w:val="none" w:sz="0" w:space="0" w:color="auto"/>
        <w:left w:val="none" w:sz="0" w:space="0" w:color="auto"/>
        <w:bottom w:val="none" w:sz="0" w:space="0" w:color="auto"/>
        <w:right w:val="none" w:sz="0" w:space="0" w:color="auto"/>
      </w:divBdr>
    </w:div>
    <w:div w:id="1725055742">
      <w:bodyDiv w:val="1"/>
      <w:marLeft w:val="0"/>
      <w:marRight w:val="0"/>
      <w:marTop w:val="0"/>
      <w:marBottom w:val="0"/>
      <w:divBdr>
        <w:top w:val="none" w:sz="0" w:space="0" w:color="auto"/>
        <w:left w:val="none" w:sz="0" w:space="0" w:color="auto"/>
        <w:bottom w:val="none" w:sz="0" w:space="0" w:color="auto"/>
        <w:right w:val="none" w:sz="0" w:space="0" w:color="auto"/>
      </w:divBdr>
    </w:div>
    <w:div w:id="1732147447">
      <w:bodyDiv w:val="1"/>
      <w:marLeft w:val="0"/>
      <w:marRight w:val="0"/>
      <w:marTop w:val="0"/>
      <w:marBottom w:val="0"/>
      <w:divBdr>
        <w:top w:val="none" w:sz="0" w:space="0" w:color="auto"/>
        <w:left w:val="none" w:sz="0" w:space="0" w:color="auto"/>
        <w:bottom w:val="none" w:sz="0" w:space="0" w:color="auto"/>
        <w:right w:val="none" w:sz="0" w:space="0" w:color="auto"/>
      </w:divBdr>
    </w:div>
    <w:div w:id="1736315183">
      <w:bodyDiv w:val="1"/>
      <w:marLeft w:val="0"/>
      <w:marRight w:val="0"/>
      <w:marTop w:val="0"/>
      <w:marBottom w:val="0"/>
      <w:divBdr>
        <w:top w:val="none" w:sz="0" w:space="0" w:color="auto"/>
        <w:left w:val="none" w:sz="0" w:space="0" w:color="auto"/>
        <w:bottom w:val="none" w:sz="0" w:space="0" w:color="auto"/>
        <w:right w:val="none" w:sz="0" w:space="0" w:color="auto"/>
      </w:divBdr>
    </w:div>
    <w:div w:id="1747534225">
      <w:bodyDiv w:val="1"/>
      <w:marLeft w:val="0"/>
      <w:marRight w:val="0"/>
      <w:marTop w:val="0"/>
      <w:marBottom w:val="0"/>
      <w:divBdr>
        <w:top w:val="none" w:sz="0" w:space="0" w:color="auto"/>
        <w:left w:val="none" w:sz="0" w:space="0" w:color="auto"/>
        <w:bottom w:val="none" w:sz="0" w:space="0" w:color="auto"/>
        <w:right w:val="none" w:sz="0" w:space="0" w:color="auto"/>
      </w:divBdr>
    </w:div>
    <w:div w:id="1754817140">
      <w:bodyDiv w:val="1"/>
      <w:marLeft w:val="0"/>
      <w:marRight w:val="0"/>
      <w:marTop w:val="0"/>
      <w:marBottom w:val="0"/>
      <w:divBdr>
        <w:top w:val="none" w:sz="0" w:space="0" w:color="auto"/>
        <w:left w:val="none" w:sz="0" w:space="0" w:color="auto"/>
        <w:bottom w:val="none" w:sz="0" w:space="0" w:color="auto"/>
        <w:right w:val="none" w:sz="0" w:space="0" w:color="auto"/>
      </w:divBdr>
    </w:div>
    <w:div w:id="1765153847">
      <w:bodyDiv w:val="1"/>
      <w:marLeft w:val="0"/>
      <w:marRight w:val="0"/>
      <w:marTop w:val="0"/>
      <w:marBottom w:val="0"/>
      <w:divBdr>
        <w:top w:val="none" w:sz="0" w:space="0" w:color="auto"/>
        <w:left w:val="none" w:sz="0" w:space="0" w:color="auto"/>
        <w:bottom w:val="none" w:sz="0" w:space="0" w:color="auto"/>
        <w:right w:val="none" w:sz="0" w:space="0" w:color="auto"/>
      </w:divBdr>
    </w:div>
    <w:div w:id="1808545944">
      <w:bodyDiv w:val="1"/>
      <w:marLeft w:val="0"/>
      <w:marRight w:val="0"/>
      <w:marTop w:val="0"/>
      <w:marBottom w:val="0"/>
      <w:divBdr>
        <w:top w:val="none" w:sz="0" w:space="0" w:color="auto"/>
        <w:left w:val="none" w:sz="0" w:space="0" w:color="auto"/>
        <w:bottom w:val="none" w:sz="0" w:space="0" w:color="auto"/>
        <w:right w:val="none" w:sz="0" w:space="0" w:color="auto"/>
      </w:divBdr>
    </w:div>
    <w:div w:id="1820263346">
      <w:bodyDiv w:val="1"/>
      <w:marLeft w:val="0"/>
      <w:marRight w:val="0"/>
      <w:marTop w:val="0"/>
      <w:marBottom w:val="0"/>
      <w:divBdr>
        <w:top w:val="none" w:sz="0" w:space="0" w:color="auto"/>
        <w:left w:val="none" w:sz="0" w:space="0" w:color="auto"/>
        <w:bottom w:val="none" w:sz="0" w:space="0" w:color="auto"/>
        <w:right w:val="none" w:sz="0" w:space="0" w:color="auto"/>
      </w:divBdr>
    </w:div>
    <w:div w:id="1831365196">
      <w:bodyDiv w:val="1"/>
      <w:marLeft w:val="0"/>
      <w:marRight w:val="0"/>
      <w:marTop w:val="0"/>
      <w:marBottom w:val="0"/>
      <w:divBdr>
        <w:top w:val="none" w:sz="0" w:space="0" w:color="auto"/>
        <w:left w:val="none" w:sz="0" w:space="0" w:color="auto"/>
        <w:bottom w:val="none" w:sz="0" w:space="0" w:color="auto"/>
        <w:right w:val="none" w:sz="0" w:space="0" w:color="auto"/>
      </w:divBdr>
    </w:div>
    <w:div w:id="1840852446">
      <w:bodyDiv w:val="1"/>
      <w:marLeft w:val="0"/>
      <w:marRight w:val="0"/>
      <w:marTop w:val="0"/>
      <w:marBottom w:val="0"/>
      <w:divBdr>
        <w:top w:val="none" w:sz="0" w:space="0" w:color="auto"/>
        <w:left w:val="none" w:sz="0" w:space="0" w:color="auto"/>
        <w:bottom w:val="none" w:sz="0" w:space="0" w:color="auto"/>
        <w:right w:val="none" w:sz="0" w:space="0" w:color="auto"/>
      </w:divBdr>
    </w:div>
    <w:div w:id="1855337557">
      <w:bodyDiv w:val="1"/>
      <w:marLeft w:val="0"/>
      <w:marRight w:val="0"/>
      <w:marTop w:val="0"/>
      <w:marBottom w:val="0"/>
      <w:divBdr>
        <w:top w:val="none" w:sz="0" w:space="0" w:color="auto"/>
        <w:left w:val="none" w:sz="0" w:space="0" w:color="auto"/>
        <w:bottom w:val="none" w:sz="0" w:space="0" w:color="auto"/>
        <w:right w:val="none" w:sz="0" w:space="0" w:color="auto"/>
      </w:divBdr>
    </w:div>
    <w:div w:id="1892767271">
      <w:bodyDiv w:val="1"/>
      <w:marLeft w:val="0"/>
      <w:marRight w:val="0"/>
      <w:marTop w:val="0"/>
      <w:marBottom w:val="0"/>
      <w:divBdr>
        <w:top w:val="none" w:sz="0" w:space="0" w:color="auto"/>
        <w:left w:val="none" w:sz="0" w:space="0" w:color="auto"/>
        <w:bottom w:val="none" w:sz="0" w:space="0" w:color="auto"/>
        <w:right w:val="none" w:sz="0" w:space="0" w:color="auto"/>
      </w:divBdr>
    </w:div>
    <w:div w:id="1921715217">
      <w:bodyDiv w:val="1"/>
      <w:marLeft w:val="0"/>
      <w:marRight w:val="0"/>
      <w:marTop w:val="0"/>
      <w:marBottom w:val="0"/>
      <w:divBdr>
        <w:top w:val="none" w:sz="0" w:space="0" w:color="auto"/>
        <w:left w:val="none" w:sz="0" w:space="0" w:color="auto"/>
        <w:bottom w:val="none" w:sz="0" w:space="0" w:color="auto"/>
        <w:right w:val="none" w:sz="0" w:space="0" w:color="auto"/>
      </w:divBdr>
    </w:div>
    <w:div w:id="1940479644">
      <w:bodyDiv w:val="1"/>
      <w:marLeft w:val="0"/>
      <w:marRight w:val="0"/>
      <w:marTop w:val="0"/>
      <w:marBottom w:val="0"/>
      <w:divBdr>
        <w:top w:val="none" w:sz="0" w:space="0" w:color="auto"/>
        <w:left w:val="none" w:sz="0" w:space="0" w:color="auto"/>
        <w:bottom w:val="none" w:sz="0" w:space="0" w:color="auto"/>
        <w:right w:val="none" w:sz="0" w:space="0" w:color="auto"/>
      </w:divBdr>
    </w:div>
    <w:div w:id="1954053832">
      <w:bodyDiv w:val="1"/>
      <w:marLeft w:val="0"/>
      <w:marRight w:val="0"/>
      <w:marTop w:val="0"/>
      <w:marBottom w:val="0"/>
      <w:divBdr>
        <w:top w:val="none" w:sz="0" w:space="0" w:color="auto"/>
        <w:left w:val="none" w:sz="0" w:space="0" w:color="auto"/>
        <w:bottom w:val="none" w:sz="0" w:space="0" w:color="auto"/>
        <w:right w:val="none" w:sz="0" w:space="0" w:color="auto"/>
      </w:divBdr>
    </w:div>
    <w:div w:id="1969972196">
      <w:bodyDiv w:val="1"/>
      <w:marLeft w:val="0"/>
      <w:marRight w:val="0"/>
      <w:marTop w:val="0"/>
      <w:marBottom w:val="0"/>
      <w:divBdr>
        <w:top w:val="none" w:sz="0" w:space="0" w:color="auto"/>
        <w:left w:val="none" w:sz="0" w:space="0" w:color="auto"/>
        <w:bottom w:val="none" w:sz="0" w:space="0" w:color="auto"/>
        <w:right w:val="none" w:sz="0" w:space="0" w:color="auto"/>
      </w:divBdr>
    </w:div>
    <w:div w:id="1976369672">
      <w:bodyDiv w:val="1"/>
      <w:marLeft w:val="0"/>
      <w:marRight w:val="0"/>
      <w:marTop w:val="0"/>
      <w:marBottom w:val="0"/>
      <w:divBdr>
        <w:top w:val="none" w:sz="0" w:space="0" w:color="auto"/>
        <w:left w:val="none" w:sz="0" w:space="0" w:color="auto"/>
        <w:bottom w:val="none" w:sz="0" w:space="0" w:color="auto"/>
        <w:right w:val="none" w:sz="0" w:space="0" w:color="auto"/>
      </w:divBdr>
    </w:div>
    <w:div w:id="2007901799">
      <w:bodyDiv w:val="1"/>
      <w:marLeft w:val="0"/>
      <w:marRight w:val="0"/>
      <w:marTop w:val="0"/>
      <w:marBottom w:val="0"/>
      <w:divBdr>
        <w:top w:val="none" w:sz="0" w:space="0" w:color="auto"/>
        <w:left w:val="none" w:sz="0" w:space="0" w:color="auto"/>
        <w:bottom w:val="none" w:sz="0" w:space="0" w:color="auto"/>
        <w:right w:val="none" w:sz="0" w:space="0" w:color="auto"/>
      </w:divBdr>
    </w:div>
    <w:div w:id="2048750023">
      <w:bodyDiv w:val="1"/>
      <w:marLeft w:val="0"/>
      <w:marRight w:val="0"/>
      <w:marTop w:val="0"/>
      <w:marBottom w:val="0"/>
      <w:divBdr>
        <w:top w:val="none" w:sz="0" w:space="0" w:color="auto"/>
        <w:left w:val="none" w:sz="0" w:space="0" w:color="auto"/>
        <w:bottom w:val="none" w:sz="0" w:space="0" w:color="auto"/>
        <w:right w:val="none" w:sz="0" w:space="0" w:color="auto"/>
      </w:divBdr>
    </w:div>
    <w:div w:id="2058315037">
      <w:bodyDiv w:val="1"/>
      <w:marLeft w:val="0"/>
      <w:marRight w:val="0"/>
      <w:marTop w:val="0"/>
      <w:marBottom w:val="0"/>
      <w:divBdr>
        <w:top w:val="none" w:sz="0" w:space="0" w:color="auto"/>
        <w:left w:val="none" w:sz="0" w:space="0" w:color="auto"/>
        <w:bottom w:val="none" w:sz="0" w:space="0" w:color="auto"/>
        <w:right w:val="none" w:sz="0" w:space="0" w:color="auto"/>
      </w:divBdr>
    </w:div>
    <w:div w:id="2096507731">
      <w:bodyDiv w:val="1"/>
      <w:marLeft w:val="0"/>
      <w:marRight w:val="0"/>
      <w:marTop w:val="0"/>
      <w:marBottom w:val="0"/>
      <w:divBdr>
        <w:top w:val="none" w:sz="0" w:space="0" w:color="auto"/>
        <w:left w:val="none" w:sz="0" w:space="0" w:color="auto"/>
        <w:bottom w:val="none" w:sz="0" w:space="0" w:color="auto"/>
        <w:right w:val="none" w:sz="0" w:space="0" w:color="auto"/>
      </w:divBdr>
    </w:div>
    <w:div w:id="2102487947">
      <w:bodyDiv w:val="1"/>
      <w:marLeft w:val="0"/>
      <w:marRight w:val="0"/>
      <w:marTop w:val="0"/>
      <w:marBottom w:val="0"/>
      <w:divBdr>
        <w:top w:val="none" w:sz="0" w:space="0" w:color="auto"/>
        <w:left w:val="none" w:sz="0" w:space="0" w:color="auto"/>
        <w:bottom w:val="none" w:sz="0" w:space="0" w:color="auto"/>
        <w:right w:val="none" w:sz="0" w:space="0" w:color="auto"/>
      </w:divBdr>
    </w:div>
    <w:div w:id="2114008769">
      <w:bodyDiv w:val="1"/>
      <w:marLeft w:val="0"/>
      <w:marRight w:val="0"/>
      <w:marTop w:val="0"/>
      <w:marBottom w:val="0"/>
      <w:divBdr>
        <w:top w:val="none" w:sz="0" w:space="0" w:color="auto"/>
        <w:left w:val="none" w:sz="0" w:space="0" w:color="auto"/>
        <w:bottom w:val="none" w:sz="0" w:space="0" w:color="auto"/>
        <w:right w:val="none" w:sz="0" w:space="0" w:color="auto"/>
      </w:divBdr>
    </w:div>
    <w:div w:id="2136020977">
      <w:bodyDiv w:val="1"/>
      <w:marLeft w:val="0"/>
      <w:marRight w:val="0"/>
      <w:marTop w:val="0"/>
      <w:marBottom w:val="0"/>
      <w:divBdr>
        <w:top w:val="none" w:sz="0" w:space="0" w:color="auto"/>
        <w:left w:val="none" w:sz="0" w:space="0" w:color="auto"/>
        <w:bottom w:val="none" w:sz="0" w:space="0" w:color="auto"/>
        <w:right w:val="none" w:sz="0" w:space="0" w:color="auto"/>
      </w:divBdr>
    </w:div>
    <w:div w:id="2144229203">
      <w:bodyDiv w:val="1"/>
      <w:marLeft w:val="0"/>
      <w:marRight w:val="0"/>
      <w:marTop w:val="0"/>
      <w:marBottom w:val="0"/>
      <w:divBdr>
        <w:top w:val="none" w:sz="0" w:space="0" w:color="auto"/>
        <w:left w:val="none" w:sz="0" w:space="0" w:color="auto"/>
        <w:bottom w:val="none" w:sz="0" w:space="0" w:color="auto"/>
        <w:right w:val="none" w:sz="0" w:space="0" w:color="auto"/>
      </w:divBdr>
    </w:div>
    <w:div w:id="21472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CA144-881A-4568-81AE-467D76C0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5173</Characters>
  <Application>Microsoft Office Word</Application>
  <DocSecurity>0</DocSecurity>
  <Lines>43</Lines>
  <Paragraphs>12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خصوصية عقد البيع على التصاميم من حيث الانشاء</vt:lpstr>
      <vt:lpstr>خصوصية عقد البيع على التصاميم من حيث الانشاء</vt:lpstr>
    </vt:vector>
  </TitlesOfParts>
  <Company>Microsoft</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خصوصية عقد البيع على التصاميم من حيث الانشاء</dc:title>
  <dc:creator>NOUR GH</dc:creator>
  <cp:lastModifiedBy>LENOVO</cp:lastModifiedBy>
  <cp:revision>2</cp:revision>
  <dcterms:created xsi:type="dcterms:W3CDTF">2023-09-30T18:15:00Z</dcterms:created>
  <dcterms:modified xsi:type="dcterms:W3CDTF">2023-09-30T18:15:00Z</dcterms:modified>
</cp:coreProperties>
</file>