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C538B2" w14:textId="77777777" w:rsidR="00244411" w:rsidRDefault="00244411" w:rsidP="00244411">
      <w:pPr>
        <w:pStyle w:val="Default"/>
      </w:pPr>
    </w:p>
    <w:p w14:paraId="6C1CB55D" w14:textId="378F38F3" w:rsidR="00244411" w:rsidRPr="00A63B2B" w:rsidRDefault="00244411" w:rsidP="00A63B2B">
      <w:pPr>
        <w:pStyle w:val="Default"/>
        <w:jc w:val="center"/>
        <w:rPr>
          <w:rFonts w:asciiTheme="majorBidi" w:hAnsiTheme="majorBidi" w:cstheme="majorBidi"/>
          <w:sz w:val="36"/>
          <w:szCs w:val="36"/>
        </w:rPr>
      </w:pPr>
      <w:bookmarkStart w:id="0" w:name="_Hlk158386448"/>
      <w:r w:rsidRPr="00A63B2B">
        <w:rPr>
          <w:rFonts w:asciiTheme="majorBidi" w:hAnsiTheme="majorBidi" w:cstheme="majorBidi"/>
          <w:b/>
          <w:bCs/>
          <w:sz w:val="36"/>
          <w:szCs w:val="36"/>
        </w:rPr>
        <w:t xml:space="preserve">Travaux Pratiques </w:t>
      </w:r>
      <w:bookmarkEnd w:id="0"/>
      <w:r w:rsidRPr="00A63B2B">
        <w:rPr>
          <w:rFonts w:asciiTheme="majorBidi" w:hAnsiTheme="majorBidi" w:cstheme="majorBidi"/>
          <w:b/>
          <w:bCs/>
          <w:sz w:val="36"/>
          <w:szCs w:val="36"/>
        </w:rPr>
        <w:t xml:space="preserve">n 2 : observation microscopique des différents thalles de </w:t>
      </w:r>
      <w:proofErr w:type="spellStart"/>
      <w:r w:rsidRPr="00A63B2B">
        <w:rPr>
          <w:rFonts w:asciiTheme="majorBidi" w:hAnsiTheme="majorBidi" w:cstheme="majorBidi"/>
          <w:b/>
          <w:bCs/>
          <w:sz w:val="36"/>
          <w:szCs w:val="36"/>
        </w:rPr>
        <w:t>phycophytes</w:t>
      </w:r>
      <w:proofErr w:type="spellEnd"/>
    </w:p>
    <w:p w14:paraId="3EE70018" w14:textId="3EFB8058" w:rsidR="00A63B2B" w:rsidRDefault="00A63B2B" w:rsidP="00244411">
      <w:pPr>
        <w:pStyle w:val="Default"/>
        <w:rPr>
          <w:b/>
          <w:bCs/>
          <w:sz w:val="33"/>
          <w:szCs w:val="33"/>
        </w:rPr>
      </w:pPr>
    </w:p>
    <w:p w14:paraId="517791D3" w14:textId="77777777" w:rsidR="00A63B2B" w:rsidRDefault="00A63B2B" w:rsidP="00244411">
      <w:pPr>
        <w:pStyle w:val="Default"/>
        <w:rPr>
          <w:b/>
          <w:bCs/>
          <w:sz w:val="33"/>
          <w:szCs w:val="33"/>
        </w:rPr>
      </w:pPr>
    </w:p>
    <w:p w14:paraId="396221D4" w14:textId="710F1964" w:rsidR="00244411" w:rsidRPr="00244411" w:rsidRDefault="00244411" w:rsidP="00244411">
      <w:pPr>
        <w:pStyle w:val="Default"/>
        <w:numPr>
          <w:ilvl w:val="0"/>
          <w:numId w:val="1"/>
        </w:numPr>
        <w:spacing w:line="360" w:lineRule="auto"/>
        <w:rPr>
          <w:b/>
          <w:bCs/>
          <w:sz w:val="28"/>
          <w:szCs w:val="28"/>
        </w:rPr>
      </w:pPr>
      <w:r w:rsidRPr="00244411">
        <w:rPr>
          <w:b/>
          <w:bCs/>
          <w:sz w:val="28"/>
          <w:szCs w:val="28"/>
        </w:rPr>
        <w:t xml:space="preserve">Le matériel nécessaire. </w:t>
      </w:r>
    </w:p>
    <w:p w14:paraId="13026743" w14:textId="2C5A2394" w:rsidR="00244411" w:rsidRPr="00244411" w:rsidRDefault="00244411" w:rsidP="00244411">
      <w:pPr>
        <w:pStyle w:val="Default"/>
        <w:numPr>
          <w:ilvl w:val="0"/>
          <w:numId w:val="3"/>
        </w:numPr>
        <w:spacing w:after="286" w:line="360" w:lineRule="auto"/>
        <w:rPr>
          <w:rFonts w:asciiTheme="majorBidi" w:hAnsiTheme="majorBidi" w:cstheme="majorBidi"/>
        </w:rPr>
      </w:pPr>
      <w:r w:rsidRPr="00244411">
        <w:rPr>
          <w:rFonts w:asciiTheme="majorBidi" w:hAnsiTheme="majorBidi" w:cstheme="majorBidi"/>
        </w:rPr>
        <w:t xml:space="preserve">Un microscope optique </w:t>
      </w:r>
    </w:p>
    <w:p w14:paraId="5E403CAC" w14:textId="21D53C67" w:rsidR="00244411" w:rsidRPr="00244411" w:rsidRDefault="00244411" w:rsidP="00244411">
      <w:pPr>
        <w:pStyle w:val="Default"/>
        <w:numPr>
          <w:ilvl w:val="0"/>
          <w:numId w:val="3"/>
        </w:numPr>
        <w:spacing w:after="286" w:line="360" w:lineRule="auto"/>
        <w:rPr>
          <w:rFonts w:asciiTheme="majorBidi" w:hAnsiTheme="majorBidi" w:cstheme="majorBidi"/>
        </w:rPr>
      </w:pPr>
      <w:r w:rsidRPr="00244411">
        <w:rPr>
          <w:rFonts w:asciiTheme="majorBidi" w:hAnsiTheme="majorBidi" w:cstheme="majorBidi"/>
        </w:rPr>
        <w:t xml:space="preserve">Deux lames et deux lamelles </w:t>
      </w:r>
    </w:p>
    <w:p w14:paraId="61646953" w14:textId="64734A1E" w:rsidR="00244411" w:rsidRPr="00244411" w:rsidRDefault="00244411" w:rsidP="00244411">
      <w:pPr>
        <w:pStyle w:val="Default"/>
        <w:numPr>
          <w:ilvl w:val="0"/>
          <w:numId w:val="3"/>
        </w:numPr>
        <w:spacing w:after="286" w:line="360" w:lineRule="auto"/>
        <w:rPr>
          <w:rFonts w:asciiTheme="majorBidi" w:hAnsiTheme="majorBidi" w:cstheme="majorBidi"/>
        </w:rPr>
      </w:pPr>
      <w:r w:rsidRPr="00244411">
        <w:rPr>
          <w:rFonts w:asciiTheme="majorBidi" w:hAnsiTheme="majorBidi" w:cstheme="majorBidi"/>
        </w:rPr>
        <w:t xml:space="preserve">Une pince à épiler et une pipette </w:t>
      </w:r>
    </w:p>
    <w:p w14:paraId="642982FF" w14:textId="39F18530" w:rsidR="00244411" w:rsidRDefault="00244411" w:rsidP="00244411">
      <w:pPr>
        <w:pStyle w:val="Default"/>
        <w:numPr>
          <w:ilvl w:val="0"/>
          <w:numId w:val="3"/>
        </w:numPr>
        <w:spacing w:after="286" w:line="360" w:lineRule="auto"/>
        <w:rPr>
          <w:sz w:val="31"/>
          <w:szCs w:val="31"/>
        </w:rPr>
      </w:pPr>
      <w:r w:rsidRPr="00244411">
        <w:rPr>
          <w:rFonts w:asciiTheme="majorBidi" w:hAnsiTheme="majorBidi" w:cstheme="majorBidi"/>
        </w:rPr>
        <w:t>De l'eau iodée</w:t>
      </w:r>
      <w:r w:rsidRPr="00244411">
        <w:rPr>
          <w:rFonts w:asciiTheme="majorBidi" w:hAnsiTheme="majorBidi" w:cstheme="majorBidi"/>
          <w:sz w:val="31"/>
          <w:szCs w:val="31"/>
        </w:rPr>
        <w:t xml:space="preserve"> </w:t>
      </w:r>
    </w:p>
    <w:p w14:paraId="2793556B" w14:textId="283E5F9A" w:rsidR="00244411" w:rsidRPr="00244411" w:rsidRDefault="00244411" w:rsidP="00244411">
      <w:pPr>
        <w:pStyle w:val="Default"/>
        <w:rPr>
          <w:rFonts w:asciiTheme="majorBidi" w:hAnsiTheme="majorBidi" w:cstheme="majorBidi"/>
        </w:rPr>
      </w:pPr>
      <w:r>
        <w:rPr>
          <w:b/>
          <w:bCs/>
          <w:sz w:val="33"/>
          <w:szCs w:val="33"/>
        </w:rPr>
        <w:t>2.</w:t>
      </w:r>
      <w:r w:rsidRPr="00244411">
        <w:rPr>
          <w:rFonts w:asciiTheme="majorBidi" w:hAnsiTheme="majorBidi" w:cstheme="majorBidi"/>
          <w:b/>
          <w:bCs/>
          <w:sz w:val="28"/>
          <w:szCs w:val="28"/>
        </w:rPr>
        <w:t xml:space="preserve"> But du Travaux Pratiques.</w:t>
      </w:r>
      <w:r w:rsidRPr="00244411">
        <w:rPr>
          <w:rFonts w:asciiTheme="majorBidi" w:hAnsiTheme="majorBidi" w:cstheme="majorBidi"/>
          <w:b/>
          <w:bCs/>
        </w:rPr>
        <w:t xml:space="preserve"> </w:t>
      </w:r>
    </w:p>
    <w:p w14:paraId="5A40A91C" w14:textId="77777777" w:rsidR="00244411" w:rsidRDefault="00244411" w:rsidP="00244411">
      <w:pPr>
        <w:pStyle w:val="Default"/>
        <w:rPr>
          <w:sz w:val="33"/>
          <w:szCs w:val="33"/>
        </w:rPr>
      </w:pPr>
    </w:p>
    <w:p w14:paraId="7DA47CB2" w14:textId="07711AE8" w:rsidR="00244411" w:rsidRDefault="00244411" w:rsidP="00244411">
      <w:pPr>
        <w:pStyle w:val="Default"/>
        <w:rPr>
          <w:sz w:val="31"/>
          <w:szCs w:val="31"/>
        </w:rPr>
      </w:pPr>
      <w:r>
        <w:rPr>
          <w:rFonts w:asciiTheme="majorBidi" w:hAnsiTheme="majorBidi" w:cstheme="majorBidi"/>
        </w:rPr>
        <w:t xml:space="preserve">       </w:t>
      </w:r>
      <w:r w:rsidRPr="00244411">
        <w:rPr>
          <w:rFonts w:asciiTheme="majorBidi" w:hAnsiTheme="majorBidi" w:cstheme="majorBidi"/>
        </w:rPr>
        <w:t xml:space="preserve">Recherche des différents thalles de </w:t>
      </w:r>
      <w:proofErr w:type="spellStart"/>
      <w:r w:rsidRPr="00244411">
        <w:rPr>
          <w:rFonts w:asciiTheme="majorBidi" w:hAnsiTheme="majorBidi" w:cstheme="majorBidi"/>
        </w:rPr>
        <w:t>phycophytes</w:t>
      </w:r>
      <w:proofErr w:type="spellEnd"/>
      <w:r>
        <w:rPr>
          <w:sz w:val="31"/>
          <w:szCs w:val="31"/>
        </w:rPr>
        <w:t xml:space="preserve">. </w:t>
      </w:r>
    </w:p>
    <w:p w14:paraId="4DF854F0" w14:textId="77777777" w:rsidR="00244411" w:rsidRDefault="00244411" w:rsidP="00244411">
      <w:pPr>
        <w:pStyle w:val="Default"/>
        <w:rPr>
          <w:sz w:val="31"/>
          <w:szCs w:val="31"/>
        </w:rPr>
      </w:pPr>
    </w:p>
    <w:p w14:paraId="76860652" w14:textId="60153433" w:rsidR="00244411" w:rsidRDefault="00244411" w:rsidP="00244411">
      <w:pPr>
        <w:pStyle w:val="Default"/>
        <w:spacing w:line="360" w:lineRule="auto"/>
        <w:rPr>
          <w:sz w:val="33"/>
          <w:szCs w:val="33"/>
        </w:rPr>
      </w:pPr>
      <w:r>
        <w:rPr>
          <w:b/>
          <w:bCs/>
          <w:sz w:val="33"/>
          <w:szCs w:val="33"/>
        </w:rPr>
        <w:t xml:space="preserve">3. </w:t>
      </w:r>
      <w:r w:rsidRPr="00244411">
        <w:rPr>
          <w:rFonts w:asciiTheme="majorBidi" w:hAnsiTheme="majorBidi" w:cstheme="majorBidi"/>
          <w:b/>
          <w:bCs/>
          <w:sz w:val="28"/>
          <w:szCs w:val="28"/>
        </w:rPr>
        <w:t>Protocole expérimental</w:t>
      </w:r>
      <w:r>
        <w:rPr>
          <w:b/>
          <w:bCs/>
          <w:sz w:val="33"/>
          <w:szCs w:val="33"/>
        </w:rPr>
        <w:t xml:space="preserve">. </w:t>
      </w:r>
    </w:p>
    <w:p w14:paraId="0EAD6809" w14:textId="357A5802" w:rsidR="00244411" w:rsidRPr="00244411" w:rsidRDefault="00244411" w:rsidP="00244411">
      <w:pPr>
        <w:pStyle w:val="Default"/>
        <w:numPr>
          <w:ilvl w:val="0"/>
          <w:numId w:val="2"/>
        </w:numPr>
        <w:spacing w:after="143" w:line="360" w:lineRule="auto"/>
        <w:rPr>
          <w:rFonts w:asciiTheme="majorBidi" w:hAnsiTheme="majorBidi" w:cstheme="majorBidi"/>
        </w:rPr>
      </w:pPr>
      <w:r w:rsidRPr="00244411">
        <w:rPr>
          <w:rFonts w:asciiTheme="majorBidi" w:hAnsiTheme="majorBidi" w:cstheme="majorBidi"/>
        </w:rPr>
        <w:t xml:space="preserve">Prélever 1ml d’eau de mares ou de rivières et étaler sur la lame </w:t>
      </w:r>
    </w:p>
    <w:p w14:paraId="2D7CD8A5" w14:textId="318F1C8B" w:rsidR="00244411" w:rsidRPr="00244411" w:rsidRDefault="00244411" w:rsidP="00244411">
      <w:pPr>
        <w:pStyle w:val="Default"/>
        <w:numPr>
          <w:ilvl w:val="0"/>
          <w:numId w:val="2"/>
        </w:numPr>
        <w:spacing w:after="143" w:line="360" w:lineRule="auto"/>
        <w:rPr>
          <w:rFonts w:asciiTheme="majorBidi" w:hAnsiTheme="majorBidi" w:cstheme="majorBidi"/>
        </w:rPr>
      </w:pPr>
      <w:r w:rsidRPr="00244411">
        <w:rPr>
          <w:rFonts w:asciiTheme="majorBidi" w:hAnsiTheme="majorBidi" w:cstheme="majorBidi"/>
        </w:rPr>
        <w:t xml:space="preserve">Rajouter une goutte </w:t>
      </w:r>
      <w:proofErr w:type="spellStart"/>
      <w:r w:rsidRPr="00244411">
        <w:rPr>
          <w:rFonts w:asciiTheme="majorBidi" w:hAnsiTheme="majorBidi" w:cstheme="majorBidi"/>
        </w:rPr>
        <w:t>d eau</w:t>
      </w:r>
      <w:proofErr w:type="spellEnd"/>
      <w:r w:rsidRPr="00244411">
        <w:rPr>
          <w:rFonts w:asciiTheme="majorBidi" w:hAnsiTheme="majorBidi" w:cstheme="majorBidi"/>
        </w:rPr>
        <w:t xml:space="preserve"> iodée </w:t>
      </w:r>
    </w:p>
    <w:p w14:paraId="298FEE56" w14:textId="4C956556" w:rsidR="00244411" w:rsidRPr="00244411" w:rsidRDefault="00244411" w:rsidP="00244411">
      <w:pPr>
        <w:pStyle w:val="Default"/>
        <w:numPr>
          <w:ilvl w:val="0"/>
          <w:numId w:val="2"/>
        </w:numPr>
        <w:spacing w:line="360" w:lineRule="auto"/>
        <w:rPr>
          <w:rFonts w:asciiTheme="majorBidi" w:hAnsiTheme="majorBidi" w:cstheme="majorBidi"/>
        </w:rPr>
      </w:pPr>
      <w:r w:rsidRPr="00244411">
        <w:rPr>
          <w:rFonts w:asciiTheme="majorBidi" w:hAnsiTheme="majorBidi" w:cstheme="majorBidi"/>
        </w:rPr>
        <w:t xml:space="preserve">Recouvrir avec une lamelle et observer </w:t>
      </w:r>
    </w:p>
    <w:p w14:paraId="11B71C28" w14:textId="77777777" w:rsidR="00244411" w:rsidRDefault="00244411" w:rsidP="00244411">
      <w:pPr>
        <w:pStyle w:val="Default"/>
        <w:rPr>
          <w:sz w:val="23"/>
          <w:szCs w:val="23"/>
        </w:rPr>
      </w:pPr>
    </w:p>
    <w:p w14:paraId="38BFE5E0" w14:textId="0C17E3B6" w:rsidR="00244411" w:rsidRPr="00244411" w:rsidRDefault="00244411" w:rsidP="00A63B2B">
      <w:pPr>
        <w:pStyle w:val="Default"/>
        <w:spacing w:line="360" w:lineRule="auto"/>
        <w:rPr>
          <w:rFonts w:asciiTheme="majorBidi" w:hAnsiTheme="majorBidi" w:cstheme="majorBidi"/>
        </w:rPr>
      </w:pPr>
      <w:r w:rsidRPr="00244411">
        <w:rPr>
          <w:rFonts w:asciiTheme="majorBidi" w:hAnsiTheme="majorBidi" w:cstheme="majorBidi"/>
          <w:b/>
          <w:bCs/>
        </w:rPr>
        <w:t>4</w:t>
      </w:r>
      <w:r w:rsidRPr="00A63B2B">
        <w:rPr>
          <w:rFonts w:asciiTheme="majorBidi" w:hAnsiTheme="majorBidi" w:cstheme="majorBidi"/>
          <w:b/>
          <w:bCs/>
          <w:sz w:val="28"/>
          <w:szCs w:val="28"/>
        </w:rPr>
        <w:t>.Résultats obtenus.</w:t>
      </w:r>
      <w:r w:rsidRPr="00244411">
        <w:rPr>
          <w:rFonts w:asciiTheme="majorBidi" w:hAnsiTheme="majorBidi" w:cstheme="majorBidi"/>
          <w:b/>
          <w:bCs/>
        </w:rPr>
        <w:t xml:space="preserve"> </w:t>
      </w:r>
    </w:p>
    <w:p w14:paraId="34E296D2" w14:textId="77777777" w:rsidR="00244411" w:rsidRPr="00244411" w:rsidRDefault="00244411" w:rsidP="000D38FD">
      <w:pPr>
        <w:pStyle w:val="Default"/>
        <w:numPr>
          <w:ilvl w:val="0"/>
          <w:numId w:val="4"/>
        </w:numPr>
        <w:spacing w:line="360" w:lineRule="auto"/>
        <w:rPr>
          <w:rFonts w:asciiTheme="majorBidi" w:hAnsiTheme="majorBidi" w:cstheme="majorBidi"/>
        </w:rPr>
      </w:pPr>
      <w:r w:rsidRPr="00244411">
        <w:rPr>
          <w:rFonts w:asciiTheme="majorBidi" w:hAnsiTheme="majorBidi" w:cstheme="majorBidi"/>
        </w:rPr>
        <w:t xml:space="preserve">La </w:t>
      </w:r>
      <w:r w:rsidRPr="00244411">
        <w:rPr>
          <w:rFonts w:asciiTheme="majorBidi" w:hAnsiTheme="majorBidi" w:cstheme="majorBidi"/>
          <w:b/>
          <w:bCs/>
        </w:rPr>
        <w:t xml:space="preserve">spirogyre </w:t>
      </w:r>
      <w:r w:rsidRPr="00244411">
        <w:rPr>
          <w:rFonts w:asciiTheme="majorBidi" w:hAnsiTheme="majorBidi" w:cstheme="majorBidi"/>
        </w:rPr>
        <w:t xml:space="preserve">est une algue verte filamenteuse commune dans les fossés et les mares d'eau suffisamment pure. Longue de plusieurs décimètres, elle est formée par un filament non ramifié de 50 à 100 mm de largeur, fait d'un enchaînement linéaire de cellules rectangulaires pourvues chacune d'un ou de plusieurs </w:t>
      </w:r>
      <w:r w:rsidRPr="00244411">
        <w:rPr>
          <w:rFonts w:asciiTheme="majorBidi" w:hAnsiTheme="majorBidi" w:cstheme="majorBidi"/>
          <w:b/>
          <w:bCs/>
        </w:rPr>
        <w:t xml:space="preserve">chloroplastes </w:t>
      </w:r>
      <w:r w:rsidRPr="00244411">
        <w:rPr>
          <w:rFonts w:asciiTheme="majorBidi" w:hAnsiTheme="majorBidi" w:cstheme="majorBidi"/>
        </w:rPr>
        <w:t xml:space="preserve">en forme de ruban spiralé. </w:t>
      </w:r>
    </w:p>
    <w:p w14:paraId="23D4B748" w14:textId="222FC17C" w:rsidR="00F53930" w:rsidRDefault="00244411" w:rsidP="00A63B2B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244411">
        <w:rPr>
          <w:rFonts w:asciiTheme="majorBidi" w:hAnsiTheme="majorBidi" w:cstheme="majorBidi"/>
          <w:sz w:val="24"/>
          <w:szCs w:val="24"/>
        </w:rPr>
        <w:t>On peut également voir sur une deuxième lame, la présence de plusieurs thalles unicellulaires</w:t>
      </w:r>
    </w:p>
    <w:p w14:paraId="1D1E89B7" w14:textId="27BD8F5D" w:rsidR="00A63B2B" w:rsidRDefault="00A63B2B" w:rsidP="00A63B2B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A63B2B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713520AC" wp14:editId="0F5FF505">
            <wp:extent cx="6013138" cy="3200400"/>
            <wp:effectExtent l="0" t="0" r="698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066" cy="321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74FD9" w14:textId="406CF20B" w:rsidR="00A63B2B" w:rsidRDefault="00A63B2B" w:rsidP="00A63B2B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A63B2B">
        <w:rPr>
          <w:rFonts w:asciiTheme="majorBidi" w:hAnsiTheme="majorBidi" w:cstheme="majorBidi"/>
          <w:b/>
          <w:bCs/>
          <w:sz w:val="28"/>
          <w:szCs w:val="28"/>
        </w:rPr>
        <w:t xml:space="preserve">Algues vertes filamenteuses, </w:t>
      </w:r>
      <w:proofErr w:type="spellStart"/>
      <w:r w:rsidRPr="00A63B2B">
        <w:rPr>
          <w:rFonts w:asciiTheme="majorBidi" w:hAnsiTheme="majorBidi" w:cstheme="majorBidi"/>
          <w:b/>
          <w:bCs/>
          <w:sz w:val="28"/>
          <w:szCs w:val="28"/>
        </w:rPr>
        <w:t>Spyrogyra</w:t>
      </w:r>
      <w:proofErr w:type="spellEnd"/>
      <w:r w:rsidRPr="00A63B2B">
        <w:rPr>
          <w:rFonts w:asciiTheme="majorBidi" w:hAnsiTheme="majorBidi" w:cstheme="majorBidi"/>
          <w:b/>
          <w:bCs/>
          <w:sz w:val="28"/>
          <w:szCs w:val="28"/>
        </w:rPr>
        <w:t xml:space="preserve"> vues au microscope</w:t>
      </w:r>
    </w:p>
    <w:p w14:paraId="0718939E" w14:textId="06469401" w:rsidR="00A63B2B" w:rsidRDefault="00A63B2B" w:rsidP="00A63B2B">
      <w:pPr>
        <w:rPr>
          <w:rFonts w:asciiTheme="majorBidi" w:hAnsiTheme="majorBidi" w:cstheme="majorBidi"/>
          <w:sz w:val="28"/>
          <w:szCs w:val="28"/>
        </w:rPr>
      </w:pPr>
    </w:p>
    <w:p w14:paraId="5CA8B07F" w14:textId="1705CBD4" w:rsidR="00A63B2B" w:rsidRDefault="00A63B2B" w:rsidP="00A63B2B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54694F64" wp14:editId="60A620D9">
            <wp:extent cx="6312368" cy="3965331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40595" cy="398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0271B" w14:textId="6F271367" w:rsidR="00A63B2B" w:rsidRDefault="00A63B2B" w:rsidP="00A63B2B">
      <w:pPr>
        <w:rPr>
          <w:rFonts w:asciiTheme="majorBidi" w:hAnsiTheme="majorBidi" w:cstheme="majorBidi"/>
          <w:b/>
          <w:bCs/>
          <w:sz w:val="28"/>
          <w:szCs w:val="28"/>
        </w:rPr>
      </w:pPr>
      <w:r w:rsidRPr="000D38FD">
        <w:rPr>
          <w:rFonts w:asciiTheme="majorBidi" w:hAnsiTheme="majorBidi" w:cstheme="majorBidi"/>
          <w:b/>
          <w:bCs/>
          <w:sz w:val="28"/>
          <w:szCs w:val="28"/>
        </w:rPr>
        <w:t xml:space="preserve">Algues vertes filamenteuses, </w:t>
      </w:r>
      <w:proofErr w:type="spellStart"/>
      <w:r w:rsidRPr="000D38FD">
        <w:rPr>
          <w:rFonts w:asciiTheme="majorBidi" w:hAnsiTheme="majorBidi" w:cstheme="majorBidi"/>
          <w:b/>
          <w:bCs/>
          <w:sz w:val="28"/>
          <w:szCs w:val="28"/>
        </w:rPr>
        <w:t>Spyrogyra</w:t>
      </w:r>
      <w:proofErr w:type="spellEnd"/>
      <w:r w:rsidRPr="000D38FD">
        <w:rPr>
          <w:rFonts w:asciiTheme="majorBidi" w:hAnsiTheme="majorBidi" w:cstheme="majorBidi"/>
          <w:b/>
          <w:bCs/>
          <w:sz w:val="28"/>
          <w:szCs w:val="28"/>
        </w:rPr>
        <w:t xml:space="preserve"> vues au microscope </w:t>
      </w:r>
      <w:r w:rsidR="000D38FD" w:rsidRPr="000D38FD">
        <w:rPr>
          <w:rFonts w:asciiTheme="majorBidi" w:hAnsiTheme="majorBidi" w:cstheme="majorBidi"/>
          <w:b/>
          <w:bCs/>
          <w:sz w:val="28"/>
          <w:szCs w:val="28"/>
        </w:rPr>
        <w:t xml:space="preserve">avec légende </w:t>
      </w:r>
    </w:p>
    <w:p w14:paraId="49204A2F" w14:textId="56550F10" w:rsidR="000D38FD" w:rsidRPr="000D38FD" w:rsidRDefault="000D38FD" w:rsidP="000D38FD">
      <w:pPr>
        <w:pStyle w:val="Paragraphedeliste"/>
        <w:numPr>
          <w:ilvl w:val="0"/>
          <w:numId w:val="4"/>
        </w:num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0D38FD"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lastRenderedPageBreak/>
        <w:t>Chlorelle</w:t>
      </w:r>
      <w:r>
        <w:rPr>
          <w:rFonts w:asciiTheme="majorBidi" w:hAnsiTheme="majorBidi" w:cstheme="majorBidi"/>
          <w:b/>
          <w:bCs/>
          <w:sz w:val="24"/>
          <w:szCs w:val="24"/>
          <w:shd w:val="clear" w:color="auto" w:fill="FFFFFF"/>
        </w:rPr>
        <w:t> :</w:t>
      </w:r>
      <w:r w:rsidRPr="000D38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est une </w:t>
      </w:r>
      <w:proofErr w:type="spellStart"/>
      <w:r w:rsidRPr="000D38FD">
        <w:rPr>
          <w:rFonts w:asciiTheme="majorBidi" w:hAnsiTheme="majorBidi" w:cstheme="majorBidi"/>
          <w:sz w:val="24"/>
          <w:szCs w:val="24"/>
          <w:shd w:val="clear" w:color="auto" w:fill="FFFFFF"/>
        </w:rPr>
        <w:t>micro-algue</w:t>
      </w:r>
      <w:proofErr w:type="spellEnd"/>
      <w:r w:rsidRPr="000D38FD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unicellulaire appartenant au groupe des </w:t>
      </w:r>
      <w:proofErr w:type="spellStart"/>
      <w:r w:rsidRPr="000D38FD">
        <w:rPr>
          <w:rFonts w:asciiTheme="majorBidi" w:hAnsiTheme="majorBidi" w:cstheme="majorBidi"/>
          <w:sz w:val="24"/>
          <w:szCs w:val="24"/>
          <w:shd w:val="clear" w:color="auto" w:fill="FFFFFF"/>
        </w:rPr>
        <w:t>Chlorophyceae</w:t>
      </w:r>
      <w:proofErr w:type="spellEnd"/>
      <w:r w:rsidRPr="000D38FD">
        <w:rPr>
          <w:rFonts w:asciiTheme="majorBidi" w:hAnsiTheme="majorBidi" w:cstheme="majorBidi"/>
          <w:sz w:val="24"/>
          <w:szCs w:val="24"/>
          <w:shd w:val="clear" w:color="auto" w:fill="FFFFFF"/>
        </w:rPr>
        <w:t>, qui se développe principalement dans les milieux aquatiques doux et peu profonds. Elle possède un noyau cellulaire, des chloroplastes et une paroi faite de cellulose.</w:t>
      </w:r>
    </w:p>
    <w:p w14:paraId="182FBD72" w14:textId="6D5E9C7F" w:rsidR="000D38FD" w:rsidRDefault="000D38FD" w:rsidP="000D38FD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61A6B683" w14:textId="71126668" w:rsidR="000D38FD" w:rsidRDefault="000D38FD" w:rsidP="000D38FD">
      <w:p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9EFA315" wp14:editId="5935CB35">
            <wp:extent cx="5760720" cy="364236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F5F03" w14:textId="529FE707" w:rsidR="000D38FD" w:rsidRPr="008B6D73" w:rsidRDefault="008B6D73" w:rsidP="008B6D73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8B6D73">
        <w:rPr>
          <w:rFonts w:asciiTheme="majorBidi" w:hAnsiTheme="majorBidi" w:cstheme="majorBidi"/>
          <w:b/>
          <w:bCs/>
          <w:sz w:val="28"/>
          <w:szCs w:val="28"/>
        </w:rPr>
        <w:t>Observation des chlorelles au microscope</w:t>
      </w:r>
    </w:p>
    <w:p w14:paraId="0A94F06E" w14:textId="5B6ED02F" w:rsidR="000D38FD" w:rsidRDefault="000D38FD" w:rsidP="000D38FD">
      <w:p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4060AF43" w14:textId="1E8A001D" w:rsidR="003D10EF" w:rsidRPr="003D10EF" w:rsidRDefault="005E07D3" w:rsidP="005E07D3">
      <w:pPr>
        <w:pStyle w:val="NormalWeb"/>
        <w:shd w:val="clear" w:color="auto" w:fill="FFFFFF"/>
        <w:spacing w:line="360" w:lineRule="auto"/>
        <w:jc w:val="both"/>
        <w:rPr>
          <w:rFonts w:asciiTheme="majorBidi" w:hAnsiTheme="majorBidi" w:cstheme="majorBidi"/>
          <w:color w:val="222222"/>
          <w:spacing w:val="5"/>
        </w:rPr>
      </w:pPr>
      <w:r>
        <w:rPr>
          <w:rFonts w:asciiTheme="majorBidi" w:hAnsiTheme="majorBidi" w:cstheme="majorBidi"/>
          <w:b/>
          <w:bCs/>
          <w:color w:val="222222"/>
          <w:spacing w:val="5"/>
          <w:sz w:val="28"/>
          <w:szCs w:val="28"/>
        </w:rPr>
        <w:t>C.</w:t>
      </w:r>
      <w:r w:rsidR="003D10EF" w:rsidRPr="003D10EF">
        <w:rPr>
          <w:rFonts w:asciiTheme="majorBidi" w:hAnsiTheme="majorBidi" w:cstheme="majorBidi"/>
          <w:b/>
          <w:bCs/>
          <w:color w:val="222222"/>
          <w:spacing w:val="5"/>
          <w:sz w:val="28"/>
          <w:szCs w:val="28"/>
        </w:rPr>
        <w:t>Scenedesmus</w:t>
      </w:r>
      <w:r w:rsidR="003D10EF">
        <w:rPr>
          <w:rFonts w:asciiTheme="majorBidi" w:hAnsiTheme="majorBidi" w:cstheme="majorBidi"/>
          <w:color w:val="222222"/>
          <w:spacing w:val="5"/>
        </w:rPr>
        <w:t> :</w:t>
      </w:r>
      <w:r w:rsidR="003D10EF" w:rsidRPr="003D10EF">
        <w:rPr>
          <w:rFonts w:asciiTheme="majorBidi" w:hAnsiTheme="majorBidi" w:cstheme="majorBidi"/>
          <w:color w:val="222222"/>
          <w:spacing w:val="5"/>
        </w:rPr>
        <w:t>est un genre d'</w:t>
      </w:r>
      <w:hyperlink r:id="rId8" w:history="1">
        <w:r w:rsidR="003D10EF" w:rsidRPr="003D10EF">
          <w:rPr>
            <w:rStyle w:val="Lienhypertexte"/>
            <w:rFonts w:asciiTheme="majorBidi" w:hAnsiTheme="majorBidi" w:cstheme="majorBidi"/>
            <w:color w:val="222222"/>
            <w:spacing w:val="5"/>
          </w:rPr>
          <w:t>algue verte</w:t>
        </w:r>
      </w:hyperlink>
      <w:r w:rsidR="003D10EF" w:rsidRPr="003D10EF">
        <w:rPr>
          <w:rFonts w:asciiTheme="majorBidi" w:hAnsiTheme="majorBidi" w:cstheme="majorBidi"/>
          <w:color w:val="222222"/>
          <w:spacing w:val="5"/>
        </w:rPr>
        <w:t> d'</w:t>
      </w:r>
      <w:hyperlink r:id="rId9" w:history="1">
        <w:r w:rsidR="003D10EF" w:rsidRPr="003D10EF">
          <w:rPr>
            <w:rStyle w:val="Lienhypertexte"/>
            <w:rFonts w:asciiTheme="majorBidi" w:hAnsiTheme="majorBidi" w:cstheme="majorBidi"/>
            <w:color w:val="222222"/>
            <w:spacing w:val="5"/>
          </w:rPr>
          <w:t>eau</w:t>
        </w:r>
      </w:hyperlink>
      <w:r w:rsidR="003D10EF" w:rsidRPr="003D10EF">
        <w:rPr>
          <w:rFonts w:asciiTheme="majorBidi" w:hAnsiTheme="majorBidi" w:cstheme="majorBidi"/>
          <w:color w:val="222222"/>
          <w:spacing w:val="5"/>
        </w:rPr>
        <w:t> douce microscopiques, de la famille des </w:t>
      </w:r>
      <w:proofErr w:type="spellStart"/>
      <w:r w:rsidR="003D10EF" w:rsidRPr="003D10EF">
        <w:rPr>
          <w:rStyle w:val="new"/>
          <w:rFonts w:asciiTheme="majorBidi" w:hAnsiTheme="majorBidi" w:cstheme="majorBidi"/>
          <w:i/>
          <w:iCs/>
          <w:color w:val="222222"/>
          <w:spacing w:val="5"/>
        </w:rPr>
        <w:t>Scenedesmaceae</w:t>
      </w:r>
      <w:proofErr w:type="spellEnd"/>
      <w:r w:rsidR="003D10EF" w:rsidRPr="003D10EF">
        <w:rPr>
          <w:rFonts w:asciiTheme="majorBidi" w:hAnsiTheme="majorBidi" w:cstheme="majorBidi"/>
          <w:color w:val="222222"/>
          <w:spacing w:val="5"/>
        </w:rPr>
        <w:t xml:space="preserve">. Elles sont </w:t>
      </w:r>
      <w:proofErr w:type="spellStart"/>
      <w:r w:rsidR="003D10EF" w:rsidRPr="003D10EF">
        <w:rPr>
          <w:rFonts w:asciiTheme="majorBidi" w:hAnsiTheme="majorBidi" w:cstheme="majorBidi"/>
          <w:color w:val="222222"/>
          <w:spacing w:val="5"/>
        </w:rPr>
        <w:t>applées</w:t>
      </w:r>
      <w:proofErr w:type="spellEnd"/>
      <w:r w:rsidR="003D10EF" w:rsidRPr="003D10EF">
        <w:rPr>
          <w:rFonts w:asciiTheme="majorBidi" w:hAnsiTheme="majorBidi" w:cstheme="majorBidi"/>
          <w:color w:val="222222"/>
          <w:spacing w:val="5"/>
        </w:rPr>
        <w:t xml:space="preserve"> </w:t>
      </w:r>
      <w:proofErr w:type="spellStart"/>
      <w:r w:rsidR="003D10EF" w:rsidRPr="003D10EF">
        <w:rPr>
          <w:rFonts w:asciiTheme="majorBidi" w:hAnsiTheme="majorBidi" w:cstheme="majorBidi"/>
          <w:color w:val="222222"/>
          <w:spacing w:val="5"/>
        </w:rPr>
        <w:t>scenedesmes</w:t>
      </w:r>
      <w:proofErr w:type="spellEnd"/>
      <w:r w:rsidR="003D10EF" w:rsidRPr="003D10EF">
        <w:rPr>
          <w:rFonts w:asciiTheme="majorBidi" w:hAnsiTheme="majorBidi" w:cstheme="majorBidi"/>
          <w:color w:val="222222"/>
          <w:spacing w:val="5"/>
        </w:rPr>
        <w:t xml:space="preserve"> et sont des algues à structure cellulaire variée. </w:t>
      </w:r>
      <w:r w:rsidRPr="003D10EF">
        <w:rPr>
          <w:rFonts w:asciiTheme="majorBidi" w:hAnsiTheme="majorBidi" w:cstheme="majorBidi"/>
          <w:color w:val="222222"/>
          <w:spacing w:val="5"/>
        </w:rPr>
        <w:t>Elle possède</w:t>
      </w:r>
      <w:r w:rsidR="003D10EF" w:rsidRPr="003D10EF">
        <w:rPr>
          <w:rFonts w:asciiTheme="majorBidi" w:hAnsiTheme="majorBidi" w:cstheme="majorBidi"/>
          <w:color w:val="222222"/>
          <w:spacing w:val="5"/>
        </w:rPr>
        <w:t xml:space="preserve"> des chlorophylles de type </w:t>
      </w:r>
      <w:r w:rsidR="003D10EF" w:rsidRPr="003D10EF">
        <w:rPr>
          <w:rFonts w:asciiTheme="majorBidi" w:hAnsiTheme="majorBidi" w:cstheme="majorBidi"/>
          <w:i/>
          <w:iCs/>
          <w:color w:val="222222"/>
          <w:spacing w:val="5"/>
        </w:rPr>
        <w:t>a</w:t>
      </w:r>
      <w:r w:rsidR="003D10EF" w:rsidRPr="003D10EF">
        <w:rPr>
          <w:rFonts w:asciiTheme="majorBidi" w:hAnsiTheme="majorBidi" w:cstheme="majorBidi"/>
          <w:color w:val="222222"/>
          <w:spacing w:val="5"/>
        </w:rPr>
        <w:t> et </w:t>
      </w:r>
      <w:r w:rsidR="003D10EF" w:rsidRPr="003D10EF">
        <w:rPr>
          <w:rFonts w:asciiTheme="majorBidi" w:hAnsiTheme="majorBidi" w:cstheme="majorBidi"/>
          <w:i/>
          <w:iCs/>
          <w:color w:val="222222"/>
          <w:spacing w:val="5"/>
        </w:rPr>
        <w:t>b</w:t>
      </w:r>
      <w:r w:rsidR="003D10EF" w:rsidRPr="003D10EF">
        <w:rPr>
          <w:rFonts w:asciiTheme="majorBidi" w:hAnsiTheme="majorBidi" w:cstheme="majorBidi"/>
          <w:color w:val="222222"/>
          <w:spacing w:val="5"/>
        </w:rPr>
        <w:t> ainsi que des caroténoïdes. Ces algues vertes sont non mobiles et mesurent environ 5 à 30 micromètres de </w:t>
      </w:r>
      <w:hyperlink r:id="rId10" w:history="1">
        <w:r w:rsidR="003D10EF" w:rsidRPr="003D10EF">
          <w:rPr>
            <w:rStyle w:val="Lienhypertexte"/>
            <w:rFonts w:asciiTheme="majorBidi" w:hAnsiTheme="majorBidi" w:cstheme="majorBidi"/>
            <w:color w:val="222222"/>
            <w:spacing w:val="5"/>
          </w:rPr>
          <w:t>longueur</w:t>
        </w:r>
      </w:hyperlink>
      <w:r w:rsidR="003D10EF" w:rsidRPr="003D10EF">
        <w:rPr>
          <w:rFonts w:asciiTheme="majorBidi" w:hAnsiTheme="majorBidi" w:cstheme="majorBidi"/>
          <w:color w:val="222222"/>
          <w:spacing w:val="5"/>
        </w:rPr>
        <w:t> et 8 à 10 micromètres de </w:t>
      </w:r>
      <w:hyperlink r:id="rId11" w:history="1">
        <w:r w:rsidR="003D10EF" w:rsidRPr="003D10EF">
          <w:rPr>
            <w:rStyle w:val="Lienhypertexte"/>
            <w:rFonts w:asciiTheme="majorBidi" w:hAnsiTheme="majorBidi" w:cstheme="majorBidi"/>
            <w:color w:val="222222"/>
            <w:spacing w:val="5"/>
          </w:rPr>
          <w:t>diamètre</w:t>
        </w:r>
      </w:hyperlink>
      <w:r w:rsidR="003D10EF" w:rsidRPr="003D10EF">
        <w:rPr>
          <w:rFonts w:asciiTheme="majorBidi" w:hAnsiTheme="majorBidi" w:cstheme="majorBidi"/>
          <w:color w:val="222222"/>
          <w:spacing w:val="5"/>
        </w:rPr>
        <w:t>.</w:t>
      </w:r>
      <w:r>
        <w:rPr>
          <w:rFonts w:asciiTheme="majorBidi" w:hAnsiTheme="majorBidi" w:cstheme="majorBidi"/>
          <w:color w:val="222222"/>
          <w:spacing w:val="5"/>
        </w:rPr>
        <w:t xml:space="preserve"> </w:t>
      </w:r>
      <w:r w:rsidR="003D10EF" w:rsidRPr="003D10EF">
        <w:rPr>
          <w:rFonts w:asciiTheme="majorBidi" w:hAnsiTheme="majorBidi" w:cstheme="majorBidi"/>
          <w:color w:val="222222"/>
          <w:spacing w:val="5"/>
        </w:rPr>
        <w:t>En général, quatre </w:t>
      </w:r>
      <w:proofErr w:type="spellStart"/>
      <w:r w:rsidR="003D10EF" w:rsidRPr="003D10EF">
        <w:rPr>
          <w:rFonts w:asciiTheme="majorBidi" w:hAnsiTheme="majorBidi" w:cstheme="majorBidi"/>
          <w:i/>
          <w:iCs/>
          <w:color w:val="222222"/>
          <w:spacing w:val="5"/>
        </w:rPr>
        <w:t>Scenedesmus</w:t>
      </w:r>
      <w:proofErr w:type="spellEnd"/>
      <w:r w:rsidR="003D10EF" w:rsidRPr="003D10EF">
        <w:rPr>
          <w:rFonts w:asciiTheme="majorBidi" w:hAnsiTheme="majorBidi" w:cstheme="majorBidi"/>
          <w:color w:val="222222"/>
          <w:spacing w:val="5"/>
        </w:rPr>
        <w:t> se regroupent en </w:t>
      </w:r>
      <w:proofErr w:type="spellStart"/>
      <w:r w:rsidR="003D10EF" w:rsidRPr="003D10EF">
        <w:rPr>
          <w:rStyle w:val="new"/>
          <w:rFonts w:asciiTheme="majorBidi" w:hAnsiTheme="majorBidi" w:cstheme="majorBidi"/>
          <w:color w:val="222222"/>
          <w:spacing w:val="5"/>
        </w:rPr>
        <w:t>cénobes</w:t>
      </w:r>
      <w:proofErr w:type="spellEnd"/>
      <w:r w:rsidR="003D10EF" w:rsidRPr="003D10EF">
        <w:rPr>
          <w:rFonts w:asciiTheme="majorBidi" w:hAnsiTheme="majorBidi" w:cstheme="majorBidi"/>
          <w:color w:val="222222"/>
          <w:spacing w:val="5"/>
        </w:rPr>
        <w:t> (les cellules sont unies par une gelée et possèdent alors des épines ou aiguillons de défense). Dans chaque cellule on trouve un </w:t>
      </w:r>
      <w:hyperlink r:id="rId12" w:history="1">
        <w:r w:rsidR="003D10EF" w:rsidRPr="003D10EF">
          <w:rPr>
            <w:rStyle w:val="Lienhypertexte"/>
            <w:rFonts w:asciiTheme="majorBidi" w:hAnsiTheme="majorBidi" w:cstheme="majorBidi"/>
            <w:color w:val="222222"/>
            <w:spacing w:val="5"/>
          </w:rPr>
          <w:t>chloroplaste</w:t>
        </w:r>
      </w:hyperlink>
      <w:r w:rsidR="003D10EF" w:rsidRPr="003D10EF">
        <w:rPr>
          <w:rFonts w:asciiTheme="majorBidi" w:hAnsiTheme="majorBidi" w:cstheme="majorBidi"/>
          <w:color w:val="222222"/>
          <w:spacing w:val="5"/>
        </w:rPr>
        <w:t> imposant avec un pyrénoïde, ainsi qu'un </w:t>
      </w:r>
      <w:hyperlink r:id="rId13" w:history="1">
        <w:r w:rsidR="003D10EF" w:rsidRPr="003D10EF">
          <w:rPr>
            <w:rStyle w:val="Lienhypertexte"/>
            <w:rFonts w:asciiTheme="majorBidi" w:hAnsiTheme="majorBidi" w:cstheme="majorBidi"/>
            <w:color w:val="222222"/>
            <w:spacing w:val="5"/>
          </w:rPr>
          <w:t>cytoplasme</w:t>
        </w:r>
      </w:hyperlink>
      <w:r w:rsidR="003D10EF" w:rsidRPr="003D10EF">
        <w:rPr>
          <w:rFonts w:asciiTheme="majorBidi" w:hAnsiTheme="majorBidi" w:cstheme="majorBidi"/>
          <w:color w:val="222222"/>
          <w:spacing w:val="5"/>
        </w:rPr>
        <w:t> qui ne contient qu'un seul noyau</w:t>
      </w:r>
    </w:p>
    <w:p w14:paraId="45357058" w14:textId="3E123051" w:rsidR="003D10EF" w:rsidRDefault="003D10EF" w:rsidP="000D38FD">
      <w:pPr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232CC8" wp14:editId="64FDDA9B">
            <wp:extent cx="5760720" cy="3323493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9180" cy="332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47761" w14:textId="6909721A" w:rsidR="003D10EF" w:rsidRDefault="003D10EF" w:rsidP="003D10EF">
      <w:pPr>
        <w:rPr>
          <w:rFonts w:asciiTheme="majorBidi" w:hAnsiTheme="majorBidi" w:cstheme="majorBidi"/>
          <w:sz w:val="24"/>
          <w:szCs w:val="24"/>
        </w:rPr>
      </w:pPr>
    </w:p>
    <w:p w14:paraId="2A6B3533" w14:textId="790A40D8" w:rsidR="008B6D73" w:rsidRDefault="003D10EF" w:rsidP="003D10EF">
      <w:pPr>
        <w:ind w:firstLine="708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3D10EF">
        <w:rPr>
          <w:rFonts w:asciiTheme="majorBidi" w:hAnsiTheme="majorBidi" w:cstheme="majorBidi"/>
          <w:b/>
          <w:bCs/>
          <w:sz w:val="28"/>
          <w:szCs w:val="28"/>
        </w:rPr>
        <w:t xml:space="preserve">Observation de </w:t>
      </w:r>
      <w:proofErr w:type="spellStart"/>
      <w:r w:rsidRPr="003D10EF">
        <w:rPr>
          <w:rFonts w:asciiTheme="majorBidi" w:hAnsiTheme="majorBidi" w:cstheme="majorBidi"/>
          <w:b/>
          <w:bCs/>
          <w:sz w:val="28"/>
          <w:szCs w:val="28"/>
        </w:rPr>
        <w:t>Scenedesmus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 xml:space="preserve"> au microscope </w:t>
      </w:r>
    </w:p>
    <w:p w14:paraId="1966A665" w14:textId="44927571" w:rsidR="003D10EF" w:rsidRDefault="003D10EF" w:rsidP="003D10EF">
      <w:pPr>
        <w:ind w:firstLine="708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41B053C8" w14:textId="15469A6C" w:rsidR="003D10EF" w:rsidRPr="007464C9" w:rsidRDefault="007464C9" w:rsidP="007464C9">
      <w:pPr>
        <w:spacing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proofErr w:type="spellStart"/>
      <w:r w:rsidRPr="007464C9">
        <w:rPr>
          <w:rFonts w:asciiTheme="majorBidi" w:hAnsiTheme="majorBidi" w:cstheme="majorBidi"/>
          <w:sz w:val="28"/>
          <w:szCs w:val="28"/>
        </w:rPr>
        <w:t>Euglena</w:t>
      </w:r>
      <w:proofErr w:type="spellEnd"/>
      <w:r>
        <w:rPr>
          <w:rFonts w:asciiTheme="majorBidi" w:hAnsiTheme="majorBidi" w:cstheme="majorBidi"/>
          <w:sz w:val="28"/>
          <w:szCs w:val="28"/>
        </w:rPr>
        <w:t> :</w:t>
      </w:r>
      <w:r w:rsidRPr="007464C9">
        <w:rPr>
          <w:rFonts w:asciiTheme="majorBidi" w:hAnsiTheme="majorBidi" w:cstheme="majorBidi"/>
          <w:color w:val="444444"/>
          <w:sz w:val="24"/>
          <w:szCs w:val="24"/>
          <w:shd w:val="clear" w:color="auto" w:fill="FFFFFF"/>
        </w:rPr>
        <w:t xml:space="preserve"> Les </w:t>
      </w:r>
      <w:proofErr w:type="spellStart"/>
      <w:r w:rsidRPr="007464C9">
        <w:rPr>
          <w:rFonts w:asciiTheme="majorBidi" w:hAnsiTheme="majorBidi" w:cstheme="majorBidi"/>
          <w:color w:val="444444"/>
          <w:sz w:val="24"/>
          <w:szCs w:val="24"/>
          <w:shd w:val="clear" w:color="auto" w:fill="FFFFFF"/>
        </w:rPr>
        <w:t>euglénoïdes</w:t>
      </w:r>
      <w:proofErr w:type="spellEnd"/>
      <w:r w:rsidRPr="007464C9">
        <w:rPr>
          <w:rFonts w:asciiTheme="majorBidi" w:hAnsiTheme="majorBidi" w:cstheme="majorBidi"/>
          <w:color w:val="444444"/>
          <w:sz w:val="24"/>
          <w:szCs w:val="24"/>
          <w:shd w:val="clear" w:color="auto" w:fill="FFFFFF"/>
        </w:rPr>
        <w:t xml:space="preserve"> sont des micro-organismes unicellulaires dotés d’un corps flexible. Ils possèdent les traits caractéristiques des plantes et des animaux. </w:t>
      </w:r>
      <w:proofErr w:type="spellStart"/>
      <w:r w:rsidRPr="007464C9">
        <w:rPr>
          <w:rFonts w:asciiTheme="majorBidi" w:hAnsiTheme="majorBidi" w:cstheme="majorBidi"/>
          <w:color w:val="444444"/>
          <w:sz w:val="24"/>
          <w:szCs w:val="24"/>
          <w:shd w:val="clear" w:color="auto" w:fill="FFFFFF"/>
        </w:rPr>
        <w:t>Euglena</w:t>
      </w:r>
      <w:proofErr w:type="spellEnd"/>
      <w:r w:rsidRPr="007464C9">
        <w:rPr>
          <w:rFonts w:asciiTheme="majorBidi" w:hAnsiTheme="majorBidi" w:cstheme="majorBidi"/>
          <w:color w:val="444444"/>
          <w:sz w:val="24"/>
          <w:szCs w:val="24"/>
          <w:shd w:val="clear" w:color="auto" w:fill="FFFFFF"/>
        </w:rPr>
        <w:t xml:space="preserve"> a des plastes et effectue la photosynthèse à la lumière, mais se déplace la nuit à la recherche de nourriture en utilisant son flagelle. Il existe environ 1000 espèces d’</w:t>
      </w:r>
      <w:proofErr w:type="spellStart"/>
      <w:r w:rsidRPr="007464C9">
        <w:rPr>
          <w:rFonts w:asciiTheme="majorBidi" w:hAnsiTheme="majorBidi" w:cstheme="majorBidi"/>
          <w:color w:val="444444"/>
          <w:sz w:val="24"/>
          <w:szCs w:val="24"/>
          <w:shd w:val="clear" w:color="auto" w:fill="FFFFFF"/>
        </w:rPr>
        <w:t>Euglena</w:t>
      </w:r>
      <w:proofErr w:type="spellEnd"/>
      <w:r w:rsidRPr="007464C9">
        <w:rPr>
          <w:rFonts w:asciiTheme="majorBidi" w:hAnsiTheme="majorBidi" w:cstheme="majorBidi"/>
          <w:color w:val="444444"/>
          <w:sz w:val="24"/>
          <w:szCs w:val="24"/>
          <w:shd w:val="clear" w:color="auto" w:fill="FFFFFF"/>
        </w:rPr>
        <w:t>. On les trouve en eau douce, en eau salée, dans les marais ainsi que dans les sols humides</w:t>
      </w:r>
      <w:r w:rsidR="003D10EF" w:rsidRPr="007464C9">
        <w:rPr>
          <w:rFonts w:asciiTheme="majorBidi" w:hAnsiTheme="majorBidi" w:cstheme="majorBidi"/>
          <w:color w:val="000000"/>
          <w:sz w:val="24"/>
          <w:szCs w:val="24"/>
        </w:rPr>
        <w:t>.</w:t>
      </w:r>
    </w:p>
    <w:p w14:paraId="03143DEB" w14:textId="57C95287" w:rsidR="003D10EF" w:rsidRDefault="007464C9" w:rsidP="003D10EF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616FF595" wp14:editId="6CC80AB7">
            <wp:extent cx="5926016" cy="223241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95598" cy="225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A609F" w14:textId="77777777" w:rsidR="007464C9" w:rsidRPr="003D10EF" w:rsidRDefault="007464C9" w:rsidP="007464C9">
      <w:pPr>
        <w:rPr>
          <w:rFonts w:asciiTheme="majorBidi" w:hAnsiTheme="majorBidi" w:cstheme="majorBidi"/>
          <w:sz w:val="28"/>
          <w:szCs w:val="28"/>
        </w:rPr>
      </w:pPr>
      <w:r w:rsidRPr="003D10EF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</w:rPr>
        <w:t xml:space="preserve">Anatomie </w:t>
      </w:r>
      <w:proofErr w:type="gramStart"/>
      <w:r w:rsidRPr="003D10EF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</w:rPr>
        <w:t>d'un euglène</w:t>
      </w:r>
      <w:proofErr w:type="gramEnd"/>
      <w:r w:rsidRPr="003D10EF">
        <w:rPr>
          <w:rFonts w:asciiTheme="majorBidi" w:hAnsiTheme="majorBidi" w:cstheme="majorBidi"/>
          <w:b/>
          <w:bCs/>
          <w:color w:val="000000"/>
          <w:sz w:val="28"/>
          <w:szCs w:val="28"/>
          <w:shd w:val="clear" w:color="auto" w:fill="FFFFFF"/>
        </w:rPr>
        <w:t xml:space="preserve"> avec appareil photorécepteur (stigma)</w:t>
      </w:r>
    </w:p>
    <w:p w14:paraId="797A43C4" w14:textId="2959BD28" w:rsidR="003D10EF" w:rsidRDefault="007464C9" w:rsidP="007464C9">
      <w:pPr>
        <w:tabs>
          <w:tab w:val="left" w:pos="7906"/>
        </w:tabs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tab/>
      </w:r>
    </w:p>
    <w:p w14:paraId="6646F78F" w14:textId="58F11D87" w:rsidR="007464C9" w:rsidRDefault="007464C9" w:rsidP="003D10EF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1FB210C8" wp14:editId="43D26883">
            <wp:extent cx="5759618" cy="2944983"/>
            <wp:effectExtent l="0" t="0" r="0" b="825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73729" cy="295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B7D04" w14:textId="638CF10D" w:rsidR="005E07D3" w:rsidRDefault="007464C9" w:rsidP="005E07D3">
      <w:pPr>
        <w:jc w:val="center"/>
        <w:rPr>
          <w:rFonts w:asciiTheme="majorBidi" w:hAnsiTheme="majorBidi" w:cstheme="majorBidi"/>
          <w:sz w:val="28"/>
          <w:szCs w:val="28"/>
        </w:rPr>
      </w:pPr>
      <w:r w:rsidRPr="005E07D3">
        <w:rPr>
          <w:rFonts w:asciiTheme="majorBidi" w:hAnsiTheme="majorBidi" w:cstheme="majorBidi"/>
          <w:sz w:val="28"/>
          <w:szCs w:val="28"/>
        </w:rPr>
        <w:t>Observation d’</w:t>
      </w:r>
      <w:proofErr w:type="spellStart"/>
      <w:r w:rsidRPr="005E07D3">
        <w:rPr>
          <w:rFonts w:asciiTheme="majorBidi" w:hAnsiTheme="majorBidi" w:cstheme="majorBidi"/>
          <w:sz w:val="28"/>
          <w:szCs w:val="28"/>
        </w:rPr>
        <w:t>Euglena</w:t>
      </w:r>
      <w:proofErr w:type="spellEnd"/>
      <w:r w:rsidRPr="005E07D3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5E07D3">
        <w:rPr>
          <w:rFonts w:asciiTheme="majorBidi" w:hAnsiTheme="majorBidi" w:cstheme="majorBidi"/>
          <w:sz w:val="28"/>
          <w:szCs w:val="28"/>
        </w:rPr>
        <w:t>sp</w:t>
      </w:r>
      <w:proofErr w:type="spellEnd"/>
      <w:r w:rsidRPr="005E07D3">
        <w:rPr>
          <w:rFonts w:asciiTheme="majorBidi" w:hAnsiTheme="majorBidi" w:cstheme="majorBidi"/>
          <w:sz w:val="28"/>
          <w:szCs w:val="28"/>
        </w:rPr>
        <w:t xml:space="preserve"> </w:t>
      </w:r>
      <w:r w:rsidR="005E07D3" w:rsidRPr="005E07D3">
        <w:rPr>
          <w:rFonts w:asciiTheme="majorBidi" w:hAnsiTheme="majorBidi" w:cstheme="majorBidi"/>
          <w:sz w:val="28"/>
          <w:szCs w:val="28"/>
        </w:rPr>
        <w:t>au microscope</w:t>
      </w:r>
    </w:p>
    <w:p w14:paraId="56210C96" w14:textId="78F73438" w:rsidR="003D10EF" w:rsidRPr="005E07D3" w:rsidRDefault="00D766A8" w:rsidP="005E07D3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remarque</w:t>
      </w:r>
      <w:r w:rsidR="005E07D3">
        <w:rPr>
          <w:rFonts w:asciiTheme="majorBidi" w:hAnsiTheme="majorBidi" w:cstheme="majorBidi"/>
          <w:sz w:val="28"/>
          <w:szCs w:val="28"/>
        </w:rPr>
        <w:t xml:space="preserve"> : Le rapport </w:t>
      </w:r>
      <w:r w:rsidR="00A251E6">
        <w:rPr>
          <w:rFonts w:asciiTheme="majorBidi" w:hAnsiTheme="majorBidi" w:cstheme="majorBidi"/>
          <w:sz w:val="28"/>
          <w:szCs w:val="28"/>
        </w:rPr>
        <w:t>doit être</w:t>
      </w:r>
      <w:bookmarkStart w:id="1" w:name="_GoBack"/>
      <w:bookmarkEnd w:id="1"/>
      <w:r w:rsidR="00A251E6">
        <w:rPr>
          <w:rFonts w:asciiTheme="majorBidi" w:hAnsiTheme="majorBidi" w:cstheme="majorBidi"/>
          <w:sz w:val="28"/>
          <w:szCs w:val="28"/>
        </w:rPr>
        <w:t xml:space="preserve"> </w:t>
      </w:r>
      <w:r w:rsidR="005E07D3">
        <w:rPr>
          <w:rFonts w:asciiTheme="majorBidi" w:hAnsiTheme="majorBidi" w:cstheme="majorBidi"/>
          <w:sz w:val="28"/>
          <w:szCs w:val="28"/>
        </w:rPr>
        <w:t xml:space="preserve"> remis à la fin du TP </w:t>
      </w:r>
    </w:p>
    <w:sectPr w:rsidR="003D10EF" w:rsidRPr="005E07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E71E4E"/>
    <w:multiLevelType w:val="hybridMultilevel"/>
    <w:tmpl w:val="B374F72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A7753E"/>
    <w:multiLevelType w:val="hybridMultilevel"/>
    <w:tmpl w:val="52AC19CA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0C5621"/>
    <w:multiLevelType w:val="hybridMultilevel"/>
    <w:tmpl w:val="C25E37F2"/>
    <w:lvl w:ilvl="0" w:tplc="BDFE586C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7523A9"/>
    <w:multiLevelType w:val="hybridMultilevel"/>
    <w:tmpl w:val="9BB4D1DC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72585"/>
    <w:rsid w:val="000D38FD"/>
    <w:rsid w:val="00244411"/>
    <w:rsid w:val="003D10EF"/>
    <w:rsid w:val="005E07D3"/>
    <w:rsid w:val="007464C9"/>
    <w:rsid w:val="00872585"/>
    <w:rsid w:val="008B6D73"/>
    <w:rsid w:val="00A251E6"/>
    <w:rsid w:val="00A63B2B"/>
    <w:rsid w:val="00D766A8"/>
    <w:rsid w:val="00F53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106EE"/>
  <w15:chartTrackingRefBased/>
  <w15:docId w15:val="{169612A4-C23C-40B5-9889-136F0725E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24441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0D38F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D1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lienglossaire">
    <w:name w:val="lienglossaire"/>
    <w:basedOn w:val="Policepardfaut"/>
    <w:rsid w:val="003D10EF"/>
  </w:style>
  <w:style w:type="character" w:styleId="Lienhypertexte">
    <w:name w:val="Hyperlink"/>
    <w:basedOn w:val="Policepardfaut"/>
    <w:uiPriority w:val="99"/>
    <w:semiHidden/>
    <w:unhideWhenUsed/>
    <w:rsid w:val="003D10EF"/>
    <w:rPr>
      <w:color w:val="0000FF"/>
      <w:u w:val="single"/>
    </w:rPr>
  </w:style>
  <w:style w:type="character" w:customStyle="1" w:styleId="new">
    <w:name w:val="new"/>
    <w:basedOn w:val="Policepardfaut"/>
    <w:rsid w:val="003D10EF"/>
  </w:style>
  <w:style w:type="character" w:styleId="lev">
    <w:name w:val="Strong"/>
    <w:basedOn w:val="Policepardfaut"/>
    <w:uiPriority w:val="22"/>
    <w:qFormat/>
    <w:rsid w:val="003D10EF"/>
    <w:rPr>
      <w:b/>
      <w:bCs/>
    </w:rPr>
  </w:style>
  <w:style w:type="character" w:styleId="Accentuation">
    <w:name w:val="Emphasis"/>
    <w:basedOn w:val="Policepardfaut"/>
    <w:uiPriority w:val="20"/>
    <w:qFormat/>
    <w:rsid w:val="003D10E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694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chno-science.net/glossaire-definition/Algue-verte.html" TargetMode="External"/><Relationship Id="rId13" Type="http://schemas.openxmlformats.org/officeDocument/2006/relationships/hyperlink" Target="https://www.techno-science.net/glossaire-definition/Cytoplasme.htm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techno-science.net/glossaire-definition/Chloroplaste.htm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techno-science.net/glossaire-definition/Diametre.html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5.png"/><Relationship Id="rId10" Type="http://schemas.openxmlformats.org/officeDocument/2006/relationships/hyperlink" Target="https://www.techno-science.net/glossaire-definition/Longueur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echno-science.net/glossaire-definition/Eau.html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489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SAMIR</dc:creator>
  <cp:keywords/>
  <dc:description/>
  <cp:lastModifiedBy>SAMIR</cp:lastModifiedBy>
  <cp:revision>7</cp:revision>
  <dcterms:created xsi:type="dcterms:W3CDTF">2024-02-09T14:49:00Z</dcterms:created>
  <dcterms:modified xsi:type="dcterms:W3CDTF">2024-02-12T10:27:00Z</dcterms:modified>
</cp:coreProperties>
</file>