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67D8" w14:textId="5C857658" w:rsidR="00E26AD2" w:rsidRPr="00C62513" w:rsidRDefault="00D1053E" w:rsidP="00C62513">
      <w:pPr>
        <w:pStyle w:val="Citationintense"/>
        <w:bidi/>
        <w:rPr>
          <w:sz w:val="32"/>
          <w:szCs w:val="32"/>
          <w:lang w:bidi="ar-DZ"/>
        </w:rPr>
      </w:pPr>
      <w:r>
        <w:rPr>
          <w:rFonts w:ascii="Times New Roman" w:hAnsi="Times New Roman" w:hint="cs"/>
          <w:i w:val="0"/>
          <w:sz w:val="28"/>
          <w:szCs w:val="36"/>
          <w:rtl/>
          <w:lang w:bidi="ar-DZ"/>
        </w:rPr>
        <w:t>ملخص</w:t>
      </w:r>
      <w:r w:rsidRPr="00C62513">
        <w:rPr>
          <w:rFonts w:hint="cs"/>
          <w:sz w:val="32"/>
          <w:szCs w:val="32"/>
          <w:rtl/>
          <w:lang w:bidi="ar-DZ"/>
        </w:rPr>
        <w:t xml:space="preserve"> </w:t>
      </w:r>
      <w:r w:rsidR="00E26AD2" w:rsidRPr="00C62513">
        <w:rPr>
          <w:rFonts w:hint="cs"/>
          <w:sz w:val="32"/>
          <w:szCs w:val="32"/>
          <w:rtl/>
          <w:lang w:bidi="ar-DZ"/>
        </w:rPr>
        <w:t>المحاضرة</w:t>
      </w:r>
      <w:r w:rsidR="00C62513" w:rsidRPr="00C62513">
        <w:rPr>
          <w:rFonts w:hint="cs"/>
          <w:sz w:val="32"/>
          <w:szCs w:val="32"/>
          <w:rtl/>
          <w:lang w:bidi="ar-DZ"/>
        </w:rPr>
        <w:t>: تأثير خصوصيات مجال نشاط المؤسسة على سياسة الاتصال الخارجي</w:t>
      </w:r>
    </w:p>
    <w:p w14:paraId="3638B17C" w14:textId="07F8DF1C" w:rsidR="00FF1B87" w:rsidRPr="00472F85" w:rsidRDefault="00C62513" w:rsidP="00C62513">
      <w:pPr>
        <w:bidi/>
        <w:rPr>
          <w:rFonts w:asciiTheme="minorBidi" w:hAnsiTheme="minorBidi"/>
          <w:b/>
          <w:sz w:val="32"/>
          <w:szCs w:val="32"/>
          <w:rtl/>
          <w:lang w:bidi="ar-DZ"/>
        </w:rPr>
      </w:pPr>
      <w:r w:rsidRPr="00472F85">
        <w:rPr>
          <w:rFonts w:asciiTheme="minorBidi" w:hAnsiTheme="minorBidi" w:hint="cs"/>
          <w:b/>
          <w:sz w:val="32"/>
          <w:szCs w:val="32"/>
          <w:rtl/>
          <w:lang w:bidi="ar-DZ"/>
        </w:rPr>
        <w:t xml:space="preserve">  </w:t>
      </w:r>
      <w:r w:rsidR="00E94186" w:rsidRPr="00472F85">
        <w:rPr>
          <w:rFonts w:asciiTheme="minorBidi" w:hAnsiTheme="minorBidi" w:hint="cs"/>
          <w:b/>
          <w:sz w:val="32"/>
          <w:szCs w:val="32"/>
          <w:rtl/>
          <w:lang w:bidi="ar-DZ"/>
        </w:rPr>
        <w:t xml:space="preserve">يمكن فهم </w:t>
      </w:r>
      <w:bookmarkStart w:id="0" w:name="_Hlk87260489"/>
      <w:r w:rsidR="00E94186" w:rsidRPr="00472F85">
        <w:rPr>
          <w:rFonts w:asciiTheme="minorBidi" w:hAnsiTheme="minorBidi" w:hint="cs"/>
          <w:b/>
          <w:sz w:val="32"/>
          <w:szCs w:val="32"/>
          <w:rtl/>
          <w:lang w:bidi="ar-DZ"/>
        </w:rPr>
        <w:t xml:space="preserve">تأثير خصوصيات مجال نشاط المؤسسة على سياسة الاتصال </w:t>
      </w:r>
      <w:r w:rsidR="00E26AD2" w:rsidRPr="00472F85">
        <w:rPr>
          <w:rFonts w:asciiTheme="minorBidi" w:hAnsiTheme="minorBidi" w:hint="cs"/>
          <w:b/>
          <w:sz w:val="32"/>
          <w:szCs w:val="32"/>
          <w:rtl/>
          <w:lang w:bidi="ar-DZ"/>
        </w:rPr>
        <w:t>الخارجي</w:t>
      </w:r>
      <w:bookmarkEnd w:id="0"/>
      <w:r w:rsidR="00E26AD2" w:rsidRPr="00472F85">
        <w:rPr>
          <w:rFonts w:asciiTheme="minorBidi" w:hAnsiTheme="minorBidi" w:hint="cs"/>
          <w:b/>
          <w:sz w:val="32"/>
          <w:szCs w:val="32"/>
          <w:rtl/>
          <w:lang w:bidi="ar-DZ"/>
        </w:rPr>
        <w:t xml:space="preserve"> </w:t>
      </w:r>
      <w:r w:rsidR="00E94186" w:rsidRPr="00472F85">
        <w:rPr>
          <w:rFonts w:asciiTheme="minorBidi" w:hAnsiTheme="minorBidi" w:hint="cs"/>
          <w:b/>
          <w:sz w:val="32"/>
          <w:szCs w:val="32"/>
          <w:rtl/>
          <w:lang w:bidi="ar-DZ"/>
        </w:rPr>
        <w:t>من خلال فهم مفهوم مه</w:t>
      </w:r>
      <w:r w:rsidR="00FF1B87" w:rsidRPr="00472F85">
        <w:rPr>
          <w:rFonts w:asciiTheme="minorBidi" w:hAnsiTheme="minorBidi" w:hint="cs"/>
          <w:b/>
          <w:sz w:val="32"/>
          <w:szCs w:val="32"/>
          <w:rtl/>
          <w:lang w:bidi="ar-DZ"/>
        </w:rPr>
        <w:t>ّ</w:t>
      </w:r>
      <w:r w:rsidR="00E94186" w:rsidRPr="00472F85">
        <w:rPr>
          <w:rFonts w:asciiTheme="minorBidi" w:hAnsiTheme="minorBidi" w:hint="cs"/>
          <w:b/>
          <w:sz w:val="32"/>
          <w:szCs w:val="32"/>
          <w:rtl/>
          <w:lang w:bidi="ar-DZ"/>
        </w:rPr>
        <w:t>م جد</w:t>
      </w:r>
      <w:r w:rsidR="003B44EB" w:rsidRPr="00472F85">
        <w:rPr>
          <w:rFonts w:asciiTheme="minorBidi" w:hAnsiTheme="minorBidi" w:hint="cs"/>
          <w:b/>
          <w:sz w:val="32"/>
          <w:szCs w:val="32"/>
          <w:rtl/>
          <w:lang w:bidi="ar-DZ"/>
        </w:rPr>
        <w:t>ّ</w:t>
      </w:r>
      <w:r w:rsidR="00E94186" w:rsidRPr="00472F85">
        <w:rPr>
          <w:rFonts w:asciiTheme="minorBidi" w:hAnsiTheme="minorBidi" w:hint="cs"/>
          <w:b/>
          <w:sz w:val="32"/>
          <w:szCs w:val="32"/>
          <w:rtl/>
          <w:lang w:bidi="ar-DZ"/>
        </w:rPr>
        <w:t>ا وهو</w:t>
      </w:r>
      <w:r w:rsidR="00FF1B87" w:rsidRPr="00472F85">
        <w:rPr>
          <w:rFonts w:asciiTheme="minorBidi" w:hAnsiTheme="minorBidi" w:hint="cs"/>
          <w:b/>
          <w:sz w:val="32"/>
          <w:szCs w:val="32"/>
          <w:rtl/>
          <w:lang w:bidi="ar-DZ"/>
        </w:rPr>
        <w:t>:</w:t>
      </w:r>
    </w:p>
    <w:p w14:paraId="11E9769E" w14:textId="27A7260B" w:rsidR="00516DAB" w:rsidRPr="00BC0576" w:rsidRDefault="00E26AD2" w:rsidP="00472F85">
      <w:pPr>
        <w:pStyle w:val="Paragraphedeliste"/>
        <w:numPr>
          <w:ilvl w:val="0"/>
          <w:numId w:val="4"/>
        </w:numPr>
        <w:bidi/>
        <w:ind w:left="1218"/>
        <w:rPr>
          <w:rStyle w:val="Rfrenceintense"/>
          <w:sz w:val="32"/>
          <w:szCs w:val="32"/>
          <w:rtl/>
          <w:lang w:bidi="ar-DZ"/>
        </w:rPr>
      </w:pPr>
      <w:r w:rsidRPr="00BC0576">
        <w:rPr>
          <w:rStyle w:val="Rfrenceintense"/>
          <w:rFonts w:hint="cs"/>
          <w:i/>
          <w:iCs/>
          <w:sz w:val="32"/>
          <w:szCs w:val="32"/>
          <w:rtl/>
          <w:lang w:bidi="ar-DZ"/>
        </w:rPr>
        <w:t xml:space="preserve">مفهوم </w:t>
      </w:r>
      <w:r w:rsidR="00516DAB" w:rsidRPr="00BC0576">
        <w:rPr>
          <w:rStyle w:val="Rfrenceintense"/>
          <w:i/>
          <w:iCs/>
          <w:sz w:val="32"/>
          <w:szCs w:val="32"/>
          <w:rtl/>
          <w:lang w:bidi="ar-DZ"/>
        </w:rPr>
        <w:t>المخاطرة المدركة</w:t>
      </w:r>
      <w:r w:rsidR="00695C78" w:rsidRPr="00695C78">
        <w:rPr>
          <w:rStyle w:val="Rfrenceintense"/>
          <w:i/>
          <w:iCs/>
          <w:sz w:val="32"/>
          <w:szCs w:val="32"/>
        </w:rPr>
        <w:t>Perceived Risk</w:t>
      </w:r>
    </w:p>
    <w:p w14:paraId="1B5F23DC" w14:textId="673222F6" w:rsidR="00516DAB" w:rsidRPr="00E17841" w:rsidRDefault="00516DAB" w:rsidP="00516DAB">
      <w:pPr>
        <w:bidi/>
        <w:rPr>
          <w:rFonts w:cs="Simplified Arabic"/>
          <w:b/>
          <w:bCs/>
          <w:sz w:val="32"/>
          <w:szCs w:val="32"/>
          <w:rtl/>
          <w:lang w:bidi="ar-DZ"/>
        </w:rPr>
      </w:pPr>
      <w:r w:rsidRPr="00E17841">
        <w:rPr>
          <w:rFonts w:cs="Simplified Arabic" w:hint="cs"/>
          <w:b/>
          <w:bCs/>
          <w:sz w:val="32"/>
          <w:szCs w:val="32"/>
          <w:rtl/>
          <w:lang w:bidi="ar-DZ"/>
        </w:rPr>
        <w:t>حيث اعتبرت المخاطرة على أنها:</w:t>
      </w:r>
    </w:p>
    <w:p w14:paraId="1D226C40" w14:textId="2197B54C" w:rsidR="00516DAB" w:rsidRPr="00E17841" w:rsidRDefault="00516DAB" w:rsidP="00516DAB">
      <w:pPr>
        <w:pStyle w:val="Paragraphedeliste"/>
        <w:numPr>
          <w:ilvl w:val="0"/>
          <w:numId w:val="1"/>
        </w:numPr>
        <w:bidi/>
        <w:rPr>
          <w:rFonts w:cs="Simplified Arabic"/>
          <w:b/>
          <w:bCs/>
          <w:sz w:val="32"/>
          <w:szCs w:val="32"/>
          <w:rtl/>
          <w:lang w:bidi="ar-DZ"/>
        </w:rPr>
      </w:pPr>
      <w:r w:rsidRPr="00E17841">
        <w:rPr>
          <w:rFonts w:cs="Simplified Arabic" w:hint="cs"/>
          <w:b/>
          <w:bCs/>
          <w:sz w:val="32"/>
          <w:szCs w:val="32"/>
          <w:rtl/>
          <w:lang w:bidi="ar-DZ"/>
        </w:rPr>
        <w:t xml:space="preserve">تصور الخسارة الناجمة عن عملية شراء غير مرضية حسب (1964) </w:t>
      </w:r>
      <w:r w:rsidRPr="00E17841">
        <w:rPr>
          <w:rFonts w:cs="Simplified Arabic"/>
          <w:b/>
          <w:bCs/>
          <w:sz w:val="32"/>
          <w:szCs w:val="32"/>
          <w:lang w:bidi="ar-DZ"/>
        </w:rPr>
        <w:t>Kogen and Wallack</w:t>
      </w:r>
      <w:r w:rsidRPr="00E17841">
        <w:rPr>
          <w:rFonts w:cs="Simplified Arabic" w:hint="cs"/>
          <w:b/>
          <w:bCs/>
          <w:sz w:val="32"/>
          <w:szCs w:val="32"/>
          <w:rtl/>
          <w:lang w:bidi="ar-DZ"/>
        </w:rPr>
        <w:t xml:space="preserve"> </w:t>
      </w:r>
    </w:p>
    <w:p w14:paraId="2119E70F" w14:textId="77777777" w:rsidR="00516DAB" w:rsidRPr="00E17841" w:rsidRDefault="00516DAB" w:rsidP="00516DAB">
      <w:pPr>
        <w:pStyle w:val="Paragraphedeliste"/>
        <w:numPr>
          <w:ilvl w:val="0"/>
          <w:numId w:val="1"/>
        </w:numPr>
        <w:bidi/>
        <w:rPr>
          <w:rFonts w:cs="Simplified Arabic"/>
          <w:b/>
          <w:bCs/>
          <w:sz w:val="32"/>
          <w:szCs w:val="32"/>
          <w:rtl/>
          <w:lang w:bidi="ar-DZ"/>
        </w:rPr>
      </w:pPr>
      <w:r w:rsidRPr="00E17841">
        <w:rPr>
          <w:rFonts w:cs="Simplified Arabic" w:hint="cs"/>
          <w:b/>
          <w:bCs/>
          <w:sz w:val="32"/>
          <w:szCs w:val="32"/>
          <w:rtl/>
          <w:lang w:bidi="ar-DZ"/>
        </w:rPr>
        <w:t xml:space="preserve">أو لسوء اختيار علامة ما حسب </w:t>
      </w:r>
      <w:r w:rsidRPr="00E17841">
        <w:rPr>
          <w:rFonts w:cs="Simplified Arabic"/>
          <w:b/>
          <w:bCs/>
          <w:sz w:val="32"/>
          <w:szCs w:val="32"/>
          <w:lang w:bidi="ar-DZ"/>
        </w:rPr>
        <w:t>Cox(1967)</w:t>
      </w:r>
      <w:r w:rsidRPr="00E17841">
        <w:rPr>
          <w:rFonts w:cs="Simplified Arabic" w:hint="cs"/>
          <w:b/>
          <w:bCs/>
          <w:sz w:val="32"/>
          <w:szCs w:val="32"/>
          <w:rtl/>
          <w:lang w:bidi="ar-DZ"/>
        </w:rPr>
        <w:t xml:space="preserve"> و </w:t>
      </w:r>
      <w:r w:rsidRPr="00E17841">
        <w:rPr>
          <w:rFonts w:cs="Simplified Arabic"/>
          <w:b/>
          <w:bCs/>
          <w:sz w:val="32"/>
          <w:szCs w:val="32"/>
          <w:lang w:bidi="ar-DZ"/>
        </w:rPr>
        <w:t>(1973)</w:t>
      </w:r>
      <w:r w:rsidRPr="00E17841">
        <w:rPr>
          <w:rFonts w:cs="Simplified Arabic" w:hint="cs"/>
          <w:b/>
          <w:bCs/>
          <w:sz w:val="32"/>
          <w:szCs w:val="32"/>
          <w:rtl/>
          <w:lang w:bidi="ar-DZ"/>
        </w:rPr>
        <w:t xml:space="preserve"> </w:t>
      </w:r>
      <w:r w:rsidRPr="00E17841">
        <w:rPr>
          <w:rFonts w:cs="Simplified Arabic"/>
          <w:b/>
          <w:bCs/>
          <w:sz w:val="32"/>
          <w:szCs w:val="32"/>
          <w:lang w:bidi="ar-DZ"/>
        </w:rPr>
        <w:t>Bettman</w:t>
      </w:r>
      <w:r w:rsidRPr="00E17841">
        <w:rPr>
          <w:rFonts w:cs="Simplified Arabic" w:hint="cs"/>
          <w:b/>
          <w:bCs/>
          <w:sz w:val="32"/>
          <w:szCs w:val="32"/>
          <w:rtl/>
          <w:lang w:bidi="ar-DZ"/>
        </w:rPr>
        <w:t xml:space="preserve"> </w:t>
      </w:r>
    </w:p>
    <w:p w14:paraId="0D6D44E5" w14:textId="2B367714" w:rsidR="00516DAB" w:rsidRPr="00E17841" w:rsidRDefault="00516DAB" w:rsidP="00516DAB">
      <w:pPr>
        <w:pStyle w:val="Paragraphedeliste"/>
        <w:numPr>
          <w:ilvl w:val="0"/>
          <w:numId w:val="1"/>
        </w:numPr>
        <w:bidi/>
        <w:rPr>
          <w:b/>
          <w:bCs/>
          <w:sz w:val="32"/>
          <w:szCs w:val="32"/>
        </w:rPr>
      </w:pPr>
      <w:r w:rsidRPr="00E17841">
        <w:rPr>
          <w:rFonts w:cs="Simplified Arabic" w:hint="cs"/>
          <w:b/>
          <w:bCs/>
          <w:sz w:val="32"/>
          <w:szCs w:val="32"/>
          <w:rtl/>
          <w:lang w:bidi="ar-DZ"/>
        </w:rPr>
        <w:t xml:space="preserve">أو لنتائج سلبية تظهر باستخدام المنتج حسب </w:t>
      </w:r>
      <w:r w:rsidRPr="00E17841">
        <w:rPr>
          <w:rFonts w:cs="Simplified Arabic"/>
          <w:b/>
          <w:bCs/>
          <w:sz w:val="32"/>
          <w:szCs w:val="32"/>
          <w:lang w:bidi="ar-DZ"/>
        </w:rPr>
        <w:t>Petter and Ryan (1976)</w:t>
      </w:r>
    </w:p>
    <w:p w14:paraId="638315E7" w14:textId="730BF11B" w:rsidR="00516DAB" w:rsidRPr="00E17841" w:rsidRDefault="00516DAB" w:rsidP="00516DAB">
      <w:pPr>
        <w:bidi/>
        <w:ind w:left="109"/>
        <w:rPr>
          <w:b/>
          <w:bCs/>
          <w:sz w:val="32"/>
          <w:szCs w:val="32"/>
          <w:rtl/>
        </w:rPr>
      </w:pPr>
    </w:p>
    <w:p w14:paraId="01E85355" w14:textId="0B8E6584" w:rsidR="00516DAB" w:rsidRDefault="00516DAB" w:rsidP="00516DAB">
      <w:pPr>
        <w:bidi/>
        <w:ind w:left="109"/>
        <w:rPr>
          <w:rFonts w:cs="Simplified Arabic"/>
          <w:sz w:val="32"/>
          <w:szCs w:val="32"/>
          <w:rtl/>
          <w:lang w:bidi="ar-DZ"/>
        </w:rPr>
      </w:pPr>
      <w:r w:rsidRPr="00E17841">
        <w:rPr>
          <w:rFonts w:cs="Simplified Arabic" w:hint="cs"/>
          <w:sz w:val="32"/>
          <w:szCs w:val="32"/>
          <w:rtl/>
          <w:lang w:bidi="ar-DZ"/>
        </w:rPr>
        <w:t xml:space="preserve">عرفها </w:t>
      </w:r>
      <w:r w:rsidRPr="00BC0576">
        <w:rPr>
          <w:rFonts w:cs="Simplified Arabic"/>
          <w:b/>
          <w:bCs/>
          <w:sz w:val="32"/>
          <w:szCs w:val="32"/>
          <w:lang w:bidi="ar-DZ"/>
        </w:rPr>
        <w:t>Schiffman 2004</w:t>
      </w:r>
      <w:r w:rsidRPr="00E17841">
        <w:rPr>
          <w:rFonts w:cs="Simplified Arabic" w:hint="cs"/>
          <w:sz w:val="32"/>
          <w:szCs w:val="32"/>
          <w:rtl/>
          <w:lang w:bidi="ar-DZ"/>
        </w:rPr>
        <w:t xml:space="preserve"> بأنها: "حالة من عدم التأكد التي يمر بها العميل عندما يريد شراء سلعة أو خدمة ما، والنتائج المترتبة عن قرار الشراء أو الاستخدام"</w:t>
      </w:r>
      <w:r w:rsidR="00E17841">
        <w:rPr>
          <w:rFonts w:cs="Simplified Arabic" w:hint="cs"/>
          <w:sz w:val="32"/>
          <w:szCs w:val="32"/>
          <w:rtl/>
          <w:lang w:bidi="ar-DZ"/>
        </w:rPr>
        <w:t>.</w:t>
      </w:r>
    </w:p>
    <w:p w14:paraId="70D92B27" w14:textId="77777777" w:rsidR="00C52ACC" w:rsidRPr="00E17841" w:rsidRDefault="00C52ACC" w:rsidP="00C52ACC">
      <w:pPr>
        <w:bidi/>
        <w:ind w:left="109"/>
        <w:rPr>
          <w:rFonts w:cs="Simplified Arabic"/>
          <w:sz w:val="32"/>
          <w:szCs w:val="32"/>
          <w:rtl/>
          <w:lang w:bidi="ar-DZ"/>
        </w:rPr>
      </w:pPr>
    </w:p>
    <w:p w14:paraId="243DB192" w14:textId="671F38A6" w:rsidR="00651069" w:rsidRPr="00BC0576" w:rsidRDefault="00651069" w:rsidP="00BC0576">
      <w:pPr>
        <w:pStyle w:val="Paragraphedeliste"/>
        <w:numPr>
          <w:ilvl w:val="0"/>
          <w:numId w:val="4"/>
        </w:numPr>
        <w:bidi/>
        <w:spacing w:after="200" w:line="276" w:lineRule="auto"/>
        <w:jc w:val="both"/>
        <w:rPr>
          <w:rStyle w:val="Rfrenceintense"/>
          <w:i/>
          <w:iCs/>
          <w:sz w:val="32"/>
          <w:szCs w:val="32"/>
          <w:rtl/>
        </w:rPr>
      </w:pPr>
      <w:r w:rsidRPr="00BC0576">
        <w:rPr>
          <w:rStyle w:val="Rfrenceintense"/>
          <w:rFonts w:hint="cs"/>
          <w:i/>
          <w:iCs/>
          <w:sz w:val="32"/>
          <w:szCs w:val="32"/>
          <w:rtl/>
        </w:rPr>
        <w:t>العوامل المؤثرة على تقدير المخاطرة:</w:t>
      </w:r>
    </w:p>
    <w:p w14:paraId="487E0A78" w14:textId="77777777" w:rsidR="00651069" w:rsidRPr="00700C8B" w:rsidRDefault="00516DAB" w:rsidP="00651069">
      <w:pPr>
        <w:pStyle w:val="Paragraphedeliste"/>
        <w:numPr>
          <w:ilvl w:val="0"/>
          <w:numId w:val="2"/>
        </w:numPr>
        <w:bidi/>
        <w:spacing w:after="200" w:line="276" w:lineRule="auto"/>
        <w:jc w:val="both"/>
        <w:rPr>
          <w:rFonts w:cs="Simplified Arabic"/>
          <w:sz w:val="32"/>
          <w:szCs w:val="32"/>
          <w:lang w:bidi="ar-DZ"/>
        </w:rPr>
      </w:pPr>
      <w:r w:rsidRPr="00700C8B">
        <w:rPr>
          <w:rFonts w:cs="Simplified Arabic" w:hint="cs"/>
          <w:b/>
          <w:bCs/>
          <w:sz w:val="32"/>
          <w:szCs w:val="32"/>
          <w:rtl/>
          <w:lang w:bidi="ar-DZ"/>
        </w:rPr>
        <w:t>أن الحكم على المخاطرة المدركة وتقديرها مسألة ذاتية، شخصية، تختلف بين الأشخاص</w:t>
      </w:r>
      <w:r w:rsidRPr="00700C8B">
        <w:rPr>
          <w:rFonts w:cs="Simplified Arabic" w:hint="cs"/>
          <w:sz w:val="32"/>
          <w:szCs w:val="32"/>
          <w:rtl/>
          <w:lang w:bidi="ar-DZ"/>
        </w:rPr>
        <w:t xml:space="preserve">، </w:t>
      </w:r>
    </w:p>
    <w:p w14:paraId="19BA15DF" w14:textId="77777777" w:rsidR="00651069" w:rsidRPr="00700C8B" w:rsidRDefault="00516DAB" w:rsidP="00651069">
      <w:pPr>
        <w:pStyle w:val="Paragraphedeliste"/>
        <w:numPr>
          <w:ilvl w:val="0"/>
          <w:numId w:val="2"/>
        </w:numPr>
        <w:bidi/>
        <w:spacing w:after="200" w:line="276" w:lineRule="auto"/>
        <w:jc w:val="both"/>
        <w:rPr>
          <w:rFonts w:cs="Simplified Arabic"/>
          <w:sz w:val="32"/>
          <w:szCs w:val="32"/>
          <w:lang w:bidi="ar-DZ"/>
        </w:rPr>
      </w:pPr>
      <w:r w:rsidRPr="00700C8B">
        <w:rPr>
          <w:rFonts w:cs="Simplified Arabic" w:hint="cs"/>
          <w:sz w:val="32"/>
          <w:szCs w:val="32"/>
          <w:rtl/>
          <w:lang w:bidi="ar-DZ"/>
        </w:rPr>
        <w:t xml:space="preserve">كما يمكن ملاحظة </w:t>
      </w:r>
      <w:r w:rsidRPr="00700C8B">
        <w:rPr>
          <w:rFonts w:cs="Simplified Arabic" w:hint="cs"/>
          <w:b/>
          <w:bCs/>
          <w:sz w:val="32"/>
          <w:szCs w:val="32"/>
          <w:rtl/>
          <w:lang w:bidi="ar-DZ"/>
        </w:rPr>
        <w:t xml:space="preserve">أن موضوع السلوك الشرائي سواء أكان منتوجا أم خدمة </w:t>
      </w:r>
      <w:r w:rsidR="00651069" w:rsidRPr="00700C8B">
        <w:rPr>
          <w:rFonts w:cs="Simplified Arabic" w:hint="cs"/>
          <w:b/>
          <w:bCs/>
          <w:sz w:val="32"/>
          <w:szCs w:val="32"/>
          <w:rtl/>
          <w:lang w:bidi="ar-DZ"/>
        </w:rPr>
        <w:t xml:space="preserve">يؤثر </w:t>
      </w:r>
      <w:r w:rsidRPr="00700C8B">
        <w:rPr>
          <w:rFonts w:cs="Simplified Arabic" w:hint="cs"/>
          <w:b/>
          <w:bCs/>
          <w:sz w:val="32"/>
          <w:szCs w:val="32"/>
          <w:rtl/>
          <w:lang w:bidi="ar-DZ"/>
        </w:rPr>
        <w:t>بخصائصه الخاصة على كيفية وأهمية تقدير المخاطرة،</w:t>
      </w:r>
    </w:p>
    <w:p w14:paraId="4B9AC240" w14:textId="714C5DDF" w:rsidR="00651069" w:rsidRPr="00700C8B" w:rsidRDefault="00516DAB" w:rsidP="00651069">
      <w:pPr>
        <w:pStyle w:val="Paragraphedeliste"/>
        <w:numPr>
          <w:ilvl w:val="0"/>
          <w:numId w:val="2"/>
        </w:numPr>
        <w:bidi/>
        <w:spacing w:after="200" w:line="276" w:lineRule="auto"/>
        <w:jc w:val="both"/>
        <w:rPr>
          <w:rFonts w:cs="Simplified Arabic"/>
          <w:sz w:val="32"/>
          <w:szCs w:val="32"/>
          <w:rtl/>
          <w:lang w:bidi="ar-DZ"/>
        </w:rPr>
      </w:pPr>
      <w:r w:rsidRPr="00700C8B">
        <w:rPr>
          <w:rFonts w:cs="Simplified Arabic" w:hint="cs"/>
          <w:sz w:val="32"/>
          <w:szCs w:val="32"/>
          <w:rtl/>
          <w:lang w:bidi="ar-DZ"/>
        </w:rPr>
        <w:lastRenderedPageBreak/>
        <w:t xml:space="preserve"> دون أن نتغافل </w:t>
      </w:r>
      <w:r w:rsidRPr="00700C8B">
        <w:rPr>
          <w:rFonts w:cs="Simplified Arabic" w:hint="cs"/>
          <w:b/>
          <w:bCs/>
          <w:sz w:val="32"/>
          <w:szCs w:val="32"/>
          <w:rtl/>
          <w:lang w:bidi="ar-DZ"/>
        </w:rPr>
        <w:t>عن دور السياق أو المحيط وما يوفره من معلومات،</w:t>
      </w:r>
      <w:r w:rsidRPr="00700C8B">
        <w:rPr>
          <w:rFonts w:cs="Simplified Arabic" w:hint="cs"/>
          <w:sz w:val="32"/>
          <w:szCs w:val="32"/>
          <w:rtl/>
          <w:lang w:bidi="ar-DZ"/>
        </w:rPr>
        <w:t xml:space="preserve"> وما </w:t>
      </w:r>
      <w:r w:rsidRPr="00700C8B">
        <w:rPr>
          <w:rFonts w:cs="Simplified Arabic" w:hint="cs"/>
          <w:b/>
          <w:bCs/>
          <w:sz w:val="32"/>
          <w:szCs w:val="32"/>
          <w:rtl/>
          <w:lang w:bidi="ar-DZ"/>
        </w:rPr>
        <w:t>تحكمه من ظروف ممكنة التأثير على قرار العميل عند اتخاذه</w:t>
      </w:r>
      <w:r w:rsidRPr="00700C8B">
        <w:rPr>
          <w:rFonts w:cs="Simplified Arabic" w:hint="cs"/>
          <w:sz w:val="32"/>
          <w:szCs w:val="32"/>
          <w:rtl/>
          <w:lang w:bidi="ar-DZ"/>
        </w:rPr>
        <w:t xml:space="preserve">، أو على </w:t>
      </w:r>
      <w:r w:rsidRPr="00700C8B">
        <w:rPr>
          <w:rFonts w:cs="Simplified Arabic" w:hint="cs"/>
          <w:b/>
          <w:bCs/>
          <w:sz w:val="32"/>
          <w:szCs w:val="32"/>
          <w:rtl/>
          <w:lang w:bidi="ar-DZ"/>
        </w:rPr>
        <w:t xml:space="preserve">نتائج قراره مستقبلا، </w:t>
      </w:r>
    </w:p>
    <w:p w14:paraId="5D17AE09" w14:textId="7104F720" w:rsidR="00516DAB" w:rsidRDefault="00516DAB" w:rsidP="00651069">
      <w:pPr>
        <w:bidi/>
        <w:spacing w:after="200" w:line="276" w:lineRule="auto"/>
        <w:ind w:firstLine="565"/>
        <w:jc w:val="both"/>
        <w:rPr>
          <w:rFonts w:cs="Simplified Arabic"/>
          <w:b/>
          <w:bCs/>
          <w:sz w:val="32"/>
          <w:szCs w:val="32"/>
          <w:rtl/>
          <w:lang w:bidi="ar-DZ"/>
        </w:rPr>
      </w:pPr>
      <w:r w:rsidRPr="00651069">
        <w:rPr>
          <w:rFonts w:cs="Simplified Arabic" w:hint="cs"/>
          <w:b/>
          <w:bCs/>
          <w:sz w:val="32"/>
          <w:szCs w:val="32"/>
          <w:rtl/>
          <w:lang w:bidi="ar-DZ"/>
        </w:rPr>
        <w:t xml:space="preserve">ويشير إلى ذلك ضمنيا </w:t>
      </w:r>
      <w:r w:rsidRPr="00651069">
        <w:rPr>
          <w:rFonts w:cs="Simplified Arabic"/>
          <w:b/>
          <w:bCs/>
          <w:sz w:val="32"/>
          <w:szCs w:val="32"/>
          <w:lang w:bidi="ar-DZ"/>
        </w:rPr>
        <w:t>Karbalaei, M, et</w:t>
      </w:r>
      <w:r w:rsidR="00651069">
        <w:rPr>
          <w:rFonts w:cs="Simplified Arabic"/>
          <w:b/>
          <w:bCs/>
          <w:sz w:val="32"/>
          <w:szCs w:val="32"/>
          <w:lang w:bidi="ar-DZ"/>
        </w:rPr>
        <w:t xml:space="preserve"> </w:t>
      </w:r>
      <w:r w:rsidRPr="00651069">
        <w:rPr>
          <w:rFonts w:cs="Simplified Arabic"/>
          <w:b/>
          <w:bCs/>
          <w:sz w:val="32"/>
          <w:szCs w:val="32"/>
          <w:lang w:bidi="ar-DZ"/>
        </w:rPr>
        <w:t>al</w:t>
      </w:r>
      <w:r w:rsidRPr="00651069">
        <w:rPr>
          <w:rFonts w:cs="Simplified Arabic" w:hint="cs"/>
          <w:b/>
          <w:bCs/>
          <w:sz w:val="32"/>
          <w:szCs w:val="32"/>
          <w:rtl/>
          <w:lang w:bidi="ar-DZ"/>
        </w:rPr>
        <w:t xml:space="preserve"> والذي حسبه: "قد يختلف إدراك المخاطرة من شخص لشخص، ومن منتج إلى منتج أو من خدمة إلى خدمة، فهو باختصار شيء شخصي للغاية ويرتبط بظروف خاصة".</w:t>
      </w:r>
    </w:p>
    <w:p w14:paraId="06CBA4DC" w14:textId="43BC962C" w:rsidR="00700C8B" w:rsidRPr="00C52ACC" w:rsidRDefault="00700C8B" w:rsidP="00C52ACC">
      <w:pPr>
        <w:pStyle w:val="Paragraphedeliste"/>
        <w:numPr>
          <w:ilvl w:val="0"/>
          <w:numId w:val="4"/>
        </w:numPr>
        <w:bidi/>
        <w:spacing w:after="200" w:line="276" w:lineRule="auto"/>
        <w:jc w:val="both"/>
        <w:rPr>
          <w:rStyle w:val="Rfrenceintense"/>
          <w:i/>
          <w:iCs/>
          <w:sz w:val="32"/>
          <w:szCs w:val="32"/>
          <w:rtl/>
        </w:rPr>
      </w:pPr>
      <w:r w:rsidRPr="00C52ACC">
        <w:rPr>
          <w:rStyle w:val="Rfrenceintense"/>
          <w:rFonts w:hint="cs"/>
          <w:i/>
          <w:iCs/>
          <w:sz w:val="32"/>
          <w:szCs w:val="32"/>
          <w:rtl/>
        </w:rPr>
        <w:t xml:space="preserve">تصنيف المخاطر </w:t>
      </w:r>
      <w:r w:rsidR="00C52ACC" w:rsidRPr="00C52ACC">
        <w:rPr>
          <w:rStyle w:val="Rfrenceintense"/>
          <w:rFonts w:hint="cs"/>
          <w:i/>
          <w:iCs/>
          <w:sz w:val="32"/>
          <w:szCs w:val="32"/>
          <w:rtl/>
        </w:rPr>
        <w:t>المدركة:</w:t>
      </w:r>
    </w:p>
    <w:p w14:paraId="4D803C8D"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 xml:space="preserve">أظهرت الدراسات السابقة </w:t>
      </w:r>
      <w:r w:rsidRPr="00700C8B">
        <w:rPr>
          <w:rFonts w:cs="Simplified Arabic"/>
          <w:sz w:val="32"/>
          <w:szCs w:val="32"/>
          <w:rtl/>
          <w:lang w:bidi="ar-DZ"/>
        </w:rPr>
        <w:t>–</w:t>
      </w:r>
      <w:r w:rsidRPr="00700C8B">
        <w:rPr>
          <w:rFonts w:cs="Simplified Arabic" w:hint="cs"/>
          <w:sz w:val="32"/>
          <w:szCs w:val="32"/>
          <w:rtl/>
          <w:lang w:bidi="ar-DZ"/>
        </w:rPr>
        <w:t>تسعة أبعاد للمخاطرة المدركة:</w:t>
      </w:r>
    </w:p>
    <w:p w14:paraId="4B9FC2A4"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1/</w:t>
      </w:r>
      <w:r w:rsidRPr="00700C8B">
        <w:rPr>
          <w:rFonts w:cs="Simplified Arabic" w:hint="cs"/>
          <w:bCs/>
          <w:sz w:val="32"/>
          <w:szCs w:val="32"/>
          <w:rtl/>
          <w:lang w:bidi="ar-DZ"/>
        </w:rPr>
        <w:t>المخاطرة المالية المدركة</w:t>
      </w:r>
      <w:r w:rsidRPr="00700C8B">
        <w:rPr>
          <w:rFonts w:cs="Simplified Arabic" w:hint="cs"/>
          <w:sz w:val="32"/>
          <w:szCs w:val="32"/>
          <w:rtl/>
          <w:lang w:bidi="ar-DZ"/>
        </w:rPr>
        <w:t xml:space="preserve">: هنالك من يسميها المخاطرة الاقتصادية، وهي تمثل احتمال ظهور خسارة مالية نتيجة اقتناء منتوج ما، حيث يدرك العميل الخسارة المالية إذا لم يشبع المنتوج حاجاته، ويندرج تحت هذا الصنف توفر فرص أحسن من الاختيار الذي قام به العميل، أي ما يسمى </w:t>
      </w:r>
      <w:r w:rsidRPr="008F7448">
        <w:rPr>
          <w:rFonts w:cs="Simplified Arabic" w:hint="cs"/>
          <w:b/>
          <w:bCs/>
          <w:sz w:val="32"/>
          <w:szCs w:val="32"/>
          <w:rtl/>
          <w:lang w:bidi="ar-DZ"/>
        </w:rPr>
        <w:t>بتكلفة الفرصة البديلة وذلك بإتاحة منتجات تتميز</w:t>
      </w:r>
      <w:r w:rsidRPr="00700C8B">
        <w:rPr>
          <w:rFonts w:cs="Simplified Arabic" w:hint="cs"/>
          <w:sz w:val="32"/>
          <w:szCs w:val="32"/>
          <w:rtl/>
          <w:lang w:bidi="ar-DZ"/>
        </w:rPr>
        <w:t xml:space="preserve"> بنسبة أفضل من العلاقة سعر/ جودة.</w:t>
      </w:r>
    </w:p>
    <w:p w14:paraId="4AFAEA1D" w14:textId="267FD47F" w:rsidR="00700C8B" w:rsidRPr="006757DA" w:rsidRDefault="00700C8B" w:rsidP="00700C8B">
      <w:pPr>
        <w:bidi/>
        <w:spacing w:after="200" w:line="276" w:lineRule="auto"/>
        <w:ind w:firstLine="565"/>
        <w:jc w:val="both"/>
        <w:rPr>
          <w:rFonts w:cs="Simplified Arabic"/>
          <w:b/>
          <w:bCs/>
          <w:sz w:val="32"/>
          <w:szCs w:val="32"/>
          <w:rtl/>
          <w:lang w:bidi="ar-DZ"/>
        </w:rPr>
      </w:pPr>
      <w:r w:rsidRPr="00700C8B">
        <w:rPr>
          <w:rFonts w:cs="Simplified Arabic" w:hint="cs"/>
          <w:sz w:val="32"/>
          <w:szCs w:val="32"/>
          <w:rtl/>
          <w:lang w:bidi="ar-DZ"/>
        </w:rPr>
        <w:t>2/</w:t>
      </w:r>
      <w:r w:rsidRPr="00700C8B">
        <w:rPr>
          <w:rFonts w:cs="Simplified Arabic" w:hint="cs"/>
          <w:bCs/>
          <w:sz w:val="32"/>
          <w:szCs w:val="32"/>
          <w:rtl/>
          <w:lang w:bidi="ar-DZ"/>
        </w:rPr>
        <w:t>المخاطرة الوظيفية (الأدائية) المدركة</w:t>
      </w:r>
      <w:r w:rsidRPr="00700C8B">
        <w:rPr>
          <w:rFonts w:cs="Simplified Arabic" w:hint="cs"/>
          <w:sz w:val="32"/>
          <w:szCs w:val="32"/>
          <w:rtl/>
          <w:lang w:bidi="ar-DZ"/>
        </w:rPr>
        <w:t xml:space="preserve">: </w:t>
      </w:r>
      <w:r w:rsidRPr="00700C8B">
        <w:rPr>
          <w:rFonts w:cs="Simplified Arabic"/>
          <w:sz w:val="32"/>
          <w:szCs w:val="32"/>
          <w:lang w:bidi="ar-DZ"/>
        </w:rPr>
        <w:t>Perceived Performance Risk</w:t>
      </w:r>
      <w:r w:rsidRPr="00700C8B">
        <w:rPr>
          <w:rFonts w:cs="Simplified Arabic" w:hint="cs"/>
          <w:sz w:val="32"/>
          <w:szCs w:val="32"/>
          <w:rtl/>
          <w:lang w:bidi="ar-DZ"/>
        </w:rPr>
        <w:t xml:space="preserve"> وتشير إلى إمكانية ألاّ يؤدي المنتوج المشتر</w:t>
      </w:r>
      <w:r w:rsidR="008F7448">
        <w:rPr>
          <w:rFonts w:cs="Simplified Arabic" w:hint="cs"/>
          <w:sz w:val="32"/>
          <w:szCs w:val="32"/>
          <w:rtl/>
          <w:lang w:bidi="ar-DZ"/>
        </w:rPr>
        <w:t>ى</w:t>
      </w:r>
      <w:r w:rsidRPr="00700C8B">
        <w:rPr>
          <w:rFonts w:cs="Simplified Arabic" w:hint="cs"/>
          <w:sz w:val="32"/>
          <w:szCs w:val="32"/>
          <w:rtl/>
          <w:lang w:bidi="ar-DZ"/>
        </w:rPr>
        <w:t xml:space="preserve"> الوظيفية المبتغاة منه أو يؤديها بشيء من القصور، </w:t>
      </w:r>
      <w:r w:rsidRPr="006757DA">
        <w:rPr>
          <w:rFonts w:cs="Simplified Arabic" w:hint="cs"/>
          <w:b/>
          <w:bCs/>
          <w:sz w:val="32"/>
          <w:szCs w:val="32"/>
          <w:rtl/>
          <w:lang w:bidi="ar-DZ"/>
        </w:rPr>
        <w:t>بما لا يوافق ما صمّم له أو أعل</w:t>
      </w:r>
      <w:r w:rsidR="006757DA" w:rsidRPr="006757DA">
        <w:rPr>
          <w:rFonts w:cs="Simplified Arabic" w:hint="cs"/>
          <w:b/>
          <w:bCs/>
          <w:sz w:val="32"/>
          <w:szCs w:val="32"/>
          <w:rtl/>
          <w:lang w:bidi="ar-DZ"/>
        </w:rPr>
        <w:t>ن</w:t>
      </w:r>
      <w:r w:rsidRPr="006757DA">
        <w:rPr>
          <w:rFonts w:cs="Simplified Arabic" w:hint="cs"/>
          <w:b/>
          <w:bCs/>
          <w:sz w:val="32"/>
          <w:szCs w:val="32"/>
          <w:rtl/>
          <w:lang w:bidi="ar-DZ"/>
        </w:rPr>
        <w:t xml:space="preserve"> عنه،</w:t>
      </w:r>
      <w:r w:rsidRPr="00700C8B">
        <w:rPr>
          <w:rFonts w:cs="Simplified Arabic" w:hint="cs"/>
          <w:sz w:val="32"/>
          <w:szCs w:val="32"/>
          <w:rtl/>
          <w:lang w:bidi="ar-DZ"/>
        </w:rPr>
        <w:t xml:space="preserve"> أو أن تكون </w:t>
      </w:r>
      <w:r w:rsidRPr="006757DA">
        <w:rPr>
          <w:rFonts w:cs="Simplified Arabic" w:hint="cs"/>
          <w:b/>
          <w:bCs/>
          <w:sz w:val="32"/>
          <w:szCs w:val="32"/>
          <w:rtl/>
          <w:lang w:bidi="ar-DZ"/>
        </w:rPr>
        <w:t>صلاحيته لفترة قصيرة من الزمن.</w:t>
      </w:r>
    </w:p>
    <w:p w14:paraId="16F440E4"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3/</w:t>
      </w:r>
      <w:r w:rsidRPr="00700C8B">
        <w:rPr>
          <w:rFonts w:cs="Simplified Arabic" w:hint="cs"/>
          <w:bCs/>
          <w:sz w:val="32"/>
          <w:szCs w:val="32"/>
          <w:rtl/>
          <w:lang w:bidi="ar-DZ"/>
        </w:rPr>
        <w:t>المخاطرة الاجتماعية المدركة</w:t>
      </w:r>
      <w:r w:rsidRPr="00700C8B">
        <w:rPr>
          <w:rFonts w:cs="Simplified Arabic" w:hint="cs"/>
          <w:sz w:val="32"/>
          <w:szCs w:val="32"/>
          <w:rtl/>
          <w:lang w:bidi="ar-DZ"/>
        </w:rPr>
        <w:t xml:space="preserve">: </w:t>
      </w:r>
      <w:r w:rsidRPr="00700C8B">
        <w:rPr>
          <w:rFonts w:cs="Simplified Arabic"/>
          <w:sz w:val="32"/>
          <w:szCs w:val="32"/>
          <w:lang w:bidi="ar-DZ"/>
        </w:rPr>
        <w:t xml:space="preserve">Perceived Social Risk </w:t>
      </w:r>
      <w:r w:rsidRPr="00700C8B">
        <w:rPr>
          <w:rFonts w:cs="Simplified Arabic" w:hint="cs"/>
          <w:sz w:val="32"/>
          <w:szCs w:val="32"/>
          <w:rtl/>
          <w:lang w:bidi="ar-DZ"/>
        </w:rPr>
        <w:t xml:space="preserve"> وتتعلق بإدراك الفرد لرأي الآخرين في سلوكه الشرائي، خاصة </w:t>
      </w:r>
      <w:r w:rsidRPr="00CB7527">
        <w:rPr>
          <w:rFonts w:cs="Simplified Arabic" w:hint="cs"/>
          <w:b/>
          <w:bCs/>
          <w:sz w:val="32"/>
          <w:szCs w:val="32"/>
          <w:rtl/>
          <w:lang w:bidi="ar-DZ"/>
        </w:rPr>
        <w:t>الجماعات المرجعية</w:t>
      </w:r>
      <w:r w:rsidRPr="00700C8B">
        <w:rPr>
          <w:rFonts w:cs="Simplified Arabic" w:hint="cs"/>
          <w:sz w:val="32"/>
          <w:szCs w:val="32"/>
          <w:rtl/>
          <w:lang w:bidi="ar-DZ"/>
        </w:rPr>
        <w:t xml:space="preserve">، فيخشى أن يكون سلوكه غير مقبول نتيجة تبني سلعة أو خدمة تجعله يبدو </w:t>
      </w:r>
      <w:r w:rsidRPr="00CB7527">
        <w:rPr>
          <w:rFonts w:cs="Simplified Arabic" w:hint="cs"/>
          <w:b/>
          <w:bCs/>
          <w:sz w:val="32"/>
          <w:szCs w:val="32"/>
          <w:rtl/>
          <w:lang w:bidi="ar-DZ"/>
        </w:rPr>
        <w:t>على قدر من الغرابة</w:t>
      </w:r>
      <w:r w:rsidRPr="00700C8B">
        <w:rPr>
          <w:rFonts w:cs="Simplified Arabic" w:hint="cs"/>
          <w:sz w:val="32"/>
          <w:szCs w:val="32"/>
          <w:rtl/>
          <w:lang w:bidi="ar-DZ"/>
        </w:rPr>
        <w:t xml:space="preserve">، خاصة </w:t>
      </w:r>
      <w:r w:rsidRPr="00700C8B">
        <w:rPr>
          <w:rFonts w:cs="Simplified Arabic" w:hint="cs"/>
          <w:sz w:val="32"/>
          <w:szCs w:val="32"/>
          <w:rtl/>
          <w:lang w:bidi="ar-DZ"/>
        </w:rPr>
        <w:lastRenderedPageBreak/>
        <w:t xml:space="preserve">ما يتعارض مع </w:t>
      </w:r>
      <w:r w:rsidRPr="00CB7527">
        <w:rPr>
          <w:rFonts w:cs="Simplified Arabic" w:hint="cs"/>
          <w:b/>
          <w:bCs/>
          <w:sz w:val="32"/>
          <w:szCs w:val="32"/>
          <w:rtl/>
          <w:lang w:bidi="ar-DZ"/>
        </w:rPr>
        <w:t>القيم والاعتقادات لمجتمعه</w:t>
      </w:r>
      <w:r w:rsidRPr="00700C8B">
        <w:rPr>
          <w:rFonts w:cs="Simplified Arabic" w:hint="cs"/>
          <w:sz w:val="32"/>
          <w:szCs w:val="32"/>
          <w:rtl/>
          <w:lang w:bidi="ar-DZ"/>
        </w:rPr>
        <w:t>، أو جماعاته المقربّة: أصدقاء، أقرباء، زملاء.</w:t>
      </w:r>
    </w:p>
    <w:p w14:paraId="336A22F3" w14:textId="26356EDF"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4/</w:t>
      </w:r>
      <w:r w:rsidRPr="00700C8B">
        <w:rPr>
          <w:rFonts w:cs="Simplified Arabic" w:hint="cs"/>
          <w:bCs/>
          <w:sz w:val="32"/>
          <w:szCs w:val="32"/>
          <w:rtl/>
          <w:lang w:bidi="ar-DZ"/>
        </w:rPr>
        <w:t>المخاطرة المادية المدركة:</w:t>
      </w:r>
      <w:r w:rsidRPr="00700C8B">
        <w:rPr>
          <w:rFonts w:cs="Simplified Arabic" w:hint="cs"/>
          <w:sz w:val="32"/>
          <w:szCs w:val="32"/>
          <w:rtl/>
          <w:lang w:bidi="ar-DZ"/>
        </w:rPr>
        <w:t xml:space="preserve"> </w:t>
      </w:r>
      <w:r w:rsidRPr="00700C8B">
        <w:rPr>
          <w:rFonts w:cs="Simplified Arabic"/>
          <w:sz w:val="32"/>
          <w:szCs w:val="32"/>
          <w:lang w:bidi="ar-DZ"/>
        </w:rPr>
        <w:t>Perce</w:t>
      </w:r>
      <w:r w:rsidR="00C04BE0">
        <w:rPr>
          <w:rFonts w:cs="Simplified Arabic"/>
          <w:sz w:val="32"/>
          <w:szCs w:val="32"/>
          <w:lang w:bidi="ar-DZ"/>
        </w:rPr>
        <w:t>i</w:t>
      </w:r>
      <w:r w:rsidRPr="00700C8B">
        <w:rPr>
          <w:rFonts w:cs="Simplified Arabic"/>
          <w:sz w:val="32"/>
          <w:szCs w:val="32"/>
          <w:lang w:bidi="ar-DZ"/>
        </w:rPr>
        <w:t>ved Physical Risk</w:t>
      </w:r>
      <w:r w:rsidRPr="00700C8B">
        <w:rPr>
          <w:rFonts w:cs="Simplified Arabic" w:hint="cs"/>
          <w:sz w:val="32"/>
          <w:szCs w:val="32"/>
          <w:rtl/>
          <w:lang w:bidi="ar-DZ"/>
        </w:rPr>
        <w:t xml:space="preserve"> وهي إمكانية أن يهدد المنتج صحة الأشخاص، أو أن المنتجات لا تبدو جيّدة مقارنة بتوقعات الأفراد.</w:t>
      </w:r>
    </w:p>
    <w:p w14:paraId="09CB9FFE"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5/</w:t>
      </w:r>
      <w:r w:rsidRPr="00700C8B">
        <w:rPr>
          <w:rFonts w:cs="Simplified Arabic" w:hint="cs"/>
          <w:bCs/>
          <w:sz w:val="32"/>
          <w:szCs w:val="32"/>
          <w:rtl/>
          <w:lang w:bidi="ar-DZ"/>
        </w:rPr>
        <w:t>المخاطرة النفسية المدركة:</w:t>
      </w:r>
      <w:r w:rsidRPr="00700C8B">
        <w:rPr>
          <w:rFonts w:cs="Simplified Arabic" w:hint="cs"/>
          <w:sz w:val="32"/>
          <w:szCs w:val="32"/>
          <w:rtl/>
          <w:lang w:bidi="ar-DZ"/>
        </w:rPr>
        <w:t xml:space="preserve"> </w:t>
      </w:r>
      <w:r w:rsidRPr="00700C8B">
        <w:rPr>
          <w:rFonts w:cs="Simplified Arabic"/>
          <w:sz w:val="32"/>
          <w:szCs w:val="32"/>
          <w:lang w:bidi="ar-DZ"/>
        </w:rPr>
        <w:t>Perceived Psychological Risk</w:t>
      </w:r>
      <w:r w:rsidRPr="00700C8B">
        <w:rPr>
          <w:rFonts w:cs="Simplified Arabic" w:hint="cs"/>
          <w:sz w:val="32"/>
          <w:szCs w:val="32"/>
          <w:rtl/>
          <w:lang w:bidi="ar-DZ"/>
        </w:rPr>
        <w:t xml:space="preserve"> وهي إمكانية أن يتعرض أو يعاني الفرد من توتر نفسي بسبب سلوكه الشرائي، ويرتبط ذلك بالإدراك </w:t>
      </w:r>
      <w:r w:rsidRPr="006C30C6">
        <w:rPr>
          <w:rFonts w:cs="Simplified Arabic" w:hint="cs"/>
          <w:b/>
          <w:bCs/>
          <w:sz w:val="32"/>
          <w:szCs w:val="32"/>
          <w:rtl/>
          <w:lang w:bidi="ar-DZ"/>
        </w:rPr>
        <w:t>المنخفض (المتدني) للذات عندما يقوم باختيار سيء</w:t>
      </w:r>
      <w:r w:rsidRPr="00700C8B">
        <w:rPr>
          <w:rFonts w:cs="Simplified Arabic" w:hint="cs"/>
          <w:sz w:val="32"/>
          <w:szCs w:val="32"/>
          <w:rtl/>
          <w:lang w:bidi="ar-DZ"/>
        </w:rPr>
        <w:t>، مما يؤثر على قدرته على الاختيار الناجح مستقبلا.</w:t>
      </w:r>
    </w:p>
    <w:p w14:paraId="63C59356"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6/</w:t>
      </w:r>
      <w:r w:rsidRPr="00700C8B">
        <w:rPr>
          <w:rFonts w:cs="Simplified Arabic" w:hint="cs"/>
          <w:bCs/>
          <w:sz w:val="32"/>
          <w:szCs w:val="32"/>
          <w:rtl/>
          <w:lang w:bidi="ar-DZ"/>
        </w:rPr>
        <w:t>المخاطرة المرتبطة بالوقت</w:t>
      </w:r>
      <w:r w:rsidRPr="00700C8B">
        <w:rPr>
          <w:rFonts w:cs="Simplified Arabic" w:hint="cs"/>
          <w:sz w:val="32"/>
          <w:szCs w:val="32"/>
          <w:rtl/>
          <w:lang w:bidi="ar-DZ"/>
        </w:rPr>
        <w:t xml:space="preserve">: </w:t>
      </w:r>
      <w:r w:rsidRPr="00700C8B">
        <w:rPr>
          <w:rFonts w:cs="Simplified Arabic"/>
          <w:sz w:val="32"/>
          <w:szCs w:val="32"/>
          <w:lang w:bidi="ar-DZ"/>
        </w:rPr>
        <w:t>Perceived time-Loss Risk</w:t>
      </w:r>
      <w:r w:rsidRPr="00700C8B">
        <w:rPr>
          <w:rFonts w:cs="Simplified Arabic" w:hint="cs"/>
          <w:sz w:val="32"/>
          <w:szCs w:val="32"/>
          <w:rtl/>
          <w:lang w:bidi="ar-DZ"/>
        </w:rPr>
        <w:t xml:space="preserve"> وتضم إمكانية تضييع الوقت نتيجة انتهاج سلوك شرائي معين، بالإضافة لذلك يمكن اعتبار الوقت الذي يتم تضييعه في انتظار استلام المنتوج الخدمة، وكذا الوقت المستغرق في إرجاع المنتجات غير المرضية </w:t>
      </w:r>
      <w:r w:rsidRPr="00700C8B">
        <w:rPr>
          <w:rFonts w:cs="Simplified Arabic"/>
          <w:sz w:val="32"/>
          <w:szCs w:val="32"/>
          <w:lang w:bidi="ar-DZ"/>
        </w:rPr>
        <w:t>Products Unsatisfactory</w:t>
      </w:r>
      <w:r w:rsidRPr="00700C8B">
        <w:rPr>
          <w:rFonts w:cs="Simplified Arabic" w:hint="cs"/>
          <w:sz w:val="32"/>
          <w:szCs w:val="32"/>
          <w:rtl/>
          <w:lang w:bidi="ar-DZ"/>
        </w:rPr>
        <w:t>.</w:t>
      </w:r>
    </w:p>
    <w:p w14:paraId="2DB22FB2" w14:textId="3FC9FC97"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7/</w:t>
      </w:r>
      <w:r w:rsidRPr="00700C8B">
        <w:rPr>
          <w:rFonts w:cs="Simplified Arabic" w:hint="cs"/>
          <w:bCs/>
          <w:sz w:val="32"/>
          <w:szCs w:val="32"/>
          <w:rtl/>
          <w:lang w:bidi="ar-DZ"/>
        </w:rPr>
        <w:t>المخاطرة الشخصية المدركة</w:t>
      </w:r>
      <w:r w:rsidRPr="00700C8B">
        <w:rPr>
          <w:rFonts w:cs="Simplified Arabic" w:hint="cs"/>
          <w:sz w:val="32"/>
          <w:szCs w:val="32"/>
          <w:rtl/>
          <w:lang w:bidi="ar-DZ"/>
        </w:rPr>
        <w:t>:</w:t>
      </w:r>
      <w:bookmarkStart w:id="1" w:name="_Hlk87261137"/>
      <w:r w:rsidRPr="00700C8B">
        <w:rPr>
          <w:rFonts w:cs="Simplified Arabic"/>
          <w:sz w:val="32"/>
          <w:szCs w:val="32"/>
          <w:lang w:bidi="ar-DZ"/>
        </w:rPr>
        <w:t>Perceived Personal Risk</w:t>
      </w:r>
      <w:bookmarkEnd w:id="1"/>
      <w:r w:rsidRPr="00700C8B">
        <w:rPr>
          <w:rFonts w:cs="Simplified Arabic" w:hint="cs"/>
          <w:sz w:val="32"/>
          <w:szCs w:val="32"/>
          <w:rtl/>
          <w:lang w:bidi="ar-DZ"/>
        </w:rPr>
        <w:t>: وهي إمكانية أن يتعرض الأفراد (العملاء) لأذى شخصي نتيجة سلوكهم الشرائي مثلا: فهناك احتمال أن يعاني الفرد، إذا تمت سرقة معلوماته الشخصية لبطاقته الائتمانية.</w:t>
      </w:r>
    </w:p>
    <w:p w14:paraId="27DC9742" w14:textId="795797A9"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8/</w:t>
      </w:r>
      <w:r w:rsidRPr="00700C8B">
        <w:rPr>
          <w:rFonts w:cs="Simplified Arabic" w:hint="cs"/>
          <w:bCs/>
          <w:sz w:val="32"/>
          <w:szCs w:val="32"/>
          <w:rtl/>
          <w:lang w:bidi="ar-DZ"/>
        </w:rPr>
        <w:t>مخاطرة الخصوصية المدركة:</w:t>
      </w:r>
      <w:r w:rsidRPr="00700C8B">
        <w:rPr>
          <w:rFonts w:cs="Simplified Arabic" w:hint="cs"/>
          <w:sz w:val="32"/>
          <w:szCs w:val="32"/>
          <w:rtl/>
          <w:lang w:bidi="ar-DZ"/>
        </w:rPr>
        <w:t xml:space="preserve"> </w:t>
      </w:r>
      <w:r w:rsidRPr="00700C8B">
        <w:rPr>
          <w:rFonts w:cs="Simplified Arabic"/>
          <w:sz w:val="32"/>
          <w:szCs w:val="32"/>
          <w:lang w:bidi="ar-DZ"/>
        </w:rPr>
        <w:t>Perceived Privacy Risk</w:t>
      </w:r>
      <w:r w:rsidRPr="00700C8B">
        <w:rPr>
          <w:rFonts w:cs="Simplified Arabic" w:hint="cs"/>
          <w:sz w:val="32"/>
          <w:szCs w:val="32"/>
          <w:rtl/>
          <w:lang w:bidi="ar-DZ"/>
        </w:rPr>
        <w:t xml:space="preserve"> إمكانية استخدام المعلومات حول الأشخاص الممارسين للتسوق الإلكتروني، الذي رغم مزاياه في توفير الوقت والجهد وتخفيض القلق والتوتر النفسي عند القيام بالشراء إلا أنه أوجد مخاطر أكبر، وأهمها تهديد أمن الخصوصية الشخصية، كأن تستخدم معلومات الأفراد دون </w:t>
      </w:r>
      <w:r w:rsidRPr="00700C8B">
        <w:rPr>
          <w:rFonts w:cs="Simplified Arabic" w:hint="cs"/>
          <w:sz w:val="32"/>
          <w:szCs w:val="32"/>
          <w:rtl/>
          <w:lang w:bidi="ar-DZ"/>
        </w:rPr>
        <w:lastRenderedPageBreak/>
        <w:t>علمهم، أو دون إذن منهم لتنفيذ دراسات حول العادات الشرائية، وفي أسوء الأ</w:t>
      </w:r>
      <w:r w:rsidR="0004544B">
        <w:rPr>
          <w:rFonts w:cs="Simplified Arabic" w:hint="cs"/>
          <w:sz w:val="32"/>
          <w:szCs w:val="32"/>
          <w:rtl/>
          <w:lang w:bidi="ar-DZ"/>
        </w:rPr>
        <w:t>ح</w:t>
      </w:r>
      <w:r w:rsidRPr="00700C8B">
        <w:rPr>
          <w:rFonts w:cs="Simplified Arabic" w:hint="cs"/>
          <w:sz w:val="32"/>
          <w:szCs w:val="32"/>
          <w:rtl/>
          <w:lang w:bidi="ar-DZ"/>
        </w:rPr>
        <w:t>وال للقيام بمعاملات غير قانونية.</w:t>
      </w:r>
    </w:p>
    <w:p w14:paraId="54A37F6A" w14:textId="77777777"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 xml:space="preserve">9/ </w:t>
      </w:r>
      <w:r w:rsidRPr="00700C8B">
        <w:rPr>
          <w:rFonts w:cs="Simplified Arabic" w:hint="cs"/>
          <w:bCs/>
          <w:sz w:val="32"/>
          <w:szCs w:val="32"/>
          <w:rtl/>
          <w:lang w:bidi="ar-DZ"/>
        </w:rPr>
        <w:t>مخاطر المصدر المدركة</w:t>
      </w:r>
      <w:r w:rsidRPr="00700C8B">
        <w:rPr>
          <w:rFonts w:cs="Simplified Arabic" w:hint="cs"/>
          <w:sz w:val="32"/>
          <w:szCs w:val="32"/>
          <w:rtl/>
          <w:lang w:bidi="ar-DZ"/>
        </w:rPr>
        <w:t xml:space="preserve"> : </w:t>
      </w:r>
      <w:r w:rsidRPr="00700C8B">
        <w:rPr>
          <w:rFonts w:cs="Simplified Arabic"/>
          <w:sz w:val="32"/>
          <w:szCs w:val="32"/>
          <w:lang w:bidi="ar-DZ"/>
        </w:rPr>
        <w:t>Perceived Source Risk</w:t>
      </w:r>
      <w:r w:rsidRPr="00700C8B">
        <w:rPr>
          <w:rFonts w:cs="Simplified Arabic" w:hint="cs"/>
          <w:sz w:val="32"/>
          <w:szCs w:val="32"/>
          <w:rtl/>
          <w:lang w:bidi="ar-DZ"/>
        </w:rPr>
        <w:t>:</w:t>
      </w:r>
    </w:p>
    <w:p w14:paraId="1F5BE771" w14:textId="77777777"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وهي إمكانية أن يعاني الأفراد بسبب عدم جدارة الجهة أو المنظمة التي يشترون منها بثقتهم، كما تمثل إدراكا عاما اتجاه موثوقية البائعين مثل ما إذا كانت المنظمة موجودة في الواقع أو لا، ويتضح ذلك أكثر في المعاملات عبر الانترنت.</w:t>
      </w:r>
    </w:p>
    <w:p w14:paraId="7D1C2A59" w14:textId="7293AA24" w:rsidR="00087606" w:rsidRPr="003F36CF" w:rsidRDefault="00087606" w:rsidP="003F36CF">
      <w:pPr>
        <w:pStyle w:val="Paragraphedeliste"/>
        <w:numPr>
          <w:ilvl w:val="0"/>
          <w:numId w:val="4"/>
        </w:numPr>
        <w:bidi/>
        <w:spacing w:after="200" w:line="300" w:lineRule="auto"/>
        <w:jc w:val="both"/>
        <w:rPr>
          <w:rStyle w:val="Rfrenceintense"/>
          <w:i/>
          <w:iCs/>
          <w:sz w:val="32"/>
          <w:szCs w:val="32"/>
          <w:rtl/>
        </w:rPr>
      </w:pPr>
      <w:r w:rsidRPr="003F36CF">
        <w:rPr>
          <w:rStyle w:val="Rfrenceintense"/>
          <w:rFonts w:hint="cs"/>
          <w:i/>
          <w:iCs/>
          <w:sz w:val="32"/>
          <w:szCs w:val="32"/>
          <w:rtl/>
        </w:rPr>
        <w:t>تعامل العميل مع المخاطر المدركة:</w:t>
      </w:r>
      <w:r w:rsidRPr="003F36CF">
        <w:rPr>
          <w:rStyle w:val="Rfrenceintense"/>
          <w:i/>
          <w:iCs/>
          <w:sz w:val="32"/>
          <w:szCs w:val="32"/>
          <w:rtl/>
        </w:rPr>
        <w:t xml:space="preserve"> </w:t>
      </w:r>
    </w:p>
    <w:p w14:paraId="3C919DA1"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يعتمد العميل اتخاذ بعض التدابير لتقليل من حجم المخاطرة التي يمكن أن يتعرض لها، ويجعل نتائجها غير المرغوبة في أضيق، وفيما يلي أهمها:</w:t>
      </w:r>
    </w:p>
    <w:p w14:paraId="395908B9"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1-السعي لجمع المعلومات: </w:t>
      </w:r>
      <w:r w:rsidRPr="00087606">
        <w:rPr>
          <w:rFonts w:cs="Simplified Arabic" w:hint="cs"/>
          <w:sz w:val="32"/>
          <w:szCs w:val="32"/>
          <w:rtl/>
          <w:lang w:bidi="ar-DZ"/>
        </w:rPr>
        <w:t>حيث يسعى العميل المحتمل إلى جمع المعلومات عن السلع والخدمات من المصادر غير الرسمية مثل الأصدقاء والعائلة وقادة الرأي، إضافة للمصادر الرسمية لتقليل درجة المخاطرة التي يدركها مثل اتخاذ قرار الشراء، خاصة إذا تعلق الأمر بالمنتجات التي يرتبط شراءها بدرجة عالية  من المخاطرة المالية.</w:t>
      </w:r>
    </w:p>
    <w:p w14:paraId="27B075E1" w14:textId="1779EDB4"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حسب </w:t>
      </w:r>
      <w:r w:rsidRPr="00087606">
        <w:rPr>
          <w:rFonts w:cs="Simplified Arabic"/>
          <w:b/>
          <w:bCs/>
          <w:sz w:val="32"/>
          <w:szCs w:val="32"/>
          <w:lang w:bidi="ar-DZ"/>
        </w:rPr>
        <w:t>Cuningham Nal 2005</w:t>
      </w:r>
      <w:r w:rsidRPr="00087606">
        <w:rPr>
          <w:rFonts w:cs="Simplified Arabic" w:hint="cs"/>
          <w:b/>
          <w:bCs/>
          <w:sz w:val="32"/>
          <w:szCs w:val="32"/>
          <w:rtl/>
          <w:lang w:bidi="ar-DZ"/>
        </w:rPr>
        <w:t xml:space="preserve"> فإن المخاطرة المدركة تكون عالية في مجال الخدمات مقارنة بالسلع المادية، وذلك لاعتمادها الكبير على جمع المعلومات نتيجة طبيعتها اللاملموسة،</w:t>
      </w:r>
      <w:r w:rsidRPr="00087606">
        <w:rPr>
          <w:rFonts w:cs="Simplified Arabic" w:hint="cs"/>
          <w:sz w:val="32"/>
          <w:szCs w:val="32"/>
          <w:rtl/>
          <w:lang w:bidi="ar-DZ"/>
        </w:rPr>
        <w:t xml:space="preserve"> فكلما استطاع الإلمام بحجم كبير من المعلومات المفيدة في اتخاذ قرار الشراء، سواء من مصادر رسمية أو غيرها، كلما قلت حدود المخاطرة المدركة.</w:t>
      </w:r>
    </w:p>
    <w:p w14:paraId="37A6F5F5" w14:textId="563943E8"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lastRenderedPageBreak/>
        <w:t xml:space="preserve">ويؤكد </w:t>
      </w:r>
      <w:r w:rsidRPr="00087606">
        <w:rPr>
          <w:rFonts w:cs="Simplified Arabic"/>
          <w:sz w:val="32"/>
          <w:szCs w:val="32"/>
          <w:lang w:bidi="ar-DZ"/>
        </w:rPr>
        <w:t>Murray</w:t>
      </w:r>
      <w:r w:rsidRPr="00087606">
        <w:rPr>
          <w:rFonts w:cs="Simplified Arabic" w:hint="cs"/>
          <w:sz w:val="32"/>
          <w:szCs w:val="32"/>
          <w:rtl/>
          <w:lang w:bidi="ar-DZ"/>
        </w:rPr>
        <w:t xml:space="preserve"> على المستوى المرتفع من المخاطرة المصاحب لعملية شراء الخدمات والذي يرجع لطبيعتها غير الملموسة، وغير النمطية، والتي عادة ما تباع بدون ضمانات ولا تحذيرات، ولأنها تكون عالية التفصيل وذلك حسب العميل، فإن نتائجها ليست دائما واضحة للعملاء</w:t>
      </w:r>
      <w:r>
        <w:rPr>
          <w:rFonts w:cs="Simplified Arabic"/>
          <w:sz w:val="32"/>
          <w:szCs w:val="32"/>
          <w:lang w:bidi="ar-DZ"/>
        </w:rPr>
        <w:t>.</w:t>
      </w:r>
    </w:p>
    <w:p w14:paraId="1B367AD8" w14:textId="6C230B6B"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أما عن </w:t>
      </w:r>
      <w:r w:rsidRPr="00087606">
        <w:rPr>
          <w:rFonts w:cs="Simplified Arabic" w:hint="cs"/>
          <w:b/>
          <w:bCs/>
          <w:sz w:val="32"/>
          <w:szCs w:val="32"/>
          <w:rtl/>
          <w:lang w:bidi="ar-DZ"/>
        </w:rPr>
        <w:t>مصادر المعلومات،</w:t>
      </w:r>
      <w:r w:rsidRPr="00087606">
        <w:rPr>
          <w:rFonts w:cs="Simplified Arabic" w:hint="cs"/>
          <w:sz w:val="32"/>
          <w:szCs w:val="32"/>
          <w:rtl/>
          <w:lang w:bidi="ar-DZ"/>
        </w:rPr>
        <w:t xml:space="preserve"> فقد تختلف باختلاف نوع المخاطرة المدركة المتوقع مواجهتها، فعندما تكون المخاطرة المالية أو الوظيفة ذات مستوى عال، فاحتمال اللجوء إلى خبراء في فئة المنتج كبير، لأن تزكيتهم</w:t>
      </w:r>
      <w:r w:rsidRPr="00087606">
        <w:rPr>
          <w:rFonts w:cs="Simplified Arabic" w:hint="cs"/>
          <w:sz w:val="32"/>
          <w:szCs w:val="32"/>
          <w:vertAlign w:val="superscript"/>
          <w:rtl/>
          <w:lang w:bidi="ar-DZ"/>
        </w:rPr>
        <w:t xml:space="preserve"> </w:t>
      </w:r>
      <w:r w:rsidRPr="00087606">
        <w:rPr>
          <w:rFonts w:cs="Simplified Arabic" w:hint="cs"/>
          <w:b/>
          <w:bCs/>
          <w:sz w:val="32"/>
          <w:szCs w:val="32"/>
          <w:rtl/>
          <w:lang w:bidi="ar-DZ"/>
        </w:rPr>
        <w:t>ستكون</w:t>
      </w:r>
      <w:r w:rsidRPr="00087606">
        <w:rPr>
          <w:rFonts w:cs="Simplified Arabic" w:hint="cs"/>
          <w:b/>
          <w:bCs/>
          <w:sz w:val="32"/>
          <w:szCs w:val="32"/>
          <w:vertAlign w:val="superscript"/>
          <w:rtl/>
          <w:lang w:bidi="ar-DZ"/>
        </w:rPr>
        <w:t xml:space="preserve"> </w:t>
      </w:r>
      <w:r w:rsidRPr="00087606">
        <w:rPr>
          <w:rFonts w:cs="Simplified Arabic" w:hint="cs"/>
          <w:b/>
          <w:bCs/>
          <w:sz w:val="32"/>
          <w:szCs w:val="32"/>
          <w:rtl/>
          <w:lang w:bidi="ar-DZ"/>
        </w:rPr>
        <w:t>مقبولة كبديل لتعظيم المنفعة</w:t>
      </w:r>
      <w:r w:rsidRPr="00087606">
        <w:rPr>
          <w:rFonts w:cs="Simplified Arabic" w:hint="cs"/>
          <w:sz w:val="32"/>
          <w:szCs w:val="32"/>
          <w:rtl/>
          <w:lang w:bidi="ar-DZ"/>
        </w:rPr>
        <w:t xml:space="preserve">، وهذا يوافق </w:t>
      </w:r>
      <w:r w:rsidRPr="00087606">
        <w:rPr>
          <w:rFonts w:cs="Simplified Arabic" w:hint="cs"/>
          <w:b/>
          <w:bCs/>
          <w:sz w:val="32"/>
          <w:szCs w:val="32"/>
          <w:rtl/>
          <w:lang w:bidi="ar-DZ"/>
        </w:rPr>
        <w:t>حالة المنتجات النمطية أين يكون معيار التقييم الوظيفي</w:t>
      </w:r>
      <w:r w:rsidRPr="00087606">
        <w:rPr>
          <w:rFonts w:cs="Simplified Arabic" w:hint="cs"/>
          <w:sz w:val="32"/>
          <w:szCs w:val="32"/>
          <w:rtl/>
          <w:lang w:bidi="ar-DZ"/>
        </w:rPr>
        <w:t xml:space="preserve"> أكثر أهمية.</w:t>
      </w:r>
    </w:p>
    <w:p w14:paraId="141364D9" w14:textId="051AE55B"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وعل العكس في </w:t>
      </w:r>
      <w:r w:rsidRPr="00087606">
        <w:rPr>
          <w:rFonts w:cs="Simplified Arabic" w:hint="cs"/>
          <w:b/>
          <w:bCs/>
          <w:sz w:val="32"/>
          <w:szCs w:val="32"/>
          <w:rtl/>
          <w:lang w:bidi="ar-DZ"/>
        </w:rPr>
        <w:t>حالة المنتجات غير النمطية</w:t>
      </w:r>
      <w:r w:rsidRPr="00087606">
        <w:rPr>
          <w:rFonts w:cs="Simplified Arabic" w:hint="cs"/>
          <w:sz w:val="32"/>
          <w:szCs w:val="32"/>
          <w:rtl/>
          <w:lang w:bidi="ar-DZ"/>
        </w:rPr>
        <w:t xml:space="preserve">، أين يكون الذوق أكثر أهمية، فإن المخاطرة الاجتماعية/ النفسية تكون عالية، لأن قبول الاختيار يعتمد على المعايير </w:t>
      </w:r>
      <w:r w:rsidRPr="00087606">
        <w:rPr>
          <w:rFonts w:cs="Simplified Arabic" w:hint="cs"/>
          <w:b/>
          <w:bCs/>
          <w:sz w:val="32"/>
          <w:szCs w:val="32"/>
          <w:rtl/>
          <w:lang w:bidi="ar-DZ"/>
        </w:rPr>
        <w:t>الاجتماعية والنفسية بدل المعايير الوظيفية</w:t>
      </w:r>
      <w:r w:rsidRPr="00087606">
        <w:rPr>
          <w:rFonts w:cs="Simplified Arabic" w:hint="cs"/>
          <w:sz w:val="32"/>
          <w:szCs w:val="32"/>
          <w:rtl/>
          <w:lang w:bidi="ar-DZ"/>
        </w:rPr>
        <w:t xml:space="preserve"> وبالتالي سيبحث العميل عن المعلومات عند المصادر التي يدرك بأنها مشابهة له.</w:t>
      </w:r>
    </w:p>
    <w:p w14:paraId="47108B09" w14:textId="139F136E"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2-تحديد مقدار المخاطرة الذي يمكن تحمله: </w:t>
      </w:r>
      <w:r w:rsidRPr="00087606">
        <w:rPr>
          <w:rFonts w:cs="Simplified Arabic" w:hint="cs"/>
          <w:sz w:val="32"/>
          <w:szCs w:val="32"/>
          <w:rtl/>
          <w:lang w:bidi="ar-DZ"/>
        </w:rPr>
        <w:t xml:space="preserve">حيث يهدف العميل من خلال هذا التصرف إلى تقليل تأثير النتائج السلبية الناجمة عن قراره، فمثلا </w:t>
      </w:r>
      <w:r w:rsidRPr="00087606">
        <w:rPr>
          <w:rFonts w:cs="Simplified Arabic" w:hint="cs"/>
          <w:b/>
          <w:bCs/>
          <w:sz w:val="32"/>
          <w:szCs w:val="32"/>
          <w:rtl/>
          <w:lang w:bidi="ar-DZ"/>
        </w:rPr>
        <w:t>يقتني المنتجات المجربة</w:t>
      </w:r>
      <w:r w:rsidRPr="00087606">
        <w:rPr>
          <w:rFonts w:cs="Simplified Arabic" w:hint="cs"/>
          <w:sz w:val="32"/>
          <w:szCs w:val="32"/>
          <w:rtl/>
          <w:lang w:bidi="ar-DZ"/>
        </w:rPr>
        <w:t xml:space="preserve">، </w:t>
      </w:r>
      <w:r w:rsidRPr="00087606">
        <w:rPr>
          <w:rFonts w:cs="Simplified Arabic" w:hint="cs"/>
          <w:b/>
          <w:bCs/>
          <w:sz w:val="32"/>
          <w:szCs w:val="32"/>
          <w:rtl/>
          <w:lang w:bidi="ar-DZ"/>
        </w:rPr>
        <w:t>ويستأجر المعدات لفترة زمنية قصيرة وكذا الضمانات والتأمينات</w:t>
      </w:r>
      <w:r w:rsidRPr="00087606">
        <w:rPr>
          <w:rFonts w:cs="Simplified Arabic" w:hint="cs"/>
          <w:sz w:val="32"/>
          <w:szCs w:val="32"/>
          <w:rtl/>
          <w:lang w:bidi="ar-DZ"/>
        </w:rPr>
        <w:t xml:space="preserve">، إلا أن هذه الممارسات عادة أو </w:t>
      </w:r>
      <w:r w:rsidRPr="00087606">
        <w:rPr>
          <w:rFonts w:cs="Simplified Arabic" w:hint="cs"/>
          <w:b/>
          <w:bCs/>
          <w:sz w:val="32"/>
          <w:szCs w:val="32"/>
          <w:rtl/>
          <w:lang w:bidi="ar-DZ"/>
        </w:rPr>
        <w:t xml:space="preserve">غالبا ما تكون مكلفة جدًّا </w:t>
      </w:r>
      <w:r w:rsidRPr="00087606">
        <w:rPr>
          <w:rFonts w:cs="Simplified Arabic" w:hint="cs"/>
          <w:sz w:val="32"/>
          <w:szCs w:val="32"/>
          <w:rtl/>
          <w:lang w:bidi="ar-DZ"/>
        </w:rPr>
        <w:t xml:space="preserve">و/ أو يمكن أن تغطي جزء صغيرا من المخاطرة الإجمالية، لذلك </w:t>
      </w:r>
      <w:r w:rsidRPr="00087606">
        <w:rPr>
          <w:rFonts w:cs="Simplified Arabic" w:hint="cs"/>
          <w:b/>
          <w:bCs/>
          <w:sz w:val="32"/>
          <w:szCs w:val="32"/>
          <w:rtl/>
          <w:lang w:bidi="ar-DZ"/>
        </w:rPr>
        <w:t>يتم البحث عن المعلومات لتقليل الجزء المتبقي</w:t>
      </w:r>
      <w:r w:rsidRPr="00087606">
        <w:rPr>
          <w:rFonts w:cs="Simplified Arabic" w:hint="cs"/>
          <w:sz w:val="32"/>
          <w:szCs w:val="32"/>
          <w:rtl/>
          <w:lang w:bidi="ar-DZ"/>
        </w:rPr>
        <w:t xml:space="preserve"> من المخاطرة.</w:t>
      </w:r>
    </w:p>
    <w:p w14:paraId="60B2A691" w14:textId="58B92220"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كما يمكن الإشارة </w:t>
      </w:r>
      <w:r w:rsidRPr="00087606">
        <w:rPr>
          <w:rFonts w:cs="Simplified Arabic" w:hint="cs"/>
          <w:b/>
          <w:bCs/>
          <w:sz w:val="32"/>
          <w:szCs w:val="32"/>
          <w:rtl/>
          <w:lang w:bidi="ar-DZ"/>
        </w:rPr>
        <w:t>إلى الحساسية المرتبطة بالسياق الذي يتم فيه المعاملة</w:t>
      </w:r>
      <w:r w:rsidRPr="00087606">
        <w:rPr>
          <w:rFonts w:cs="Simplified Arabic" w:hint="cs"/>
          <w:sz w:val="32"/>
          <w:szCs w:val="32"/>
          <w:rtl/>
          <w:lang w:bidi="ar-DZ"/>
        </w:rPr>
        <w:t xml:space="preserve">، وبالنتيجة غير المرغوبة، وأحسن مثال لذلك هو عملية التسوق الإلكتروني عبر </w:t>
      </w:r>
      <w:r w:rsidRPr="00087606">
        <w:rPr>
          <w:rFonts w:cs="Simplified Arabic" w:hint="cs"/>
          <w:sz w:val="32"/>
          <w:szCs w:val="32"/>
          <w:rtl/>
          <w:lang w:bidi="ar-DZ"/>
        </w:rPr>
        <w:lastRenderedPageBreak/>
        <w:t xml:space="preserve">الانترنت حيث بين كل من </w:t>
      </w:r>
      <w:r w:rsidRPr="00087606">
        <w:rPr>
          <w:rFonts w:cs="Simplified Arabic"/>
          <w:sz w:val="32"/>
          <w:szCs w:val="32"/>
          <w:lang w:bidi="ar-DZ"/>
        </w:rPr>
        <w:t>Chio and Lee(2003)</w:t>
      </w:r>
      <w:r w:rsidRPr="00087606">
        <w:rPr>
          <w:rFonts w:cs="Simplified Arabic" w:hint="cs"/>
          <w:sz w:val="32"/>
          <w:szCs w:val="32"/>
          <w:rtl/>
          <w:lang w:bidi="ar-DZ"/>
        </w:rPr>
        <w:t xml:space="preserve"> أنواع المخاطر المدركة الناجمة عن ذلك:</w:t>
      </w:r>
      <w:r w:rsidRPr="00087606">
        <w:rPr>
          <w:rFonts w:cs="Simplified Arabic"/>
          <w:sz w:val="32"/>
          <w:szCs w:val="32"/>
          <w:vertAlign w:val="superscript"/>
          <w:rtl/>
          <w:lang w:bidi="ar-DZ"/>
        </w:rPr>
        <w:t xml:space="preserve"> </w:t>
      </w:r>
    </w:p>
    <w:p w14:paraId="40AD01C3"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1-مخاطر متعلقة بالبطاقة الائتمانية </w:t>
      </w:r>
    </w:p>
    <w:p w14:paraId="48295DB2"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2-مخاطر متعلقة بالاستلام في الوقت المحدد</w:t>
      </w:r>
    </w:p>
    <w:p w14:paraId="75FC56EB"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3-مخاطر متعلقة بالمنتج المستلم </w:t>
      </w:r>
    </w:p>
    <w:p w14:paraId="6C9F6CBB"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4-مخاطر متعلقة بالأمن</w:t>
      </w:r>
    </w:p>
    <w:p w14:paraId="3B1B2969" w14:textId="73C66C8D"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والنقطة الأخيرة تمثل أكبر المخاطر يتم مواجهتها في هذا السياق، فالعميل لا يستطيع التأكد من أمن الموقع وهو يقدم معلوماته الشخصية، وهذا ما أكده لكل من </w:t>
      </w:r>
      <w:r w:rsidRPr="00087606">
        <w:rPr>
          <w:rFonts w:cs="Simplified Arabic"/>
          <w:sz w:val="32"/>
          <w:szCs w:val="32"/>
          <w:lang w:bidi="ar-DZ"/>
        </w:rPr>
        <w:t>Samaniegoetal</w:t>
      </w:r>
      <w:r w:rsidRPr="00087606">
        <w:rPr>
          <w:rFonts w:cs="Simplified Arabic" w:hint="cs"/>
          <w:sz w:val="32"/>
          <w:szCs w:val="32"/>
          <w:rtl/>
          <w:lang w:bidi="ar-DZ"/>
        </w:rPr>
        <w:t xml:space="preserve"> (2006)، و (2005) </w:t>
      </w:r>
      <w:r w:rsidRPr="00087606">
        <w:rPr>
          <w:rFonts w:cs="Simplified Arabic"/>
          <w:sz w:val="32"/>
          <w:szCs w:val="32"/>
          <w:lang w:bidi="ar-DZ"/>
        </w:rPr>
        <w:t>His-Peng eral</w:t>
      </w:r>
      <w:r w:rsidRPr="00087606">
        <w:rPr>
          <w:rFonts w:cs="Simplified Arabic" w:hint="cs"/>
          <w:sz w:val="32"/>
          <w:szCs w:val="32"/>
          <w:rtl/>
          <w:lang w:bidi="ar-DZ"/>
        </w:rPr>
        <w:t>.</w:t>
      </w:r>
    </w:p>
    <w:p w14:paraId="1C107524" w14:textId="77777777" w:rsidR="00087606" w:rsidRPr="00087606" w:rsidRDefault="00087606" w:rsidP="00087606">
      <w:pPr>
        <w:bidi/>
        <w:spacing w:after="200" w:line="300" w:lineRule="auto"/>
        <w:ind w:firstLine="565"/>
        <w:jc w:val="both"/>
        <w:rPr>
          <w:rFonts w:cs="Simplified Arabic"/>
          <w:b/>
          <w:bCs/>
          <w:sz w:val="32"/>
          <w:szCs w:val="32"/>
          <w:rtl/>
          <w:lang w:bidi="ar-DZ"/>
        </w:rPr>
      </w:pPr>
      <w:r w:rsidRPr="00087606">
        <w:rPr>
          <w:rFonts w:cs="Simplified Arabic" w:hint="cs"/>
          <w:sz w:val="32"/>
          <w:szCs w:val="32"/>
          <w:rtl/>
          <w:lang w:bidi="ar-DZ"/>
        </w:rPr>
        <w:t xml:space="preserve">ويمكن التقليل </w:t>
      </w:r>
      <w:r w:rsidRPr="00087606">
        <w:rPr>
          <w:rFonts w:cs="Simplified Arabic" w:hint="cs"/>
          <w:b/>
          <w:bCs/>
          <w:sz w:val="32"/>
          <w:szCs w:val="32"/>
          <w:rtl/>
          <w:lang w:bidi="ar-DZ"/>
        </w:rPr>
        <w:t xml:space="preserve">من هذه الحساسية ونتائجها السلبية بالاعتماد على شبكات معلوماتية سريعة، تنقل المعلومات صوت وصورة، بنفس الوقت وبسرعة وجودة عاليتين. </w:t>
      </w:r>
    </w:p>
    <w:p w14:paraId="3E6AB14E" w14:textId="77777777" w:rsidR="00087606" w:rsidRPr="00087606" w:rsidRDefault="00087606" w:rsidP="00087606">
      <w:pPr>
        <w:bidi/>
        <w:spacing w:after="200" w:line="300" w:lineRule="auto"/>
        <w:ind w:firstLine="565"/>
        <w:jc w:val="both"/>
        <w:rPr>
          <w:rFonts w:cs="Simplified Arabic"/>
          <w:b/>
          <w:bCs/>
          <w:sz w:val="32"/>
          <w:szCs w:val="32"/>
          <w:rtl/>
          <w:lang w:bidi="ar-DZ"/>
        </w:rPr>
      </w:pPr>
      <w:r w:rsidRPr="00087606">
        <w:rPr>
          <w:rFonts w:cs="Simplified Arabic" w:hint="cs"/>
          <w:b/>
          <w:bCs/>
          <w:sz w:val="32"/>
          <w:szCs w:val="32"/>
          <w:rtl/>
          <w:lang w:bidi="ar-DZ"/>
        </w:rPr>
        <w:t>بالإضافة إلى إيجاد طرق عملية وآمنة للتوقيع الإلكتروني، وتطوير تشريعات ملائمة ضد الغش التجاري، ولتحقيق أمن الاتصالات عبر الانترنت.</w:t>
      </w:r>
    </w:p>
    <w:p w14:paraId="1E20E544" w14:textId="21C1FE89"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3-الولاء لعلامة تجارية: </w:t>
      </w:r>
      <w:r w:rsidRPr="00087606">
        <w:rPr>
          <w:rFonts w:cs="Simplified Arabic" w:hint="cs"/>
          <w:sz w:val="32"/>
          <w:szCs w:val="32"/>
          <w:rtl/>
          <w:lang w:bidi="ar-DZ"/>
        </w:rPr>
        <w:t>يشير البعض إلى أن أحد الاستنتاجات من أدبيات المخاطرة المدركة هو أنه لتقليل النتائج المرغوبة و/ أو عدم التأكد المصاحب للشراء، يقوم العميل بتكرار شراء العلامة الموثوقة والتي تم تجربتها من قبل.</w:t>
      </w:r>
    </w:p>
    <w:p w14:paraId="6F0812B4" w14:textId="3F2118EF"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lastRenderedPageBreak/>
        <w:t xml:space="preserve">4-الأخذ بنصيحة صديق: </w:t>
      </w:r>
      <w:r w:rsidRPr="00087606">
        <w:rPr>
          <w:rFonts w:cs="Simplified Arabic" w:hint="cs"/>
          <w:sz w:val="32"/>
          <w:szCs w:val="32"/>
          <w:rtl/>
          <w:lang w:bidi="ar-DZ"/>
        </w:rPr>
        <w:t>يحاول عدد كبير من العملاء المحتملين تخفيض المخاطرة المدركة، عن طريق الطلب من أصدقائهم موافقتهم عند القيام بالشراء، والأخذ بنصيحتهم ورأيهم في العلامات المختلفة ومدى أفضليتها.</w:t>
      </w:r>
    </w:p>
    <w:p w14:paraId="23C27BA7" w14:textId="515F042F"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5-القبول الإرادي للمخاطرة: </w:t>
      </w:r>
      <w:r w:rsidRPr="00087606">
        <w:rPr>
          <w:rFonts w:cs="Simplified Arabic" w:hint="cs"/>
          <w:sz w:val="32"/>
          <w:szCs w:val="32"/>
          <w:rtl/>
          <w:lang w:bidi="ar-DZ"/>
        </w:rPr>
        <w:t>إن الرغبة في الحفاظ على صورة الطليعة والاختلاف والتميز عن الآخرين، قد تحمل البعض إلى شراء منتجات/ خدمات ذات مخاطرة عالية في حين أن البعض الآخر يتحمل المخاطرة لأنهم ينظرون إلى العملية الشرائية على أنها نوع من المغامرة.</w:t>
      </w:r>
    </w:p>
    <w:p w14:paraId="67054541" w14:textId="47875B0B" w:rsidR="002777F8" w:rsidRPr="00C11D0E" w:rsidRDefault="002777F8" w:rsidP="00C11D0E">
      <w:pPr>
        <w:pStyle w:val="Paragraphedeliste"/>
        <w:numPr>
          <w:ilvl w:val="0"/>
          <w:numId w:val="4"/>
        </w:numPr>
        <w:bidi/>
        <w:spacing w:after="120" w:line="276" w:lineRule="auto"/>
        <w:jc w:val="both"/>
        <w:rPr>
          <w:rStyle w:val="Rfrenceintense"/>
          <w:i/>
          <w:iCs/>
          <w:sz w:val="32"/>
          <w:szCs w:val="32"/>
          <w:rtl/>
        </w:rPr>
      </w:pPr>
      <w:r w:rsidRPr="00C11D0E">
        <w:rPr>
          <w:rStyle w:val="Rfrenceintense"/>
          <w:rFonts w:hint="cs"/>
          <w:i/>
          <w:iCs/>
          <w:sz w:val="32"/>
          <w:szCs w:val="32"/>
          <w:rtl/>
        </w:rPr>
        <w:t>الركائز الأساسية لبناء سياسية اتصال خارجي ناجحة:</w:t>
      </w:r>
    </w:p>
    <w:p w14:paraId="6498B7D2" w14:textId="319EA1DF" w:rsidR="002777F8" w:rsidRPr="002777F8" w:rsidRDefault="002777F8" w:rsidP="002777F8">
      <w:pPr>
        <w:bidi/>
        <w:spacing w:after="120" w:line="276" w:lineRule="auto"/>
        <w:ind w:firstLine="566"/>
        <w:jc w:val="both"/>
        <w:rPr>
          <w:rFonts w:cs="Simplified Arabic"/>
          <w:sz w:val="32"/>
          <w:szCs w:val="32"/>
          <w:rtl/>
          <w:lang w:bidi="ar-DZ"/>
        </w:rPr>
      </w:pPr>
      <w:r>
        <w:rPr>
          <w:rFonts w:cs="Simplified Arabic" w:hint="cs"/>
          <w:sz w:val="32"/>
          <w:szCs w:val="32"/>
          <w:rtl/>
          <w:lang w:bidi="ar-DZ"/>
        </w:rPr>
        <w:t>ل</w:t>
      </w:r>
      <w:r w:rsidRPr="002777F8">
        <w:rPr>
          <w:rFonts w:cs="Simplified Arabic" w:hint="cs"/>
          <w:sz w:val="32"/>
          <w:szCs w:val="32"/>
          <w:rtl/>
          <w:lang w:bidi="ar-DZ"/>
        </w:rPr>
        <w:t xml:space="preserve">قد أثبت كل من </w:t>
      </w:r>
      <w:r w:rsidRPr="002777F8">
        <w:rPr>
          <w:rFonts w:cs="Simplified Arabic"/>
          <w:sz w:val="32"/>
          <w:szCs w:val="32"/>
          <w:lang w:bidi="ar-DZ"/>
        </w:rPr>
        <w:t>Tomuik, Perrien ,Bahia (2001)</w:t>
      </w:r>
      <w:r w:rsidRPr="002777F8">
        <w:rPr>
          <w:rFonts w:cs="Simplified Arabic" w:hint="cs"/>
          <w:sz w:val="32"/>
          <w:szCs w:val="32"/>
          <w:rtl/>
          <w:lang w:bidi="ar-DZ"/>
        </w:rPr>
        <w:t xml:space="preserve"> تجريبيا أن للاستعداد العلائقي </w:t>
      </w:r>
      <w:r w:rsidRPr="002777F8">
        <w:rPr>
          <w:rFonts w:cs="Simplified Arabic"/>
          <w:sz w:val="32"/>
          <w:szCs w:val="32"/>
          <w:lang w:bidi="ar-DZ"/>
        </w:rPr>
        <w:t>la prédisposition relationnelle</w:t>
      </w:r>
      <w:r w:rsidRPr="002777F8">
        <w:rPr>
          <w:rFonts w:cs="Simplified Arabic" w:hint="cs"/>
          <w:sz w:val="32"/>
          <w:szCs w:val="32"/>
          <w:rtl/>
          <w:lang w:bidi="ar-DZ"/>
        </w:rPr>
        <w:t xml:space="preserve"> </w:t>
      </w:r>
      <w:r w:rsidRPr="002777F8">
        <w:rPr>
          <w:rFonts w:cs="Simplified Arabic"/>
          <w:sz w:val="32"/>
          <w:szCs w:val="32"/>
          <w:lang w:bidi="ar-DZ"/>
        </w:rPr>
        <w:t>-</w:t>
      </w:r>
      <w:r w:rsidRPr="002777F8">
        <w:rPr>
          <w:rFonts w:cs="Simplified Arabic" w:hint="cs"/>
          <w:sz w:val="32"/>
          <w:szCs w:val="32"/>
          <w:rtl/>
          <w:lang w:bidi="ar-DZ"/>
        </w:rPr>
        <w:t>أي استعداد</w:t>
      </w:r>
      <w:r>
        <w:rPr>
          <w:rFonts w:cs="Simplified Arabic" w:hint="cs"/>
          <w:sz w:val="32"/>
          <w:szCs w:val="32"/>
          <w:rtl/>
          <w:lang w:bidi="ar-DZ"/>
        </w:rPr>
        <w:t xml:space="preserve"> العميل</w:t>
      </w:r>
      <w:r w:rsidRPr="002777F8">
        <w:rPr>
          <w:rFonts w:cs="Simplified Arabic" w:hint="cs"/>
          <w:sz w:val="32"/>
          <w:szCs w:val="32"/>
          <w:rtl/>
          <w:lang w:bidi="ar-DZ"/>
        </w:rPr>
        <w:t xml:space="preserve"> للدخول في علاقة والاستمرار بها</w:t>
      </w:r>
      <w:r w:rsidRPr="002777F8">
        <w:rPr>
          <w:rFonts w:cs="Simplified Arabic"/>
          <w:sz w:val="32"/>
          <w:szCs w:val="32"/>
          <w:lang w:bidi="ar-DZ"/>
        </w:rPr>
        <w:t>-</w:t>
      </w:r>
      <w:r w:rsidRPr="002777F8">
        <w:rPr>
          <w:rFonts w:cs="Simplified Arabic" w:hint="cs"/>
          <w:sz w:val="32"/>
          <w:szCs w:val="32"/>
          <w:rtl/>
          <w:lang w:bidi="ar-DZ"/>
        </w:rPr>
        <w:t xml:space="preserve"> أربعة أبعاد </w:t>
      </w:r>
      <w:r w:rsidRPr="002777F8">
        <w:rPr>
          <w:rFonts w:cs="Simplified Arabic" w:hint="cs"/>
          <w:b/>
          <w:bCs/>
          <w:sz w:val="32"/>
          <w:szCs w:val="32"/>
          <w:rtl/>
          <w:lang w:bidi="ar-DZ"/>
        </w:rPr>
        <w:t>للتوقع والتقييم</w:t>
      </w:r>
      <w:r>
        <w:rPr>
          <w:rFonts w:cs="Simplified Arabic" w:hint="cs"/>
          <w:sz w:val="32"/>
          <w:szCs w:val="32"/>
          <w:rtl/>
          <w:lang w:bidi="ar-DZ"/>
        </w:rPr>
        <w:t>:</w:t>
      </w:r>
    </w:p>
    <w:p w14:paraId="51D0EEEC" w14:textId="77777777" w:rsidR="002777F8" w:rsidRPr="002777F8" w:rsidRDefault="002777F8" w:rsidP="002777F8">
      <w:pPr>
        <w:pStyle w:val="Paragraphedeliste"/>
        <w:numPr>
          <w:ilvl w:val="0"/>
          <w:numId w:val="3"/>
        </w:numPr>
        <w:bidi/>
        <w:spacing w:after="120" w:line="276" w:lineRule="auto"/>
        <w:jc w:val="both"/>
        <w:rPr>
          <w:rFonts w:cs="Simplified Arabic"/>
          <w:sz w:val="32"/>
          <w:szCs w:val="32"/>
          <w:rtl/>
          <w:lang w:bidi="ar-DZ"/>
        </w:rPr>
      </w:pPr>
      <w:r w:rsidRPr="002777F8">
        <w:rPr>
          <w:rFonts w:cs="Simplified Arabic" w:hint="cs"/>
          <w:sz w:val="32"/>
          <w:szCs w:val="32"/>
          <w:rtl/>
          <w:lang w:bidi="ar-DZ"/>
        </w:rPr>
        <w:t xml:space="preserve">خدمات مصممة خصيصا </w:t>
      </w:r>
      <w:r w:rsidRPr="002777F8">
        <w:rPr>
          <w:rFonts w:cs="Simplified Arabic"/>
          <w:sz w:val="32"/>
          <w:szCs w:val="32"/>
          <w:lang w:bidi="ar-DZ"/>
        </w:rPr>
        <w:t>Un service sur-mesure</w:t>
      </w:r>
      <w:r w:rsidRPr="002777F8">
        <w:rPr>
          <w:rFonts w:cs="Simplified Arabic" w:hint="cs"/>
          <w:sz w:val="32"/>
          <w:szCs w:val="32"/>
          <w:rtl/>
          <w:lang w:bidi="ar-DZ"/>
        </w:rPr>
        <w:t>.</w:t>
      </w:r>
    </w:p>
    <w:p w14:paraId="576AA255" w14:textId="77777777" w:rsidR="002777F8" w:rsidRPr="002777F8" w:rsidRDefault="002777F8" w:rsidP="002777F8">
      <w:pPr>
        <w:pStyle w:val="Paragraphedeliste"/>
        <w:numPr>
          <w:ilvl w:val="0"/>
          <w:numId w:val="3"/>
        </w:numPr>
        <w:bidi/>
        <w:spacing w:after="120" w:line="276" w:lineRule="auto"/>
        <w:jc w:val="both"/>
        <w:rPr>
          <w:rFonts w:cs="Simplified Arabic"/>
          <w:sz w:val="32"/>
          <w:szCs w:val="32"/>
          <w:rtl/>
          <w:lang w:bidi="ar-DZ"/>
        </w:rPr>
      </w:pPr>
      <w:r w:rsidRPr="002777F8">
        <w:rPr>
          <w:rFonts w:cs="Simplified Arabic" w:hint="cs"/>
          <w:sz w:val="32"/>
          <w:szCs w:val="32"/>
          <w:rtl/>
          <w:lang w:bidi="ar-DZ"/>
        </w:rPr>
        <w:t xml:space="preserve">التزام على المدى الطويل </w:t>
      </w:r>
      <w:r w:rsidRPr="002777F8">
        <w:rPr>
          <w:rFonts w:cs="Simplified Arabic"/>
          <w:sz w:val="32"/>
          <w:szCs w:val="32"/>
          <w:lang w:bidi="ar-DZ"/>
        </w:rPr>
        <w:t>Un engagement à long terme</w:t>
      </w:r>
      <w:r w:rsidRPr="002777F8">
        <w:rPr>
          <w:rFonts w:cs="Simplified Arabic" w:hint="cs"/>
          <w:sz w:val="32"/>
          <w:szCs w:val="32"/>
          <w:rtl/>
          <w:lang w:bidi="ar-DZ"/>
        </w:rPr>
        <w:t>.</w:t>
      </w:r>
    </w:p>
    <w:p w14:paraId="30E28579" w14:textId="3172064B" w:rsidR="002777F8" w:rsidRPr="002777F8" w:rsidRDefault="002777F8" w:rsidP="002777F8">
      <w:pPr>
        <w:pStyle w:val="Paragraphedeliste"/>
        <w:numPr>
          <w:ilvl w:val="0"/>
          <w:numId w:val="3"/>
        </w:numPr>
        <w:bidi/>
        <w:spacing w:after="120" w:line="276" w:lineRule="auto"/>
        <w:jc w:val="both"/>
        <w:rPr>
          <w:rFonts w:cs="Simplified Arabic"/>
          <w:sz w:val="32"/>
          <w:szCs w:val="32"/>
          <w:rtl/>
          <w:lang w:bidi="ar-DZ"/>
        </w:rPr>
      </w:pPr>
      <w:r w:rsidRPr="002777F8">
        <w:rPr>
          <w:rFonts w:cs="Simplified Arabic" w:hint="cs"/>
          <w:sz w:val="32"/>
          <w:szCs w:val="32"/>
          <w:rtl/>
          <w:lang w:bidi="ar-DZ"/>
        </w:rPr>
        <w:t xml:space="preserve">ضمان الخصوصية والسّرية </w:t>
      </w:r>
      <w:r w:rsidRPr="002777F8">
        <w:rPr>
          <w:rFonts w:cs="Simplified Arabic"/>
          <w:sz w:val="32"/>
          <w:szCs w:val="32"/>
          <w:lang w:bidi="ar-DZ"/>
        </w:rPr>
        <w:t>Une garentie de confidentialité</w:t>
      </w:r>
      <w:r w:rsidRPr="002777F8">
        <w:rPr>
          <w:rFonts w:cs="Simplified Arabic" w:hint="cs"/>
          <w:sz w:val="32"/>
          <w:szCs w:val="32"/>
          <w:rtl/>
          <w:lang w:bidi="ar-DZ"/>
        </w:rPr>
        <w:t>.</w:t>
      </w:r>
    </w:p>
    <w:p w14:paraId="2C2D9651" w14:textId="7E6826E3" w:rsidR="00516DAB" w:rsidRPr="001E784E" w:rsidRDefault="002777F8" w:rsidP="001E784E">
      <w:pPr>
        <w:pStyle w:val="Paragraphedeliste"/>
        <w:numPr>
          <w:ilvl w:val="0"/>
          <w:numId w:val="3"/>
        </w:numPr>
        <w:bidi/>
        <w:rPr>
          <w:b/>
          <w:bCs/>
          <w:sz w:val="32"/>
          <w:szCs w:val="32"/>
          <w:rtl/>
          <w:lang w:bidi="ar-DZ"/>
        </w:rPr>
      </w:pPr>
      <w:r w:rsidRPr="001E784E">
        <w:rPr>
          <w:rFonts w:cs="Simplified Arabic" w:hint="cs"/>
          <w:sz w:val="32"/>
          <w:szCs w:val="32"/>
          <w:rtl/>
          <w:lang w:bidi="ar-DZ"/>
        </w:rPr>
        <w:t xml:space="preserve">المعاملة الوديّة </w:t>
      </w:r>
      <w:r w:rsidRPr="001E784E">
        <w:rPr>
          <w:rFonts w:cs="Simplified Arabic"/>
          <w:sz w:val="32"/>
          <w:szCs w:val="32"/>
          <w:lang w:bidi="ar-DZ"/>
        </w:rPr>
        <w:t>Un traitement amical</w:t>
      </w:r>
      <w:r w:rsidRPr="001E784E">
        <w:rPr>
          <w:rFonts w:cs="Simplified Arabic" w:hint="cs"/>
          <w:szCs w:val="28"/>
          <w:rtl/>
          <w:lang w:bidi="ar-DZ"/>
        </w:rPr>
        <w:t>.</w:t>
      </w:r>
    </w:p>
    <w:sectPr w:rsidR="00516DAB" w:rsidRPr="001E784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AC55" w14:textId="77777777" w:rsidR="00B36FE9" w:rsidRDefault="00B36FE9" w:rsidP="00516DAB">
      <w:pPr>
        <w:spacing w:after="0" w:line="240" w:lineRule="auto"/>
      </w:pPr>
      <w:r>
        <w:separator/>
      </w:r>
    </w:p>
  </w:endnote>
  <w:endnote w:type="continuationSeparator" w:id="0">
    <w:p w14:paraId="4DC513C3" w14:textId="77777777" w:rsidR="00B36FE9" w:rsidRDefault="00B36FE9" w:rsidP="0051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032D" w14:textId="77777777" w:rsidR="00B36FE9" w:rsidRDefault="00B36FE9" w:rsidP="00516DAB">
      <w:pPr>
        <w:spacing w:after="0" w:line="240" w:lineRule="auto"/>
      </w:pPr>
      <w:r>
        <w:separator/>
      </w:r>
    </w:p>
  </w:footnote>
  <w:footnote w:type="continuationSeparator" w:id="0">
    <w:p w14:paraId="0DEA3BE0" w14:textId="77777777" w:rsidR="00B36FE9" w:rsidRDefault="00B36FE9" w:rsidP="00516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A97"/>
    <w:multiLevelType w:val="hybridMultilevel"/>
    <w:tmpl w:val="447E17F8"/>
    <w:lvl w:ilvl="0" w:tplc="040C0013">
      <w:start w:val="1"/>
      <w:numFmt w:val="upperRoman"/>
      <w:lvlText w:val="%1."/>
      <w:lvlJc w:val="righ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1" w15:restartNumberingAfterBreak="0">
    <w:nsid w:val="0E544C36"/>
    <w:multiLevelType w:val="hybridMultilevel"/>
    <w:tmpl w:val="ED3E2812"/>
    <w:lvl w:ilvl="0" w:tplc="040C0013">
      <w:start w:val="1"/>
      <w:numFmt w:val="upperRoman"/>
      <w:lvlText w:val="%1."/>
      <w:lvlJc w:val="righ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2" w15:restartNumberingAfterBreak="0">
    <w:nsid w:val="34C3670C"/>
    <w:multiLevelType w:val="hybridMultilevel"/>
    <w:tmpl w:val="3926F138"/>
    <w:lvl w:ilvl="0" w:tplc="A9E8AB10">
      <w:start w:val="1"/>
      <w:numFmt w:val="decimal"/>
      <w:lvlText w:val="%1-"/>
      <w:lvlJc w:val="left"/>
      <w:pPr>
        <w:ind w:left="926" w:hanging="360"/>
      </w:pPr>
      <w:rPr>
        <w:rFonts w:hint="default"/>
        <w:b w:val="0"/>
        <w:bCs w:val="0"/>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3" w15:restartNumberingAfterBreak="0">
    <w:nsid w:val="3ACB3A20"/>
    <w:multiLevelType w:val="hybridMultilevel"/>
    <w:tmpl w:val="9DB8159C"/>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4" w15:restartNumberingAfterBreak="0">
    <w:nsid w:val="58CE21E6"/>
    <w:multiLevelType w:val="hybridMultilevel"/>
    <w:tmpl w:val="306AB98C"/>
    <w:lvl w:ilvl="0" w:tplc="040C0013">
      <w:start w:val="1"/>
      <w:numFmt w:val="upperRoman"/>
      <w:lvlText w:val="%1."/>
      <w:lvlJc w:val="righ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5" w15:restartNumberingAfterBreak="0">
    <w:nsid w:val="6A715225"/>
    <w:multiLevelType w:val="hybridMultilevel"/>
    <w:tmpl w:val="236899A2"/>
    <w:lvl w:ilvl="0" w:tplc="040C0013">
      <w:start w:val="1"/>
      <w:numFmt w:val="upperRoman"/>
      <w:lvlText w:val="%1."/>
      <w:lvlJc w:val="righ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6" w15:restartNumberingAfterBreak="0">
    <w:nsid w:val="7BA66E5C"/>
    <w:multiLevelType w:val="hybridMultilevel"/>
    <w:tmpl w:val="61044A52"/>
    <w:lvl w:ilvl="0" w:tplc="040C000F">
      <w:start w:val="1"/>
      <w:numFmt w:val="decimal"/>
      <w:lvlText w:val="%1."/>
      <w:lvlJc w:val="lef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13">
      <w:start w:val="1"/>
      <w:numFmt w:val="upperRoman"/>
      <w:lvlText w:val="%4."/>
      <w:lvlJc w:val="righ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num w:numId="1" w16cid:durableId="1816876418">
    <w:abstractNumId w:val="3"/>
  </w:num>
  <w:num w:numId="2" w16cid:durableId="969631663">
    <w:abstractNumId w:val="6"/>
  </w:num>
  <w:num w:numId="3" w16cid:durableId="422531597">
    <w:abstractNumId w:val="2"/>
  </w:num>
  <w:num w:numId="4" w16cid:durableId="374819616">
    <w:abstractNumId w:val="4"/>
  </w:num>
  <w:num w:numId="5" w16cid:durableId="1164127839">
    <w:abstractNumId w:val="0"/>
  </w:num>
  <w:num w:numId="6" w16cid:durableId="591280506">
    <w:abstractNumId w:val="1"/>
  </w:num>
  <w:num w:numId="7" w16cid:durableId="614942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AB"/>
    <w:rsid w:val="0004544B"/>
    <w:rsid w:val="00063787"/>
    <w:rsid w:val="00087606"/>
    <w:rsid w:val="001A13C5"/>
    <w:rsid w:val="001E784E"/>
    <w:rsid w:val="002777F8"/>
    <w:rsid w:val="003B44EB"/>
    <w:rsid w:val="003F36CF"/>
    <w:rsid w:val="003F429D"/>
    <w:rsid w:val="00472F85"/>
    <w:rsid w:val="00504550"/>
    <w:rsid w:val="00516DAB"/>
    <w:rsid w:val="00651069"/>
    <w:rsid w:val="006757DA"/>
    <w:rsid w:val="00695C78"/>
    <w:rsid w:val="006C30C6"/>
    <w:rsid w:val="00700C8B"/>
    <w:rsid w:val="00880877"/>
    <w:rsid w:val="008F7448"/>
    <w:rsid w:val="009C3928"/>
    <w:rsid w:val="00A8255E"/>
    <w:rsid w:val="00B36FE9"/>
    <w:rsid w:val="00BC0576"/>
    <w:rsid w:val="00C04BE0"/>
    <w:rsid w:val="00C11D0E"/>
    <w:rsid w:val="00C52ACC"/>
    <w:rsid w:val="00C62513"/>
    <w:rsid w:val="00C911FC"/>
    <w:rsid w:val="00CB7527"/>
    <w:rsid w:val="00CF26B1"/>
    <w:rsid w:val="00CF6009"/>
    <w:rsid w:val="00D1053E"/>
    <w:rsid w:val="00E17841"/>
    <w:rsid w:val="00E26AD2"/>
    <w:rsid w:val="00E92435"/>
    <w:rsid w:val="00E94186"/>
    <w:rsid w:val="00F20A24"/>
    <w:rsid w:val="00F33038"/>
    <w:rsid w:val="00FF1B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0C56"/>
  <w15:chartTrackingRefBased/>
  <w15:docId w15:val="{972FA12A-FB3D-4E18-9545-37744003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6DAB"/>
    <w:pPr>
      <w:ind w:left="720"/>
      <w:contextualSpacing/>
    </w:pPr>
  </w:style>
  <w:style w:type="character" w:customStyle="1" w:styleId="NotedebasdepageCar">
    <w:name w:val="Note de bas de page Car"/>
    <w:basedOn w:val="Policepardfaut"/>
    <w:link w:val="Notedebasdepage"/>
    <w:locked/>
    <w:rsid w:val="00516DAB"/>
  </w:style>
  <w:style w:type="paragraph" w:styleId="Notedebasdepage">
    <w:name w:val="footnote text"/>
    <w:basedOn w:val="Normal"/>
    <w:link w:val="NotedebasdepageCar"/>
    <w:rsid w:val="00516DAB"/>
    <w:pPr>
      <w:bidi/>
      <w:spacing w:after="0" w:line="240" w:lineRule="auto"/>
      <w:jc w:val="right"/>
    </w:pPr>
  </w:style>
  <w:style w:type="character" w:customStyle="1" w:styleId="NotedebasdepageCar1">
    <w:name w:val="Note de bas de page Car1"/>
    <w:basedOn w:val="Policepardfaut"/>
    <w:uiPriority w:val="99"/>
    <w:semiHidden/>
    <w:rsid w:val="00516DAB"/>
    <w:rPr>
      <w:sz w:val="20"/>
      <w:szCs w:val="20"/>
    </w:rPr>
  </w:style>
  <w:style w:type="character" w:styleId="Appelnotedebasdep">
    <w:name w:val="footnote reference"/>
    <w:basedOn w:val="Policepardfaut"/>
    <w:uiPriority w:val="99"/>
    <w:rsid w:val="00516DAB"/>
    <w:rPr>
      <w:rFonts w:ascii="Times New Roman" w:hAnsi="Times New Roman" w:cs="Times New Roman"/>
      <w:vertAlign w:val="superscript"/>
    </w:rPr>
  </w:style>
  <w:style w:type="paragraph" w:styleId="Citationintense">
    <w:name w:val="Intense Quote"/>
    <w:basedOn w:val="Normal"/>
    <w:next w:val="Normal"/>
    <w:link w:val="CitationintenseCar"/>
    <w:uiPriority w:val="30"/>
    <w:qFormat/>
    <w:rsid w:val="00C625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62513"/>
    <w:rPr>
      <w:i/>
      <w:iCs/>
      <w:color w:val="4472C4" w:themeColor="accent1"/>
    </w:rPr>
  </w:style>
  <w:style w:type="character" w:styleId="Rfrenceintense">
    <w:name w:val="Intense Reference"/>
    <w:basedOn w:val="Policepardfaut"/>
    <w:uiPriority w:val="32"/>
    <w:qFormat/>
    <w:rsid w:val="00472F8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1152</Words>
  <Characters>6339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47</cp:revision>
  <dcterms:created xsi:type="dcterms:W3CDTF">2021-11-08T07:15:00Z</dcterms:created>
  <dcterms:modified xsi:type="dcterms:W3CDTF">2023-11-27T09:49:00Z</dcterms:modified>
</cp:coreProperties>
</file>