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373D4" w14:textId="43E29C87" w:rsidR="004579AB" w:rsidRDefault="004579AB" w:rsidP="004579AB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4579A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المصادر </w:t>
      </w:r>
      <w:proofErr w:type="gramStart"/>
      <w:r w:rsidRPr="004579A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الاحتياطية  للقانون</w:t>
      </w:r>
      <w:proofErr w:type="gramEnd"/>
    </w:p>
    <w:p w14:paraId="5A46C572" w14:textId="77777777" w:rsidR="004579AB" w:rsidRPr="004579AB" w:rsidRDefault="004579AB" w:rsidP="004579AB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14:paraId="6811820D" w14:textId="05573990" w:rsidR="004579AB" w:rsidRPr="004579AB" w:rsidRDefault="004579AB" w:rsidP="004579AB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579AB">
        <w:rPr>
          <w:rFonts w:ascii="Simplified Arabic" w:hAnsi="Simplified Arabic" w:cs="Simplified Arabic"/>
          <w:sz w:val="28"/>
          <w:szCs w:val="28"/>
          <w:lang w:bidi="ar-DZ"/>
        </w:rPr>
        <w:t xml:space="preserve">   </w:t>
      </w:r>
      <w:r w:rsidRPr="004579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إن المصادر </w:t>
      </w:r>
      <w:proofErr w:type="gramStart"/>
      <w:r w:rsidRPr="004579AB">
        <w:rPr>
          <w:rFonts w:ascii="Simplified Arabic" w:hAnsi="Simplified Arabic" w:cs="Simplified Arabic"/>
          <w:sz w:val="28"/>
          <w:szCs w:val="28"/>
          <w:rtl/>
          <w:lang w:bidi="ar-DZ"/>
        </w:rPr>
        <w:t>الاحتياطية  لا</w:t>
      </w:r>
      <w:proofErr w:type="gramEnd"/>
      <w:r w:rsidRPr="004579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يعود إليها القاضي عند تطبيق القانون على النزاع إلا إذا لم يجد نصا تشريعيا على النحو المفصل أعلاه، نظرا للنقص الذي قد يعتري الأحكام التشريعية</w:t>
      </w:r>
      <w:r w:rsidRPr="004579AB">
        <w:rPr>
          <w:rFonts w:ascii="Simplified Arabic" w:hAnsi="Simplified Arabic" w:cs="Simplified Arabic"/>
          <w:sz w:val="28"/>
          <w:szCs w:val="28"/>
          <w:lang w:bidi="ar-DZ"/>
        </w:rPr>
        <w:t xml:space="preserve"> 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14:paraId="5E7CC1AD" w14:textId="0BAE79FF" w:rsidR="004579AB" w:rsidRPr="00F31DA8" w:rsidRDefault="004579AB" w:rsidP="004579AB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F31DA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أولا: الدين</w:t>
      </w:r>
    </w:p>
    <w:p w14:paraId="6DF0ED96" w14:textId="017A9729" w:rsidR="004579AB" w:rsidRPr="004579AB" w:rsidRDefault="004579AB" w:rsidP="004579AB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579AB">
        <w:rPr>
          <w:rFonts w:ascii="Simplified Arabic" w:hAnsi="Simplified Arabic" w:cs="Simplified Arabic"/>
          <w:sz w:val="28"/>
          <w:szCs w:val="28"/>
          <w:lang w:bidi="ar-DZ"/>
        </w:rPr>
        <w:t xml:space="preserve">   </w:t>
      </w:r>
      <w:r w:rsidRPr="004579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إن الدين هو وحي ينزل من عند الله على نبي من أنبيائه </w:t>
      </w:r>
      <w:proofErr w:type="spellStart"/>
      <w:r w:rsidRPr="004579AB">
        <w:rPr>
          <w:rFonts w:ascii="Simplified Arabic" w:hAnsi="Simplified Arabic" w:cs="Simplified Arabic"/>
          <w:sz w:val="28"/>
          <w:szCs w:val="28"/>
          <w:rtl/>
          <w:lang w:bidi="ar-DZ"/>
        </w:rPr>
        <w:t>لارشاد</w:t>
      </w:r>
      <w:proofErr w:type="spellEnd"/>
      <w:r w:rsidRPr="004579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الناس في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دنياهم و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أخراهم</w:t>
      </w:r>
      <w:r w:rsidRPr="004579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</w:t>
      </w:r>
      <w:proofErr w:type="gramEnd"/>
      <w:r w:rsidRPr="004579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إن بعض الأديان مصدرا خصبا للقانون عندما تتوسع في بيان واجب الانسان نحو غيره كالدين الإسلامي ، و قد تكون مصدرا للقانون في حدود ضيقة كالدين المسيحي إذ لا يلم بواجب الانسان نحو غيره إلا الماما يسيرا</w:t>
      </w:r>
      <w:r w:rsidRPr="004579AB">
        <w:rPr>
          <w:rFonts w:ascii="Simplified Arabic" w:hAnsi="Simplified Arabic" w:cs="Simplified Arabic"/>
          <w:sz w:val="28"/>
          <w:szCs w:val="28"/>
          <w:lang w:bidi="ar-DZ"/>
        </w:rPr>
        <w:t xml:space="preserve"> .</w:t>
      </w:r>
    </w:p>
    <w:p w14:paraId="50C308FF" w14:textId="107A184B" w:rsidR="004579AB" w:rsidRDefault="004579AB" w:rsidP="00F31DA8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579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وفي كل الأحوال يكون الدين مصدرا رسميا للقانون عندما ينظم تلك الروابط الاجتماعية بقواعد على انها من </w:t>
      </w:r>
      <w:proofErr w:type="gramStart"/>
      <w:r w:rsidRPr="004579AB">
        <w:rPr>
          <w:rFonts w:ascii="Simplified Arabic" w:hAnsi="Simplified Arabic" w:cs="Simplified Arabic"/>
          <w:sz w:val="28"/>
          <w:szCs w:val="28"/>
          <w:rtl/>
          <w:lang w:bidi="ar-DZ"/>
        </w:rPr>
        <w:t>الله ،</w:t>
      </w:r>
      <w:proofErr w:type="gramEnd"/>
      <w:r w:rsidRPr="004579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تجب لها الطاعة ، و يأخذ الناس بها بوضع جزاء دنيوي لها،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</w:t>
      </w:r>
      <w:r w:rsidRPr="004579AB">
        <w:rPr>
          <w:rFonts w:ascii="Simplified Arabic" w:hAnsi="Simplified Arabic" w:cs="Simplified Arabic"/>
          <w:sz w:val="28"/>
          <w:szCs w:val="28"/>
          <w:rtl/>
          <w:lang w:bidi="ar-DZ"/>
        </w:rPr>
        <w:t>تكون قواعد قانونية مصدرها الرسمي هو الدين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14:paraId="299889EF" w14:textId="42A66C08" w:rsidR="00F31DA8" w:rsidRPr="00F31DA8" w:rsidRDefault="00F31DA8" w:rsidP="00F31DA8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F31DA8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F31DA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1.</w:t>
      </w:r>
      <w:r w:rsidRPr="00F31DA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مبادئ الشريعة الإسلامية</w:t>
      </w:r>
      <w:r w:rsidRPr="00F31DA8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:  </w:t>
      </w:r>
    </w:p>
    <w:p w14:paraId="5BF053D4" w14:textId="77777777" w:rsidR="00F31DA8" w:rsidRPr="00F31DA8" w:rsidRDefault="00F31DA8" w:rsidP="00F31DA8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31DA8">
        <w:rPr>
          <w:rFonts w:ascii="Simplified Arabic" w:hAnsi="Simplified Arabic" w:cs="Simplified Arabic"/>
          <w:sz w:val="28"/>
          <w:szCs w:val="28"/>
          <w:lang w:bidi="ar-DZ"/>
        </w:rPr>
        <w:t xml:space="preserve">   </w:t>
      </w:r>
      <w:r w:rsidRPr="00F31DA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الشريعة الإسلامية هي مجموعة القواعد و الأحكام الشرعية الثابتة في القرآن و السنة، وما استنبط منها باجتهاد الفقه </w:t>
      </w:r>
      <w:proofErr w:type="gramStart"/>
      <w:r w:rsidRPr="00F31DA8">
        <w:rPr>
          <w:rFonts w:ascii="Simplified Arabic" w:hAnsi="Simplified Arabic" w:cs="Simplified Arabic"/>
          <w:sz w:val="28"/>
          <w:szCs w:val="28"/>
          <w:rtl/>
          <w:lang w:bidi="ar-DZ"/>
        </w:rPr>
        <w:t>الشرعي ،</w:t>
      </w:r>
      <w:proofErr w:type="gramEnd"/>
      <w:r w:rsidRPr="00F31DA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مختلف المجالات المتعلقة بالمعاملات في تنظيم السلطات ، ممارسة الحكم ، التجريم ، الأحوال الشخصية ،  تداول الأموال، التجارة ، القضاء ، الاثبات ، و غيرها من الشؤون الداخلية للمجتمع ، كما تشمل ما يتعلق بالعلاقات الدولية ، و المجتمع الدولي</w:t>
      </w:r>
      <w:r w:rsidRPr="00F31DA8">
        <w:rPr>
          <w:rFonts w:ascii="Simplified Arabic" w:hAnsi="Simplified Arabic" w:cs="Simplified Arabic"/>
          <w:sz w:val="28"/>
          <w:szCs w:val="28"/>
          <w:lang w:bidi="ar-DZ"/>
        </w:rPr>
        <w:t xml:space="preserve">. </w:t>
      </w:r>
    </w:p>
    <w:p w14:paraId="1BB107A8" w14:textId="45D09321" w:rsidR="00F31DA8" w:rsidRDefault="00F31DA8" w:rsidP="00BE60B6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31DA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تعد الشريعة الإسلامية مصدرا للقوانين العربية و قوانين الدول المسلمة نظرا للانتماء </w:t>
      </w:r>
      <w:proofErr w:type="gramStart"/>
      <w:r w:rsidRPr="00F31DA8">
        <w:rPr>
          <w:rFonts w:ascii="Simplified Arabic" w:hAnsi="Simplified Arabic" w:cs="Simplified Arabic"/>
          <w:sz w:val="28"/>
          <w:szCs w:val="28"/>
          <w:rtl/>
          <w:lang w:bidi="ar-DZ"/>
        </w:rPr>
        <w:t>العقائدي ،</w:t>
      </w:r>
      <w:proofErr w:type="gramEnd"/>
      <w:r w:rsidRPr="00F31DA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المنشأ التاريخي فهي مصدرا ماديا أيضا لمختلف الأنظمة القانونية  في هذه الدول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14:paraId="30AB7E6D" w14:textId="5130F125" w:rsidR="00BE60B6" w:rsidRPr="00BE60B6" w:rsidRDefault="00BE60B6" w:rsidP="00BE60B6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E60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</w:t>
      </w:r>
      <w:r w:rsidRPr="00BE60B6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.</w:t>
      </w:r>
      <w:r w:rsidRPr="00BE60B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مكانة الشريعة الإسلامية في الق</w:t>
      </w:r>
      <w:r w:rsidRPr="00BE60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انو</w:t>
      </w:r>
      <w:r w:rsidRPr="00BE60B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ن الجزائري</w:t>
      </w:r>
      <w:r w:rsidRPr="00BE60B6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:</w:t>
      </w:r>
    </w:p>
    <w:p w14:paraId="3E1DDD89" w14:textId="77777777" w:rsidR="00BE60B6" w:rsidRPr="00BE60B6" w:rsidRDefault="00BE60B6" w:rsidP="00BE60B6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E60B6">
        <w:rPr>
          <w:rFonts w:ascii="Simplified Arabic" w:hAnsi="Simplified Arabic" w:cs="Simplified Arabic"/>
          <w:sz w:val="28"/>
          <w:szCs w:val="28"/>
          <w:lang w:bidi="ar-DZ"/>
        </w:rPr>
        <w:t xml:space="preserve">   </w:t>
      </w:r>
      <w:r w:rsidRPr="00BE60B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تعد </w:t>
      </w:r>
      <w:proofErr w:type="gramStart"/>
      <w:r w:rsidRPr="00BE60B6">
        <w:rPr>
          <w:rFonts w:ascii="Simplified Arabic" w:hAnsi="Simplified Arabic" w:cs="Simplified Arabic"/>
          <w:sz w:val="28"/>
          <w:szCs w:val="28"/>
          <w:rtl/>
          <w:lang w:bidi="ar-DZ"/>
        </w:rPr>
        <w:t>الشريعة  الإسلامية</w:t>
      </w:r>
      <w:proofErr w:type="gramEnd"/>
      <w:r w:rsidRPr="00BE60B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مصدرا للقانون الجزائري باعتبار أن الإسلام دين الدولة ، و وهو من ثوابت الدولة الجزائرية على مر دساتيرها عقب الاستقلال</w:t>
      </w:r>
      <w:r w:rsidRPr="00BE60B6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14:paraId="1AC8A49E" w14:textId="77777777" w:rsidR="00BE60B6" w:rsidRPr="00BE60B6" w:rsidRDefault="00BE60B6" w:rsidP="00BE60B6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E60B6">
        <w:rPr>
          <w:rFonts w:ascii="Simplified Arabic" w:hAnsi="Simplified Arabic" w:cs="Simplified Arabic"/>
          <w:sz w:val="28"/>
          <w:szCs w:val="28"/>
          <w:rtl/>
          <w:lang w:bidi="ar-DZ"/>
        </w:rPr>
        <w:t>فقد جاء في الباب الأول من دستورها في المبادئ العامة التي تحكم المجتمع الجزائر بأن الإسلام دين الدولة في المادة 02</w:t>
      </w:r>
      <w:r w:rsidRPr="00BE60B6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14:paraId="1E5FFEB1" w14:textId="770E075B" w:rsidR="00BE60B6" w:rsidRPr="00BE60B6" w:rsidRDefault="00BE60B6" w:rsidP="00BE60B6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E60B6">
        <w:rPr>
          <w:rFonts w:ascii="Simplified Arabic" w:hAnsi="Simplified Arabic" w:cs="Simplified Arabic"/>
          <w:sz w:val="28"/>
          <w:szCs w:val="28"/>
          <w:lang w:bidi="ar-DZ"/>
        </w:rPr>
        <w:lastRenderedPageBreak/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كما </w:t>
      </w:r>
      <w:r w:rsidRPr="00BE60B6">
        <w:rPr>
          <w:rFonts w:ascii="Simplified Arabic" w:hAnsi="Simplified Arabic" w:cs="Simplified Arabic"/>
          <w:sz w:val="28"/>
          <w:szCs w:val="28"/>
          <w:rtl/>
          <w:lang w:bidi="ar-DZ"/>
        </w:rPr>
        <w:t>جاءت المادة الأولى من القانون المدني متناسقة مع ذلك إذ قضت باعتبار مبادئ الشريعة الإسلامية مصدرا للقانون الجزائري احتياطا في حال الفراغ التشريعي</w:t>
      </w:r>
      <w:r w:rsidRPr="00BE60B6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14:paraId="63BA961A" w14:textId="77777777" w:rsidR="00BE60B6" w:rsidRPr="00BE60B6" w:rsidRDefault="00BE60B6" w:rsidP="00BE60B6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E60B6">
        <w:rPr>
          <w:rFonts w:ascii="Simplified Arabic" w:hAnsi="Simplified Arabic" w:cs="Simplified Arabic"/>
          <w:sz w:val="28"/>
          <w:szCs w:val="28"/>
          <w:lang w:bidi="ar-DZ"/>
        </w:rPr>
        <w:t xml:space="preserve">   </w:t>
      </w:r>
      <w:r w:rsidRPr="00BE60B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كما </w:t>
      </w:r>
      <w:proofErr w:type="gramStart"/>
      <w:r w:rsidRPr="00BE60B6">
        <w:rPr>
          <w:rFonts w:ascii="Simplified Arabic" w:hAnsi="Simplified Arabic" w:cs="Simplified Arabic"/>
          <w:sz w:val="28"/>
          <w:szCs w:val="28"/>
          <w:rtl/>
          <w:lang w:bidi="ar-DZ"/>
        </w:rPr>
        <w:t>أن  الكثير</w:t>
      </w:r>
      <w:proofErr w:type="gramEnd"/>
      <w:r w:rsidRPr="00BE60B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النصوص التشريعية في الجزائر تأخذ من أحكام الشريعة الإسلامية ، إذ</w:t>
      </w:r>
      <w:r w:rsidRPr="00BE60B6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14:paraId="081D606E" w14:textId="77777777" w:rsidR="00BE60B6" w:rsidRPr="00BE60B6" w:rsidRDefault="00BE60B6" w:rsidP="00BE60B6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E60B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إذ في تنظيم السلطات في </w:t>
      </w:r>
      <w:proofErr w:type="gramStart"/>
      <w:r w:rsidRPr="00BE60B6">
        <w:rPr>
          <w:rFonts w:ascii="Simplified Arabic" w:hAnsi="Simplified Arabic" w:cs="Simplified Arabic"/>
          <w:sz w:val="28"/>
          <w:szCs w:val="28"/>
          <w:rtl/>
          <w:lang w:bidi="ar-DZ"/>
        </w:rPr>
        <w:t>الدولة ،</w:t>
      </w:r>
      <w:proofErr w:type="gramEnd"/>
      <w:r w:rsidRPr="00BE60B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وحقوق وحريات الافراد الكثير من مبادئ الشرع الإسلامي</w:t>
      </w:r>
    </w:p>
    <w:p w14:paraId="6A090E89" w14:textId="77777777" w:rsidR="00BE60B6" w:rsidRPr="00BE60B6" w:rsidRDefault="00BE60B6" w:rsidP="00BE60B6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E60B6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BE60B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مثل الشورى و </w:t>
      </w:r>
      <w:proofErr w:type="gramStart"/>
      <w:r w:rsidRPr="00BE60B6">
        <w:rPr>
          <w:rFonts w:ascii="Simplified Arabic" w:hAnsi="Simplified Arabic" w:cs="Simplified Arabic"/>
          <w:sz w:val="28"/>
          <w:szCs w:val="28"/>
          <w:rtl/>
          <w:lang w:bidi="ar-DZ"/>
        </w:rPr>
        <w:t>الانتخاب ،</w:t>
      </w:r>
      <w:proofErr w:type="gramEnd"/>
      <w:r w:rsidRPr="00BE60B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رئاسة الدولة (الخلافة في الفقه الإسلامي) ، و سن التشريع اعتدادا بمصالح الناس ، و مبادئ القضاء  و توليه ، و الحكم بين العباد ، و الفصل في الأقضية</w:t>
      </w:r>
      <w:r w:rsidRPr="00BE60B6">
        <w:rPr>
          <w:rFonts w:ascii="Simplified Arabic" w:hAnsi="Simplified Arabic" w:cs="Simplified Arabic"/>
          <w:sz w:val="28"/>
          <w:szCs w:val="28"/>
          <w:lang w:bidi="ar-DZ"/>
        </w:rPr>
        <w:t xml:space="preserve"> . </w:t>
      </w:r>
    </w:p>
    <w:p w14:paraId="787F8EE8" w14:textId="77777777" w:rsidR="00BE60B6" w:rsidRPr="00BE60B6" w:rsidRDefault="00BE60B6" w:rsidP="00BE60B6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E60B6">
        <w:rPr>
          <w:rFonts w:ascii="Simplified Arabic" w:hAnsi="Simplified Arabic" w:cs="Simplified Arabic"/>
          <w:sz w:val="28"/>
          <w:szCs w:val="28"/>
          <w:lang w:bidi="ar-DZ"/>
        </w:rPr>
        <w:t xml:space="preserve">   </w:t>
      </w:r>
      <w:r w:rsidRPr="00BE60B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كما يحوي قانون العقوبات على الكثير من الأحكام الشرعية في التجريم والعقاب منها في الجرائم الواقعة على الأشخاص </w:t>
      </w:r>
      <w:proofErr w:type="gramStart"/>
      <w:r w:rsidRPr="00BE60B6">
        <w:rPr>
          <w:rFonts w:ascii="Simplified Arabic" w:hAnsi="Simplified Arabic" w:cs="Simplified Arabic"/>
          <w:sz w:val="28"/>
          <w:szCs w:val="28"/>
          <w:rtl/>
          <w:lang w:bidi="ar-DZ"/>
        </w:rPr>
        <w:t>كالقتل ،</w:t>
      </w:r>
      <w:proofErr w:type="gramEnd"/>
      <w:r w:rsidRPr="00BE60B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السرقة ، الإجهاض ، الزنا ، شهادة الزور، القذف</w:t>
      </w:r>
      <w:r w:rsidRPr="00BE60B6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14:paraId="4E26466E" w14:textId="703D141C" w:rsidR="00BE60B6" w:rsidRPr="00BE60B6" w:rsidRDefault="00BE60B6" w:rsidP="00BE60B6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E60B6">
        <w:rPr>
          <w:rFonts w:ascii="Simplified Arabic" w:hAnsi="Simplified Arabic" w:cs="Simplified Arabic"/>
          <w:sz w:val="28"/>
          <w:szCs w:val="28"/>
          <w:lang w:bidi="ar-DZ"/>
        </w:rPr>
        <w:t xml:space="preserve">  </w:t>
      </w:r>
      <w:r w:rsidRPr="00BE60B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أما في مجال الاسرة فنجد أن المجتمع الجزائري يدين بالإسلام منذ عدة قرون </w:t>
      </w:r>
      <w:proofErr w:type="gramStart"/>
      <w:r w:rsidRPr="00BE60B6">
        <w:rPr>
          <w:rFonts w:ascii="Simplified Arabic" w:hAnsi="Simplified Arabic" w:cs="Simplified Arabic"/>
          <w:sz w:val="28"/>
          <w:szCs w:val="28"/>
          <w:rtl/>
          <w:lang w:bidi="ar-DZ"/>
        </w:rPr>
        <w:t>خلت ،</w:t>
      </w:r>
      <w:proofErr w:type="gramEnd"/>
      <w:r w:rsidRPr="00BE60B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منذ الفتوحات الإسلامية ، ما جعل ذلك المجتمع في نواته وهي الأسرة يتشبع بأحكامه في الزواج و الطلاق ، و النسب ، والولاية ، والوصاية والقوامة ، و احكام التركات و انصبة الورثة ، والوصايا و الأوقاف ، و الهبات</w:t>
      </w:r>
      <w:r w:rsidRPr="00BE60B6">
        <w:rPr>
          <w:rFonts w:ascii="Simplified Arabic" w:hAnsi="Simplified Arabic" w:cs="Simplified Arabic"/>
          <w:sz w:val="28"/>
          <w:szCs w:val="28"/>
          <w:lang w:bidi="ar-DZ"/>
        </w:rPr>
        <w:t xml:space="preserve">. </w:t>
      </w:r>
    </w:p>
    <w:p w14:paraId="0CDC5A0A" w14:textId="1E09BA75" w:rsidR="00F31DA8" w:rsidRPr="004579AB" w:rsidRDefault="00BE60B6" w:rsidP="00BE60B6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E60B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كما أن لأحكام الشريعة الإسلامية دور في تكملة أحكام التشريع </w:t>
      </w:r>
      <w:proofErr w:type="gramStart"/>
      <w:r w:rsidRPr="00BE60B6">
        <w:rPr>
          <w:rFonts w:ascii="Simplified Arabic" w:hAnsi="Simplified Arabic" w:cs="Simplified Arabic"/>
          <w:sz w:val="28"/>
          <w:szCs w:val="28"/>
          <w:rtl/>
          <w:lang w:bidi="ar-DZ"/>
        </w:rPr>
        <w:t>المدني ،</w:t>
      </w:r>
      <w:proofErr w:type="gramEnd"/>
      <w:r w:rsidRPr="00BE60B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حيث اعتبرت الكثير من تشريعات الدول العربية الشريعة الإسلامية المصدر الثاني للقانون المدني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BE60B6">
        <w:rPr>
          <w:rFonts w:ascii="Simplified Arabic" w:hAnsi="Simplified Arabic" w:cs="Simplified Arabic"/>
          <w:sz w:val="28"/>
          <w:szCs w:val="28"/>
          <w:rtl/>
          <w:lang w:bidi="ar-DZ"/>
        </w:rPr>
        <w:t>وما تجدر الاشارة إليه أن الشريعة تعد مصدرا تاريخيا للعديد من المواد فيه  مثل وجوب كتابة الدين ، الوفاء بالعقود ، منع الفوائد في القروض، منح اجل للمعسر ، الضمان ، التعسف في استعمال الحق ، الرهون ، وغيرها من المعاملات المالية.</w:t>
      </w:r>
    </w:p>
    <w:p w14:paraId="3305FDA5" w14:textId="34F2856D" w:rsidR="003705A8" w:rsidRPr="003705A8" w:rsidRDefault="00A71A1D" w:rsidP="003705A8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3. احكام الفقه الإسلامي:</w:t>
      </w:r>
    </w:p>
    <w:p w14:paraId="07E07A89" w14:textId="3307D5CF" w:rsidR="003705A8" w:rsidRPr="003705A8" w:rsidRDefault="003705A8" w:rsidP="0034759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705A8">
        <w:rPr>
          <w:rFonts w:ascii="Simplified Arabic" w:hAnsi="Simplified Arabic" w:cs="Simplified Arabic"/>
          <w:sz w:val="28"/>
          <w:szCs w:val="28"/>
          <w:lang w:bidi="ar-DZ"/>
        </w:rPr>
        <w:t xml:space="preserve">   </w:t>
      </w:r>
      <w:r w:rsidRPr="003705A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يلجأ القاضي إلى مبادئ الشريعة الإسلامية </w:t>
      </w:r>
      <w:proofErr w:type="spellStart"/>
      <w:r w:rsidRPr="003705A8">
        <w:rPr>
          <w:rFonts w:ascii="Simplified Arabic" w:hAnsi="Simplified Arabic" w:cs="Simplified Arabic"/>
          <w:sz w:val="28"/>
          <w:szCs w:val="28"/>
          <w:rtl/>
          <w:lang w:bidi="ar-DZ"/>
        </w:rPr>
        <w:t>لايجاد</w:t>
      </w:r>
      <w:proofErr w:type="spellEnd"/>
      <w:r w:rsidRPr="003705A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حل حين لا يجده في نصوص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Pr="003705A8">
        <w:rPr>
          <w:rFonts w:ascii="Simplified Arabic" w:hAnsi="Simplified Arabic" w:cs="Simplified Arabic"/>
          <w:sz w:val="28"/>
          <w:szCs w:val="28"/>
          <w:rtl/>
          <w:lang w:bidi="ar-DZ"/>
        </w:rPr>
        <w:t>تشريع، و المقصود هو استنباط الحلول من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705A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المذاهب الفقهية الأربعة الرئيسية وهي المذهب </w:t>
      </w:r>
      <w:proofErr w:type="gramStart"/>
      <w:r w:rsidRPr="003705A8">
        <w:rPr>
          <w:rFonts w:ascii="Simplified Arabic" w:hAnsi="Simplified Arabic" w:cs="Simplified Arabic"/>
          <w:sz w:val="28"/>
          <w:szCs w:val="28"/>
          <w:rtl/>
          <w:lang w:bidi="ar-DZ"/>
        </w:rPr>
        <w:t>المالكي ،</w:t>
      </w:r>
      <w:proofErr w:type="gramEnd"/>
      <w:r w:rsidRPr="003705A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الحنفي ، و الشافعي، و الحنبلي</w:t>
      </w:r>
      <w:r w:rsidRPr="003705A8">
        <w:rPr>
          <w:rFonts w:ascii="Simplified Arabic" w:hAnsi="Simplified Arabic" w:cs="Simplified Arabic"/>
          <w:sz w:val="28"/>
          <w:szCs w:val="28"/>
          <w:lang w:bidi="ar-DZ"/>
        </w:rPr>
        <w:t xml:space="preserve"> .</w:t>
      </w:r>
    </w:p>
    <w:p w14:paraId="49C99A35" w14:textId="09D1A069" w:rsidR="003705A8" w:rsidRDefault="003705A8" w:rsidP="0034759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705A8">
        <w:rPr>
          <w:rFonts w:ascii="Simplified Arabic" w:hAnsi="Simplified Arabic" w:cs="Simplified Arabic"/>
          <w:sz w:val="28"/>
          <w:szCs w:val="28"/>
          <w:lang w:bidi="ar-DZ"/>
        </w:rPr>
        <w:t xml:space="preserve">   </w:t>
      </w:r>
      <w:r w:rsidRPr="003705A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لذا فإن القاضي عند تطبيق القانون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الجزائري </w:t>
      </w:r>
      <w:r w:rsidRPr="003705A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يأخذ الحلول من أي مذهب اسلامي، فهو غير </w:t>
      </w:r>
      <w:proofErr w:type="gramStart"/>
      <w:r w:rsidRPr="003705A8">
        <w:rPr>
          <w:rFonts w:ascii="Simplified Arabic" w:hAnsi="Simplified Arabic" w:cs="Simplified Arabic"/>
          <w:sz w:val="28"/>
          <w:szCs w:val="28"/>
          <w:rtl/>
          <w:lang w:bidi="ar-DZ"/>
        </w:rPr>
        <w:t>مقيد ،</w:t>
      </w:r>
      <w:proofErr w:type="gramEnd"/>
      <w:r w:rsidRPr="003705A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رغم أن واقع الحال يأخذ به غالبا إلى المذهب المالكي الذي يسود منطقة المغرب العربي</w:t>
      </w:r>
      <w:r w:rsidRPr="003705A8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14:paraId="3956A5C0" w14:textId="5A8F9DA9" w:rsidR="0034759C" w:rsidRPr="003705A8" w:rsidRDefault="0034759C" w:rsidP="00850ADA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4759C">
        <w:rPr>
          <w:rFonts w:ascii="Simplified Arabic" w:hAnsi="Simplified Arabic" w:cs="Simplified Arabic"/>
          <w:sz w:val="28"/>
          <w:szCs w:val="28"/>
          <w:rtl/>
          <w:lang w:bidi="ar-DZ"/>
        </w:rPr>
        <w:t>كما يمكن القول أن مبادئ الشريعة الإسلامية تنتظم ف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Pr="0034759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ما جاء في الفقه </w:t>
      </w:r>
      <w:proofErr w:type="gramStart"/>
      <w:r w:rsidRPr="0034759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الإسلامي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34759C"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proofErr w:type="gramEnd"/>
      <w:r w:rsidRPr="0034759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الذي</w:t>
      </w:r>
      <w:r w:rsidRPr="0034759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يعني مجموع الاحكام العملية للمسائل الجزئية المستمدة من أدلتها التفصيلية ، سواء كانت تلك الاحكام مستقاة من </w:t>
      </w:r>
      <w:r w:rsidRPr="0034759C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النصوص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الشرعية </w:t>
      </w:r>
      <w:r w:rsidRPr="0034759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أو من الاجماع، أو من استنباط المجتهدين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 </w:t>
      </w:r>
      <w:r w:rsidRPr="0034759C">
        <w:rPr>
          <w:rFonts w:ascii="Simplified Arabic" w:hAnsi="Simplified Arabic" w:cs="Simplified Arabic"/>
          <w:sz w:val="28"/>
          <w:szCs w:val="28"/>
          <w:rtl/>
          <w:lang w:bidi="ar-DZ"/>
        </w:rPr>
        <w:t>و يعد الفقه الإسلامي أعظم و أوسع فقه حقوقي عرف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ته</w:t>
      </w:r>
      <w:r w:rsidRPr="0034759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Pr="0034759C">
        <w:rPr>
          <w:rFonts w:ascii="Simplified Arabic" w:hAnsi="Simplified Arabic" w:cs="Simplified Arabic"/>
          <w:sz w:val="28"/>
          <w:szCs w:val="28"/>
          <w:rtl/>
          <w:lang w:bidi="ar-DZ"/>
        </w:rPr>
        <w:t>البشرية ،</w:t>
      </w:r>
      <w:proofErr w:type="gramEnd"/>
      <w:r w:rsidRPr="0034759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لأن له قيمة حقوقية لا يحتويها أي فقه آخر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14:paraId="4544A6A0" w14:textId="1F599A50" w:rsidR="00850ADA" w:rsidRPr="00850ADA" w:rsidRDefault="003705A8" w:rsidP="00850ADA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3705A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</w:t>
      </w:r>
      <w:proofErr w:type="spellStart"/>
      <w:proofErr w:type="gramStart"/>
      <w:r w:rsidR="00850ADA" w:rsidRPr="00850AD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ثانيا:</w:t>
      </w:r>
      <w:r w:rsidR="00850ADA" w:rsidRPr="00850AD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العرف</w:t>
      </w:r>
      <w:proofErr w:type="spellEnd"/>
      <w:proofErr w:type="gramEnd"/>
      <w:r w:rsidR="00850ADA" w:rsidRPr="00850ADA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</w:p>
    <w:p w14:paraId="282F3B97" w14:textId="29B47B64" w:rsidR="009E1B62" w:rsidRPr="009E1B62" w:rsidRDefault="00850ADA" w:rsidP="009E1B62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50AD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يعد العرف أقدم المصادر </w:t>
      </w:r>
      <w:proofErr w:type="gramStart"/>
      <w:r w:rsidRPr="00850ADA">
        <w:rPr>
          <w:rFonts w:ascii="Simplified Arabic" w:hAnsi="Simplified Arabic" w:cs="Simplified Arabic"/>
          <w:sz w:val="28"/>
          <w:szCs w:val="28"/>
          <w:rtl/>
          <w:lang w:bidi="ar-DZ"/>
        </w:rPr>
        <w:t>نشأة ،</w:t>
      </w:r>
      <w:proofErr w:type="gramEnd"/>
      <w:r w:rsidRPr="00850AD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ففي الجماعات الأولى و قبل نشوء الدولة و وجود الهيئة التشريعية اضطر الأفراد تحت ضغط الحاجات و الظروف إلى إيجاد قواعد تسد حاجاتهم و مطالبهم ، حيث ينشأ العرف إذا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شرع </w:t>
      </w:r>
      <w:r w:rsidRPr="00850AD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الناس لأنفسهم سنة معينة لتنظيم روابطهم الاجتماعية ، </w:t>
      </w:r>
      <w:proofErr w:type="spellStart"/>
      <w:r w:rsidRPr="00850ADA"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اتنظموا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</w:t>
      </w:r>
      <w:r w:rsidRPr="00850AD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اتباع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ها ، </w:t>
      </w:r>
      <w:r w:rsidRPr="00850AD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انتشر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ذلك  ،ف</w:t>
      </w:r>
      <w:r w:rsidRPr="00850ADA">
        <w:rPr>
          <w:rFonts w:ascii="Simplified Arabic" w:hAnsi="Simplified Arabic" w:cs="Simplified Arabic"/>
          <w:sz w:val="28"/>
          <w:szCs w:val="28"/>
          <w:rtl/>
          <w:lang w:bidi="ar-DZ"/>
        </w:rPr>
        <w:t>تحت ضغط الحاجة و الميل إلى المألوف وجب التقليد، و قام في ذهن الجماعة لزوم هذه القاعدة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14:paraId="4AD01669" w14:textId="370DDBC2" w:rsidR="00850ADA" w:rsidRDefault="009E1B62" w:rsidP="009E1B62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E1B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إلا أن مكانته تراجعت أمام حركة التشريع و </w:t>
      </w:r>
      <w:proofErr w:type="gramStart"/>
      <w:r w:rsidRPr="009E1B62">
        <w:rPr>
          <w:rFonts w:ascii="Simplified Arabic" w:hAnsi="Simplified Arabic" w:cs="Simplified Arabic"/>
          <w:sz w:val="28"/>
          <w:szCs w:val="28"/>
          <w:rtl/>
          <w:lang w:bidi="ar-DZ"/>
        </w:rPr>
        <w:t>التقنين ،</w:t>
      </w:r>
      <w:proofErr w:type="gramEnd"/>
      <w:r w:rsidRPr="009E1B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نظرا لما يتمتعان به من مزايا ، بل إن حركة التشريع كانت موجودة حتى في المجتمعات القديمة حيث كان العرف بلعب دورا رياديا في تكوين القواعد القانونية ، إذ تحولت الكثير من القواعد العرفية إلى نصوص ضمن مدونات قانونية مثل قانون حمورابي ، قانون جستنيان و غيرها.</w:t>
      </w:r>
    </w:p>
    <w:p w14:paraId="6CA71953" w14:textId="71708D96" w:rsidR="008A2E75" w:rsidRPr="008A2E75" w:rsidRDefault="008A2E75" w:rsidP="008A2E7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A2E7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1.تكوين العرف:</w:t>
      </w:r>
    </w:p>
    <w:p w14:paraId="645ED6D8" w14:textId="4D031C68" w:rsidR="008A2E75" w:rsidRDefault="008A2E75" w:rsidP="008A2E75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A2E7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إن للعرف عنصر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Pr="008A2E75">
        <w:rPr>
          <w:rFonts w:ascii="Simplified Arabic" w:hAnsi="Simplified Arabic" w:cs="Simplified Arabic"/>
          <w:sz w:val="28"/>
          <w:szCs w:val="28"/>
          <w:rtl/>
          <w:lang w:bidi="ar-DZ"/>
        </w:rPr>
        <w:t>ن هما العنصر المادي و هو ما 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سنه</w:t>
      </w:r>
      <w:r w:rsidRPr="008A2E7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الانسان لنفسه من قواعد لتنظيم الروابط </w:t>
      </w:r>
      <w:proofErr w:type="gramStart"/>
      <w:r w:rsidRPr="008A2E75">
        <w:rPr>
          <w:rFonts w:ascii="Simplified Arabic" w:hAnsi="Simplified Arabic" w:cs="Simplified Arabic"/>
          <w:sz w:val="28"/>
          <w:szCs w:val="28"/>
          <w:rtl/>
          <w:lang w:bidi="ar-DZ"/>
        </w:rPr>
        <w:t>الاجتماعية ،و</w:t>
      </w:r>
      <w:proofErr w:type="gramEnd"/>
      <w:r w:rsidRPr="008A2E7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العنصر النفسي و الذي يتكون من عاملين الأول هو الميل إلى المألوف، و اثاره على غير المعروف ، ،و العامل الثاني غريزة حب التقليد ، فالناس مطبوعون على تقليد من يستهدونه في أمورهم ، ثم على تقليد آبائهم و أجدادهم ، و هكذا تطرد العادة و تستقر حتى تصبح ثابتة، و يرسخ أثرها في النفوس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14:paraId="529490D4" w14:textId="77777777" w:rsidR="00905FFB" w:rsidRPr="00905FFB" w:rsidRDefault="00905FFB" w:rsidP="00905FFB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05FF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</w:t>
      </w:r>
      <w:r w:rsidRPr="00905FFB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.</w:t>
      </w:r>
      <w:r w:rsidRPr="00905FF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مكانة العرف في الأنظمة </w:t>
      </w:r>
      <w:proofErr w:type="gramStart"/>
      <w:r w:rsidRPr="00905FF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القانونية</w:t>
      </w:r>
      <w:r w:rsidRPr="00905FFB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:</w:t>
      </w:r>
      <w:proofErr w:type="gramEnd"/>
    </w:p>
    <w:p w14:paraId="28850902" w14:textId="5F42101C" w:rsidR="00905FFB" w:rsidRPr="00905FFB" w:rsidRDefault="00905FFB" w:rsidP="00905FFB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05FFB">
        <w:rPr>
          <w:rFonts w:ascii="Simplified Arabic" w:hAnsi="Simplified Arabic" w:cs="Simplified Arabic"/>
          <w:sz w:val="28"/>
          <w:szCs w:val="28"/>
          <w:lang w:bidi="ar-DZ"/>
        </w:rPr>
        <w:t xml:space="preserve">  </w:t>
      </w:r>
      <w:r w:rsidRPr="00905FFB">
        <w:rPr>
          <w:rFonts w:ascii="Simplified Arabic" w:hAnsi="Simplified Arabic" w:cs="Simplified Arabic"/>
          <w:sz w:val="28"/>
          <w:szCs w:val="28"/>
          <w:rtl/>
          <w:lang w:bidi="ar-DZ"/>
        </w:rPr>
        <w:t>إن الأعراف التي نشأت في المجتمعات القديمة بسبب حاجة الناس ، و ضرورة تواجد الجماعة مع بعضها في استقرار ، ليس وحد كاف لتنظيم الروابط الاجتماعية عند تقدم هذه الجماعات و تشعب العادات ،حيث "لابد من ضبطها و تحديدها، و كثيرا ما يقع أن تكتب و تجمع ... كما قد يقتضي الأمر مصدرا رسميا آخر يكمل قصور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ها</w:t>
      </w:r>
      <w:r w:rsidRPr="00905FF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 و يفي بحاجات ال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ناس</w:t>
      </w:r>
      <w:r w:rsidRPr="00905FF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الناشئة المتجددة ، و يهذب من العادات القديمة ما يجعلها تتماشى مع روح التطور فلابد إذن من اصلاح اجتماعي قد يقوم به نبي عن طريق </w:t>
      </w:r>
      <w:r w:rsidRPr="00905FFB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الدين ، و قد يقوم به مصلح عن طريق العقل ، و قد يقوم به سلطان عن طريق التشريع ، و هكذا يوجد إلى جانب الع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رف</w:t>
      </w:r>
      <w:r w:rsidRPr="00905FF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مصدر رسمي آخر يكملها و يهذب </w:t>
      </w:r>
      <w:proofErr w:type="spellStart"/>
      <w:r w:rsidRPr="00905FFB">
        <w:rPr>
          <w:rFonts w:ascii="Simplified Arabic" w:hAnsi="Simplified Arabic" w:cs="Simplified Arabic"/>
          <w:sz w:val="28"/>
          <w:szCs w:val="28"/>
          <w:rtl/>
          <w:lang w:bidi="ar-DZ"/>
        </w:rPr>
        <w:t>قديمها</w:t>
      </w:r>
      <w:proofErr w:type="spellEnd"/>
      <w:r w:rsidRPr="00905FF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ينسخ فاسدها</w:t>
      </w:r>
      <w:r w:rsidRPr="00905FFB">
        <w:rPr>
          <w:rFonts w:ascii="Simplified Arabic" w:hAnsi="Simplified Arabic" w:cs="Simplified Arabic"/>
          <w:sz w:val="28"/>
          <w:szCs w:val="28"/>
          <w:lang w:bidi="ar-DZ"/>
        </w:rPr>
        <w:t xml:space="preserve">  .</w:t>
      </w:r>
    </w:p>
    <w:p w14:paraId="545D90F1" w14:textId="3717F989" w:rsidR="008A2E75" w:rsidRPr="00F72E33" w:rsidRDefault="00905FFB" w:rsidP="00F72E33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05FF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كما إن </w:t>
      </w:r>
      <w:r w:rsidR="00AF7F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Pr="00905FF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لعرف في نفس الوقت أهمية خاصة في بعض </w:t>
      </w:r>
      <w:proofErr w:type="gramStart"/>
      <w:r w:rsidRPr="00905FFB">
        <w:rPr>
          <w:rFonts w:ascii="Simplified Arabic" w:hAnsi="Simplified Arabic" w:cs="Simplified Arabic"/>
          <w:sz w:val="28"/>
          <w:szCs w:val="28"/>
          <w:rtl/>
          <w:lang w:bidi="ar-DZ"/>
        </w:rPr>
        <w:t>الدول  مثل</w:t>
      </w:r>
      <w:proofErr w:type="gramEnd"/>
      <w:r w:rsidRPr="00905FF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الدول الأنجلوسكسونية </w:t>
      </w:r>
      <w:proofErr w:type="spellStart"/>
      <w:r w:rsidRPr="00905FFB">
        <w:rPr>
          <w:rFonts w:ascii="Simplified Arabic" w:hAnsi="Simplified Arabic" w:cs="Simplified Arabic"/>
          <w:sz w:val="28"/>
          <w:szCs w:val="28"/>
          <w:rtl/>
          <w:lang w:bidi="ar-DZ"/>
        </w:rPr>
        <w:t>كانجلترا</w:t>
      </w:r>
      <w:proofErr w:type="spellEnd"/>
      <w:r w:rsidRPr="00905FF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حيث يتكون جزء كبير من تشريعاتها منه </w:t>
      </w:r>
      <w:r w:rsidR="00AF7F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905FFB">
        <w:rPr>
          <w:rFonts w:ascii="Simplified Arabic" w:hAnsi="Simplified Arabic" w:cs="Simplified Arabic"/>
          <w:sz w:val="28"/>
          <w:szCs w:val="28"/>
          <w:rtl/>
          <w:lang w:bidi="ar-DZ"/>
        </w:rPr>
        <w:t>و من الاحكام القضائية</w:t>
      </w:r>
      <w:r w:rsidR="00AF7F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14:paraId="31542A18" w14:textId="7BA8EE0B" w:rsidR="00F72E33" w:rsidRPr="00F72E33" w:rsidRDefault="00F72E33" w:rsidP="00F72E33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F72E3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3</w:t>
      </w:r>
      <w:r w:rsidRPr="00F72E3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.</w:t>
      </w:r>
      <w:r w:rsidRPr="00F72E3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أنواع الأعراف و دورها في </w:t>
      </w:r>
      <w:proofErr w:type="gramStart"/>
      <w:r w:rsidRPr="00F72E3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القانون</w:t>
      </w:r>
      <w:r w:rsidRPr="00F72E3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:</w:t>
      </w:r>
      <w:proofErr w:type="gramEnd"/>
    </w:p>
    <w:p w14:paraId="1078992A" w14:textId="7CD108CB" w:rsidR="00F72E33" w:rsidRPr="00F72E33" w:rsidRDefault="00F72E33" w:rsidP="00F72E33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72E33">
        <w:rPr>
          <w:rFonts w:ascii="Simplified Arabic" w:hAnsi="Simplified Arabic" w:cs="Simplified Arabic"/>
          <w:sz w:val="28"/>
          <w:szCs w:val="28"/>
          <w:lang w:bidi="ar-DZ"/>
        </w:rPr>
        <w:t xml:space="preserve">  </w:t>
      </w:r>
      <w:r w:rsidRPr="00F72E3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يوجد العرف القانوني في الكثير من فروع </w:t>
      </w:r>
      <w:proofErr w:type="gramStart"/>
      <w:r w:rsidRPr="00F72E33">
        <w:rPr>
          <w:rFonts w:ascii="Simplified Arabic" w:hAnsi="Simplified Arabic" w:cs="Simplified Arabic"/>
          <w:sz w:val="28"/>
          <w:szCs w:val="28"/>
          <w:rtl/>
          <w:lang w:bidi="ar-DZ"/>
        </w:rPr>
        <w:t>القانون ،</w:t>
      </w:r>
      <w:proofErr w:type="gramEnd"/>
      <w:r w:rsidRPr="00F72E3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قد شكل جزء كبيرا من القانون الدولي العام ، حيث يعتبر العرف المصدر الأول له</w:t>
      </w:r>
      <w:r w:rsidRPr="00F72E33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F72E33">
        <w:rPr>
          <w:rFonts w:ascii="Simplified Arabic" w:hAnsi="Simplified Arabic" w:cs="Simplified Arabic"/>
          <w:sz w:val="28"/>
          <w:szCs w:val="28"/>
          <w:lang w:bidi="ar-DZ"/>
        </w:rPr>
        <w:t xml:space="preserve">   </w:t>
      </w:r>
      <w:r w:rsidRPr="00F72E33">
        <w:rPr>
          <w:rFonts w:ascii="Simplified Arabic" w:hAnsi="Simplified Arabic" w:cs="Simplified Arabic"/>
          <w:sz w:val="28"/>
          <w:szCs w:val="28"/>
          <w:rtl/>
          <w:lang w:bidi="ar-DZ"/>
        </w:rPr>
        <w:t>أما في الأحوال الشخصية فقد لعب دورا مكملا لقواعد الشرع فيما لا يناقض أحكامه ، بل عد معتبرا و لازما يجب الاخذ به إذا استقر في حل الكثير من المنازعات الأسرية مثل حالة النزاع في متاع الزوجية حيث تتحدد ملكية الزوجة للمنقولات بالعرف، و تحديد الصداق ، و الأخذ بالعرف في تقدير النفقة و غيرها</w:t>
      </w:r>
      <w:r w:rsidRPr="00F72E33">
        <w:rPr>
          <w:rFonts w:ascii="Simplified Arabic" w:hAnsi="Simplified Arabic" w:cs="Simplified Arabic"/>
          <w:sz w:val="28"/>
          <w:szCs w:val="28"/>
          <w:lang w:bidi="ar-DZ"/>
        </w:rPr>
        <w:t xml:space="preserve"> . </w:t>
      </w:r>
    </w:p>
    <w:p w14:paraId="7D98A56A" w14:textId="77777777" w:rsidR="00F72E33" w:rsidRPr="00F72E33" w:rsidRDefault="00F72E33" w:rsidP="00F72E33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72E33">
        <w:rPr>
          <w:rFonts w:ascii="Simplified Arabic" w:hAnsi="Simplified Arabic" w:cs="Simplified Arabic"/>
          <w:sz w:val="28"/>
          <w:szCs w:val="28"/>
          <w:lang w:bidi="ar-DZ"/>
        </w:rPr>
        <w:t xml:space="preserve">    </w:t>
      </w:r>
      <w:r w:rsidRPr="00F72E3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وفي المعاملات المالية كما في تحديد ما هو من مستلزمات المبيع بالعرف حسب طبيعة الشيء، أو في تقدير بدل الايجار في عقد </w:t>
      </w:r>
      <w:proofErr w:type="gramStart"/>
      <w:r w:rsidRPr="00F72E33">
        <w:rPr>
          <w:rFonts w:ascii="Simplified Arabic" w:hAnsi="Simplified Arabic" w:cs="Simplified Arabic"/>
          <w:sz w:val="28"/>
          <w:szCs w:val="28"/>
          <w:rtl/>
          <w:lang w:bidi="ar-DZ"/>
        </w:rPr>
        <w:t>الايجار ،</w:t>
      </w:r>
      <w:proofErr w:type="gramEnd"/>
      <w:r w:rsidRPr="00F72E3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شروط الانتفاع بالعين المؤجرة فيما يتعلق بالمياه و الكهرباء</w:t>
      </w:r>
      <w:r w:rsidRPr="00F72E33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14:paraId="640EC672" w14:textId="44C4457B" w:rsidR="00F72E33" w:rsidRPr="00F72E33" w:rsidRDefault="00F72E33" w:rsidP="00384FBD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72E33">
        <w:rPr>
          <w:rFonts w:ascii="Simplified Arabic" w:hAnsi="Simplified Arabic" w:cs="Simplified Arabic"/>
          <w:sz w:val="28"/>
          <w:szCs w:val="28"/>
          <w:lang w:bidi="ar-DZ"/>
        </w:rPr>
        <w:t xml:space="preserve">   </w:t>
      </w:r>
      <w:r w:rsidRPr="00F72E3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بينما يتسع دور العرف في القانون التجاري خضوعا لما تخطه طائفة التجار في معاملاتهم التجارية من أحكام </w:t>
      </w:r>
      <w:proofErr w:type="gramStart"/>
      <w:r w:rsidRPr="00F72E33">
        <w:rPr>
          <w:rFonts w:ascii="Simplified Arabic" w:hAnsi="Simplified Arabic" w:cs="Simplified Arabic"/>
          <w:sz w:val="28"/>
          <w:szCs w:val="28"/>
          <w:rtl/>
          <w:lang w:bidi="ar-DZ"/>
        </w:rPr>
        <w:t>بالعرف ،</w:t>
      </w:r>
      <w:proofErr w:type="gramEnd"/>
      <w:r w:rsidRPr="00F72E3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حيث المعروف عرفا كالمشروط شرطا ، و دون الحاجة إلى اثارته بالاتفاق ، فأنشأت سلوكيات التجار المتواترة ، و المألوفة بينهم  أحكاما ملزمة استقرت في معاملاتهم التجارية لتنظيمها ، من ذلك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مثلا </w:t>
      </w:r>
      <w:r w:rsidRPr="00F72E33">
        <w:rPr>
          <w:rFonts w:ascii="Simplified Arabic" w:hAnsi="Simplified Arabic" w:cs="Simplified Arabic"/>
          <w:sz w:val="28"/>
          <w:szCs w:val="28"/>
          <w:rtl/>
          <w:lang w:bidi="ar-DZ"/>
        </w:rPr>
        <w:t>أعمال الصيانة للمنازل أو المحلات و غيرها جرى العرف على تقدير التكلفة 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ض</w:t>
      </w:r>
      <w:r w:rsidRPr="00F72E33">
        <w:rPr>
          <w:rFonts w:ascii="Simplified Arabic" w:hAnsi="Simplified Arabic" w:cs="Simplified Arabic"/>
          <w:sz w:val="28"/>
          <w:szCs w:val="28"/>
          <w:rtl/>
          <w:lang w:bidi="ar-DZ"/>
        </w:rPr>
        <w:t>عف تكلفة المواد المستعملة في ذلك</w:t>
      </w:r>
      <w:r w:rsidRPr="00F72E33">
        <w:rPr>
          <w:rFonts w:ascii="Simplified Arabic" w:hAnsi="Simplified Arabic" w:cs="Simplified Arabic"/>
          <w:sz w:val="28"/>
          <w:szCs w:val="28"/>
          <w:lang w:bidi="ar-DZ"/>
        </w:rPr>
        <w:t xml:space="preserve"> .</w:t>
      </w:r>
    </w:p>
    <w:p w14:paraId="6FD1CC79" w14:textId="653DCA5E" w:rsidR="00384FBD" w:rsidRPr="00384FBD" w:rsidRDefault="00F72E33" w:rsidP="00384FBD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F72E3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</w:t>
      </w:r>
      <w:r w:rsidR="00384FBD" w:rsidRPr="00384F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ثالثا:</w:t>
      </w:r>
      <w:r w:rsidR="00384FBD" w:rsidRPr="00384FB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القانون الطبيعي </w:t>
      </w:r>
      <w:proofErr w:type="gramStart"/>
      <w:r w:rsidR="00384FBD" w:rsidRPr="00384FB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و قواعد</w:t>
      </w:r>
      <w:proofErr w:type="gramEnd"/>
      <w:r w:rsidR="00384FBD" w:rsidRPr="00384FB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العدالة</w:t>
      </w:r>
      <w:r w:rsidR="00384FBD" w:rsidRPr="00384FBD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 </w:t>
      </w:r>
    </w:p>
    <w:p w14:paraId="50CE3BBA" w14:textId="067D881C" w:rsidR="00384FBD" w:rsidRPr="00384FBD" w:rsidRDefault="00384FBD" w:rsidP="00384FBD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</w:t>
      </w:r>
      <w:r w:rsidRPr="00384F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لقد تشكل القانون الطبيعي منذ الحضارات </w:t>
      </w:r>
      <w:proofErr w:type="gramStart"/>
      <w:r w:rsidRPr="00384FBD">
        <w:rPr>
          <w:rFonts w:ascii="Simplified Arabic" w:hAnsi="Simplified Arabic" w:cs="Simplified Arabic"/>
          <w:sz w:val="28"/>
          <w:szCs w:val="28"/>
          <w:rtl/>
          <w:lang w:bidi="ar-DZ"/>
        </w:rPr>
        <w:t>القديمة ،</w:t>
      </w:r>
      <w:proofErr w:type="gramEnd"/>
      <w:r w:rsidRPr="00384F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إلا أن حدوده لم تكن دقيقة ، طالما قواعده يستخرجها العقل مما هو ثابت و أبدي لا يتغير في الزمان و المكان ، و كلما اقترب القانون من مبادئ و قواعد هذا النظام كان اقرب إلى الكمال</w:t>
      </w:r>
      <w:r w:rsidRPr="00384FBD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14:paraId="12D64230" w14:textId="2DFCE4F9" w:rsidR="00384FBD" w:rsidRPr="00384FBD" w:rsidRDefault="00384FBD" w:rsidP="00384FBD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84FBD">
        <w:rPr>
          <w:rFonts w:ascii="Simplified Arabic" w:hAnsi="Simplified Arabic" w:cs="Simplified Arabic"/>
          <w:sz w:val="28"/>
          <w:szCs w:val="28"/>
          <w:lang w:bidi="ar-DZ"/>
        </w:rPr>
        <w:t xml:space="preserve">   </w:t>
      </w:r>
      <w:r w:rsidRPr="00384F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لقد عرف اليونان ما يسمى بالقانون الطبيعي عن طريق الفلاسفة ، ثم أخذ عنهم الرومان ، إلا أنهم طبقوه فيما يسمى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Pr="00384F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قانون الشعوب ، حيث طبقوه في علاقاتهم مع الأجانب ، و هو تلك المبادئ التي يستلهمونها من عقولهم ، و يحسبون أن الإنسانية تخضع لها إذ هي قوانين تطبقها كل الشعوب ، و في العصور الوسطى ورثت المسيحية  القانون الطبيعي في أوروبا ، فجعلته القانون الإلهي و هو ابدي ثابت </w:t>
      </w:r>
      <w:r w:rsidRPr="00384FBD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لا يتغير يصل إلى الانسان عن طريق الوحي ، كما عرف أيضا لدى المسلمين ، ثم </w:t>
      </w:r>
      <w:proofErr w:type="spellStart"/>
      <w:r w:rsidRPr="00384FBD">
        <w:rPr>
          <w:rFonts w:ascii="Simplified Arabic" w:hAnsi="Simplified Arabic" w:cs="Simplified Arabic"/>
          <w:sz w:val="28"/>
          <w:szCs w:val="28"/>
          <w:rtl/>
          <w:lang w:bidi="ar-DZ"/>
        </w:rPr>
        <w:t>تاثرت</w:t>
      </w:r>
      <w:proofErr w:type="spellEnd"/>
      <w:r w:rsidRPr="00384F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الثورة الفرنسية بمذهب القانون الطبيعي التي خضعت لنظريات روسو في الحرية و المساواة ، و منها أعلنت حقوق الانسان و هي حقوق تستند كلها إلى القانون الطبيعي</w:t>
      </w:r>
      <w:r w:rsidRPr="00384FBD">
        <w:rPr>
          <w:rFonts w:ascii="Simplified Arabic" w:hAnsi="Simplified Arabic" w:cs="Simplified Arabic"/>
          <w:sz w:val="28"/>
          <w:szCs w:val="28"/>
          <w:lang w:bidi="ar-DZ"/>
        </w:rPr>
        <w:t xml:space="preserve">  .</w:t>
      </w:r>
    </w:p>
    <w:p w14:paraId="40B5E954" w14:textId="58067716" w:rsidR="00384FBD" w:rsidRPr="00384FBD" w:rsidRDefault="00384FBD" w:rsidP="00384FBD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Pr="00384FBD">
        <w:rPr>
          <w:rFonts w:ascii="Simplified Arabic" w:hAnsi="Simplified Arabic" w:cs="Simplified Arabic"/>
          <w:sz w:val="28"/>
          <w:szCs w:val="28"/>
          <w:lang w:bidi="ar-DZ"/>
        </w:rPr>
        <w:t>.</w:t>
      </w:r>
      <w:r w:rsidRPr="00384FBD">
        <w:rPr>
          <w:rFonts w:ascii="Simplified Arabic" w:hAnsi="Simplified Arabic" w:cs="Simplified Arabic"/>
          <w:sz w:val="28"/>
          <w:szCs w:val="28"/>
          <w:rtl/>
          <w:lang w:bidi="ar-DZ"/>
        </w:rPr>
        <w:t>تعريف</w:t>
      </w:r>
      <w:proofErr w:type="gramEnd"/>
      <w:r w:rsidRPr="00384F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القانون الطبيعي</w:t>
      </w:r>
      <w:r w:rsidRPr="00384FBD">
        <w:rPr>
          <w:rFonts w:ascii="Simplified Arabic" w:hAnsi="Simplified Arabic" w:cs="Simplified Arabic"/>
          <w:sz w:val="28"/>
          <w:szCs w:val="28"/>
          <w:lang w:bidi="ar-DZ"/>
        </w:rPr>
        <w:t>:</w:t>
      </w:r>
    </w:p>
    <w:p w14:paraId="1DC516B5" w14:textId="0B13640F" w:rsidR="00384FBD" w:rsidRPr="00384FBD" w:rsidRDefault="00384FBD" w:rsidP="00384FBD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84F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هو "مجموعة المبادئ العليا التي يسلم العقل السليم بضرورتها في تنظيم العلاقات بين الافراد في أي مجتمع انساني" و هو أيضا " مجموع القواعد التي تحقق العدالة في اسمى صورها"، فيتبين أن القانون الطبيعي و قواعد العدالة و احد و لا فرق </w:t>
      </w:r>
      <w:proofErr w:type="gramStart"/>
      <w:r w:rsidRPr="00384F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بينهما </w:t>
      </w:r>
      <w:r w:rsidRPr="00384FBD">
        <w:rPr>
          <w:rFonts w:ascii="Simplified Arabic" w:hAnsi="Simplified Arabic" w:cs="Simplified Arabic"/>
          <w:sz w:val="28"/>
          <w:szCs w:val="28"/>
          <w:lang w:bidi="ar-DZ"/>
        </w:rPr>
        <w:t>.</w:t>
      </w:r>
      <w:proofErr w:type="gramEnd"/>
    </w:p>
    <w:p w14:paraId="2D04D367" w14:textId="77777777" w:rsidR="00384FBD" w:rsidRPr="00384FBD" w:rsidRDefault="00384FBD" w:rsidP="00384FBD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84FBD">
        <w:rPr>
          <w:rFonts w:ascii="Simplified Arabic" w:hAnsi="Simplified Arabic" w:cs="Simplified Arabic"/>
          <w:sz w:val="28"/>
          <w:szCs w:val="28"/>
          <w:lang w:bidi="ar-DZ"/>
        </w:rPr>
        <w:t xml:space="preserve">  </w:t>
      </w:r>
      <w:r w:rsidRPr="00384F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إن قواعدهما معنوية يستخرجها </w:t>
      </w:r>
      <w:proofErr w:type="gramStart"/>
      <w:r w:rsidRPr="00384FBD">
        <w:rPr>
          <w:rFonts w:ascii="Simplified Arabic" w:hAnsi="Simplified Arabic" w:cs="Simplified Arabic"/>
          <w:sz w:val="28"/>
          <w:szCs w:val="28"/>
          <w:rtl/>
          <w:lang w:bidi="ar-DZ"/>
        </w:rPr>
        <w:t>العقل ،</w:t>
      </w:r>
      <w:proofErr w:type="gramEnd"/>
      <w:r w:rsidRPr="00384F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وربما لا تلتقي مع احكام التشريع ـ لذلك لا يلجأ القاضي إلى قواعد القانون الطبيعي و العدالة إلا إذا لم يجد نصا تشريعيا او حكما شرعيا تفصيليا ، أو عرفا ، فيجتهد بعقله في  التوصل إلى حكم في النزاع</w:t>
      </w:r>
      <w:r w:rsidRPr="00384FBD">
        <w:rPr>
          <w:rFonts w:ascii="Simplified Arabic" w:hAnsi="Simplified Arabic" w:cs="Simplified Arabic"/>
          <w:sz w:val="28"/>
          <w:szCs w:val="28"/>
          <w:lang w:bidi="ar-DZ"/>
        </w:rPr>
        <w:t xml:space="preserve"> .</w:t>
      </w:r>
    </w:p>
    <w:p w14:paraId="2D2EF25B" w14:textId="77777777" w:rsidR="00384FBD" w:rsidRPr="00384FBD" w:rsidRDefault="00384FBD" w:rsidP="00384FBD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84FBD">
        <w:rPr>
          <w:rFonts w:ascii="Simplified Arabic" w:hAnsi="Simplified Arabic" w:cs="Simplified Arabic"/>
          <w:sz w:val="28"/>
          <w:szCs w:val="28"/>
          <w:lang w:bidi="ar-DZ"/>
        </w:rPr>
        <w:t xml:space="preserve">   </w:t>
      </w:r>
      <w:r w:rsidRPr="00384F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بذلك فإن الإحالة إلى قواعد القانون الطبيعي و </w:t>
      </w:r>
      <w:proofErr w:type="gramStart"/>
      <w:r w:rsidRPr="00384FBD">
        <w:rPr>
          <w:rFonts w:ascii="Simplified Arabic" w:hAnsi="Simplified Arabic" w:cs="Simplified Arabic"/>
          <w:sz w:val="28"/>
          <w:szCs w:val="28"/>
          <w:rtl/>
          <w:lang w:bidi="ar-DZ"/>
        </w:rPr>
        <w:t>العدالة ،</w:t>
      </w:r>
      <w:proofErr w:type="gramEnd"/>
      <w:r w:rsidRPr="00384F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لا تعني الإحالة إلى قواعد قانونية بالمعنى الصحيح ، كما هو الشأن في الإحالة إلى مبادئ الشريعة الإسلامية و العرف ،و إنما تعني مطالبة القاضي بالاجتهاد استنادا إلى مبادئهما</w:t>
      </w:r>
      <w:r w:rsidRPr="00384FBD">
        <w:rPr>
          <w:rFonts w:ascii="Simplified Arabic" w:hAnsi="Simplified Arabic" w:cs="Simplified Arabic"/>
          <w:sz w:val="28"/>
          <w:szCs w:val="28"/>
          <w:lang w:bidi="ar-DZ"/>
        </w:rPr>
        <w:t xml:space="preserve"> .</w:t>
      </w:r>
    </w:p>
    <w:p w14:paraId="7D146206" w14:textId="550F13E5" w:rsidR="00384FBD" w:rsidRPr="00406BCD" w:rsidRDefault="00406BCD" w:rsidP="00384FBD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406B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</w:t>
      </w:r>
      <w:r w:rsidR="00384FBD" w:rsidRPr="00406BCD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.</w:t>
      </w:r>
      <w:r w:rsidR="00384FBD" w:rsidRPr="00406BC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استخراج</w:t>
      </w:r>
      <w:proofErr w:type="gramEnd"/>
      <w:r w:rsidR="00384FBD" w:rsidRPr="00406BC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قواعد القانون الطبيعي و العدالة</w:t>
      </w:r>
      <w:r w:rsidR="00384FBD" w:rsidRPr="00406BCD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:</w:t>
      </w:r>
    </w:p>
    <w:p w14:paraId="74BD10AF" w14:textId="2C7540BF" w:rsidR="00F72E33" w:rsidRPr="003705A8" w:rsidRDefault="00384FBD" w:rsidP="00406BCD">
      <w:pPr>
        <w:bidi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384FBD">
        <w:rPr>
          <w:rFonts w:ascii="Simplified Arabic" w:hAnsi="Simplified Arabic" w:cs="Simplified Arabic"/>
          <w:sz w:val="28"/>
          <w:szCs w:val="28"/>
          <w:lang w:bidi="ar-DZ"/>
        </w:rPr>
        <w:t xml:space="preserve">  </w:t>
      </w:r>
      <w:r w:rsidRPr="00384F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إن قواعد العدالة و ما يستلهمه العقل من قواعد إنسانية تشمل الحلول العادلة التي توصل إليها القاضي في النزاع الذي لا تحسمه المصادر الرسمية </w:t>
      </w:r>
      <w:proofErr w:type="gramStart"/>
      <w:r w:rsidRPr="00384FBD">
        <w:rPr>
          <w:rFonts w:ascii="Simplified Arabic" w:hAnsi="Simplified Arabic" w:cs="Simplified Arabic"/>
          <w:sz w:val="28"/>
          <w:szCs w:val="28"/>
          <w:rtl/>
          <w:lang w:bidi="ar-DZ"/>
        </w:rPr>
        <w:t>الأخرى</w:t>
      </w:r>
      <w:r w:rsidRPr="00384FBD">
        <w:rPr>
          <w:rFonts w:ascii="Simplified Arabic" w:hAnsi="Simplified Arabic" w:cs="Simplified Arabic"/>
          <w:sz w:val="28"/>
          <w:szCs w:val="28"/>
          <w:lang w:bidi="ar-DZ"/>
        </w:rPr>
        <w:t xml:space="preserve"> .</w:t>
      </w:r>
      <w:proofErr w:type="gramEnd"/>
      <w:r w:rsidRPr="00384FBD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sectPr w:rsidR="00F72E33" w:rsidRPr="00370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AB"/>
    <w:rsid w:val="0034759C"/>
    <w:rsid w:val="003705A8"/>
    <w:rsid w:val="00384FBD"/>
    <w:rsid w:val="00406BCD"/>
    <w:rsid w:val="004579AB"/>
    <w:rsid w:val="00850ADA"/>
    <w:rsid w:val="008A2E75"/>
    <w:rsid w:val="00905FFB"/>
    <w:rsid w:val="009E1B62"/>
    <w:rsid w:val="00A71A1D"/>
    <w:rsid w:val="00AF7F16"/>
    <w:rsid w:val="00BE60B6"/>
    <w:rsid w:val="00F31DA8"/>
    <w:rsid w:val="00F7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71B4"/>
  <w15:chartTrackingRefBased/>
  <w15:docId w15:val="{73D43C2A-A4ED-4096-A376-E2DF691F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1287</Words>
  <Characters>7084</Characters>
  <Application>Microsoft Office Word</Application>
  <DocSecurity>0</DocSecurity>
  <Lines>59</Lines>
  <Paragraphs>16</Paragraphs>
  <ScaleCrop>false</ScaleCrop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hanane brahmi</dc:creator>
  <cp:keywords/>
  <dc:description/>
  <cp:lastModifiedBy>hanane brahmi</cp:lastModifiedBy>
  <cp:revision>14</cp:revision>
  <dcterms:created xsi:type="dcterms:W3CDTF">2023-11-21T18:47:00Z</dcterms:created>
  <dcterms:modified xsi:type="dcterms:W3CDTF">2023-11-21T19:16:00Z</dcterms:modified>
</cp:coreProperties>
</file>