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349" w:type="dxa"/>
        <w:jc w:val="center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2"/>
        <w:gridCol w:w="36"/>
        <w:gridCol w:w="246"/>
        <w:gridCol w:w="404"/>
        <w:gridCol w:w="489"/>
        <w:gridCol w:w="450"/>
        <w:gridCol w:w="1572"/>
        <w:gridCol w:w="40"/>
        <w:gridCol w:w="525"/>
        <w:gridCol w:w="177"/>
        <w:gridCol w:w="173"/>
        <w:gridCol w:w="1558"/>
        <w:gridCol w:w="679"/>
        <w:gridCol w:w="68"/>
        <w:gridCol w:w="676"/>
        <w:gridCol w:w="130"/>
        <w:gridCol w:w="1714"/>
      </w:tblGrid>
      <w:tr w:rsidR="005E22CE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</w:tcPr>
          <w:p w:rsidR="005E22CE" w:rsidRPr="00282C75" w:rsidRDefault="005E22CE" w:rsidP="00C0519C">
            <w:pPr>
              <w:shd w:val="clear" w:color="auto" w:fill="F2DBDB"/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دليل</w:t>
            </w:r>
            <w:r w:rsidRPr="00282C75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 xml:space="preserve"> المادة التعليمية </w:t>
            </w:r>
            <w:r w:rsidR="003A5997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 xml:space="preserve"> </w:t>
            </w:r>
            <w:r w:rsidR="003A5997" w:rsidRPr="003A5997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Syllabus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  <w:vAlign w:val="center"/>
          </w:tcPr>
          <w:p w:rsidR="005E22CE" w:rsidRPr="00282C75" w:rsidRDefault="005E22CE" w:rsidP="00D07E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اسم المادة: </w:t>
            </w:r>
            <w:r w:rsidR="00E11704" w:rsidRPr="00282C75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اقتصاد المؤسسة</w:t>
            </w:r>
            <w:r w:rsidRPr="00282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1448" w:type="dxa"/>
            <w:gridSpan w:val="2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الميدان</w:t>
            </w:r>
          </w:p>
        </w:tc>
        <w:tc>
          <w:tcPr>
            <w:tcW w:w="3903" w:type="dxa"/>
            <w:gridSpan w:val="8"/>
            <w:shd w:val="clear" w:color="auto" w:fill="auto"/>
            <w:vAlign w:val="center"/>
          </w:tcPr>
          <w:p w:rsidR="005E22CE" w:rsidRPr="00282C75" w:rsidRDefault="00BE3052" w:rsidP="00BE305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العلوم الاقتصادية، التسيير والعلوم التجارية</w:t>
            </w:r>
          </w:p>
        </w:tc>
        <w:tc>
          <w:tcPr>
            <w:tcW w:w="2478" w:type="dxa"/>
            <w:gridSpan w:val="4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الفرع</w:t>
            </w: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:rsidR="005E22CE" w:rsidRPr="00282C75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جذع مشترك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1448" w:type="dxa"/>
            <w:gridSpan w:val="2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التخصص</w:t>
            </w:r>
          </w:p>
        </w:tc>
        <w:tc>
          <w:tcPr>
            <w:tcW w:w="3903" w:type="dxa"/>
            <w:gridSpan w:val="8"/>
            <w:shd w:val="clear" w:color="auto" w:fill="auto"/>
            <w:vAlign w:val="center"/>
          </w:tcPr>
          <w:p w:rsidR="005E22CE" w:rsidRPr="00282C75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/////////////////////////////////////</w:t>
            </w:r>
          </w:p>
        </w:tc>
        <w:tc>
          <w:tcPr>
            <w:tcW w:w="2478" w:type="dxa"/>
            <w:gridSpan w:val="4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المستوى</w:t>
            </w: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:rsidR="005E22CE" w:rsidRPr="00282C75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أولى ليسانس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1448" w:type="dxa"/>
            <w:gridSpan w:val="2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السداسي</w:t>
            </w:r>
          </w:p>
        </w:tc>
        <w:tc>
          <w:tcPr>
            <w:tcW w:w="3903" w:type="dxa"/>
            <w:gridSpan w:val="8"/>
            <w:shd w:val="clear" w:color="auto" w:fill="auto"/>
            <w:vAlign w:val="center"/>
          </w:tcPr>
          <w:p w:rsidR="005E22CE" w:rsidRPr="00282C75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</w:t>
            </w:r>
            <w:r w:rsidR="00E11704"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ثاني</w:t>
            </w:r>
          </w:p>
        </w:tc>
        <w:tc>
          <w:tcPr>
            <w:tcW w:w="2478" w:type="dxa"/>
            <w:gridSpan w:val="4"/>
            <w:shd w:val="clear" w:color="auto" w:fill="auto"/>
            <w:vAlign w:val="center"/>
          </w:tcPr>
          <w:p w:rsidR="005E22CE" w:rsidRPr="00282C75" w:rsidRDefault="005E22CE" w:rsidP="00C0519C">
            <w:pPr>
              <w:tabs>
                <w:tab w:val="left" w:pos="0"/>
              </w:tabs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السنة الجامعية</w:t>
            </w: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5E22CE" w:rsidRPr="00282C75" w:rsidRDefault="005E22CE" w:rsidP="00D07E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التعرف على المادة التعليمية 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اسم المادة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282C75" w:rsidRDefault="00E11704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اقتصاد المؤسسة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وحدة التعليم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282C75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الأساسية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عدد الأرصدة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282C75" w:rsidRDefault="00E11704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04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المعامل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282C75" w:rsidRDefault="00BE3052" w:rsidP="00E1170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</w:t>
            </w:r>
            <w:r w:rsidR="00E11704"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الحجم الساعي الأسبوعي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282C75" w:rsidRDefault="00E11704" w:rsidP="00E1170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03</w:t>
            </w:r>
            <w:r w:rsidR="00BE3052"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سا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المحاضرة ( عدد الساعات في</w:t>
            </w:r>
            <w:r w:rsidRPr="00282C75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الأسبوع )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282C75" w:rsidRDefault="00E11704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01 سا 30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282C75" w:rsidRDefault="005E22CE" w:rsidP="00E71FE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 w:rsidR="00E71FE6"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م/تط</w:t>
            </w: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282C75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////////////////////////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282C75" w:rsidRDefault="005E22CE" w:rsidP="00C730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 w:rsidR="00C730A7"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م/ت </w:t>
            </w: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282C75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01 سا 30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5E22CE" w:rsidRPr="00282C75" w:rsidRDefault="005E22CE" w:rsidP="00D07E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مسؤول المادة التعليمية 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الاسم، اللقب</w:t>
            </w:r>
            <w:r w:rsidRPr="00282C7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الرتبة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 موقع المكتب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البريد الالكتروني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رقم الهاتف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توقيت الدرس ومكانه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282C75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  <w:vAlign w:val="center"/>
          </w:tcPr>
          <w:p w:rsidR="005E22CE" w:rsidRPr="00282C75" w:rsidRDefault="005E22CE" w:rsidP="00D07E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وصف المادة التعليمية</w:t>
            </w:r>
          </w:p>
        </w:tc>
      </w:tr>
      <w:tr w:rsidR="005E22CE" w:rsidRPr="00282C75" w:rsidTr="00282C75">
        <w:trPr>
          <w:trHeight w:val="867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5E22CE" w:rsidRPr="00282C75" w:rsidRDefault="005E22CE" w:rsidP="00A91ADB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المكتسبات</w:t>
            </w:r>
          </w:p>
        </w:tc>
        <w:tc>
          <w:tcPr>
            <w:tcW w:w="8937" w:type="dxa"/>
            <w:gridSpan w:val="16"/>
            <w:shd w:val="clear" w:color="auto" w:fill="auto"/>
            <w:vAlign w:val="center"/>
          </w:tcPr>
          <w:p w:rsidR="005E22CE" w:rsidRPr="00282C75" w:rsidRDefault="0087709D" w:rsidP="0087709D">
            <w:pPr>
              <w:bidi/>
              <w:spacing w:after="0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يحتاج الطالب إلى التفكر والاستنباط العقلاني الرشيد لفهم هذه المادة</w:t>
            </w:r>
            <w:r w:rsidR="00C47517"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، بالإضافة إلى مكتسبات من المواد التالية:  مدخل للاقتصاد، مدخل لعلم اجتماع المنظمات.</w:t>
            </w:r>
          </w:p>
        </w:tc>
      </w:tr>
      <w:tr w:rsidR="005E22CE" w:rsidRPr="00282C75" w:rsidTr="00AA77F4">
        <w:trPr>
          <w:trHeight w:val="1187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5E22CE" w:rsidRPr="00282C75" w:rsidRDefault="005E22CE" w:rsidP="0087709D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الهدف العام للمادة التعليمية</w:t>
            </w:r>
            <w:r w:rsidRPr="00282C7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937" w:type="dxa"/>
            <w:gridSpan w:val="16"/>
            <w:shd w:val="clear" w:color="auto" w:fill="auto"/>
            <w:vAlign w:val="center"/>
          </w:tcPr>
          <w:p w:rsidR="00C47517" w:rsidRPr="00282C75" w:rsidRDefault="002400A9" w:rsidP="00C47517">
            <w:pPr>
              <w:bidi/>
              <w:jc w:val="both"/>
              <w:rPr>
                <w:rFonts w:ascii="Sakkal Majalla" w:hAnsi="Sakkal Majalla" w:cs="Sakkal Majalla"/>
                <w:b/>
                <w:sz w:val="32"/>
                <w:szCs w:val="32"/>
                <w:rtl/>
                <w:lang w:bidi="ar-DZ"/>
              </w:rPr>
            </w:pPr>
            <w:r w:rsidRPr="00282C75">
              <w:rPr>
                <w:rFonts w:ascii="Sakkal Majalla" w:hAnsi="Sakkal Majalla" w:cs="Sakkal Majalla"/>
                <w:b/>
                <w:sz w:val="32"/>
                <w:szCs w:val="32"/>
                <w:rtl/>
                <w:lang w:bidi="ar-DZ"/>
              </w:rPr>
              <w:t xml:space="preserve">تمكين الطالب </w:t>
            </w:r>
            <w:r w:rsidR="00C47517" w:rsidRPr="00282C75">
              <w:rPr>
                <w:rFonts w:ascii="Sakkal Majalla" w:hAnsi="Sakkal Majalla" w:cs="Sakkal Majalla"/>
                <w:b/>
                <w:sz w:val="32"/>
                <w:szCs w:val="32"/>
                <w:rtl/>
                <w:lang w:bidi="ar-DZ"/>
              </w:rPr>
              <w:t>من استيعاب</w:t>
            </w:r>
            <w:r w:rsidR="00C47517" w:rsidRPr="00282C75">
              <w:rPr>
                <w:rFonts w:ascii="Sakkal Majalla" w:hAnsi="Sakkal Majalla" w:cs="Sakkal Majalla" w:hint="cs"/>
                <w:b/>
                <w:sz w:val="32"/>
                <w:szCs w:val="32"/>
                <w:rtl/>
                <w:lang w:bidi="ar-DZ"/>
              </w:rPr>
              <w:t xml:space="preserve"> </w:t>
            </w:r>
            <w:r w:rsidR="00C47517" w:rsidRPr="00282C75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أهمية الإدارة الاقتصادية للمؤسسة بما يسمح لها بالبقاء و النمو.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5E22CE" w:rsidRPr="00282C75" w:rsidRDefault="005E22CE" w:rsidP="0087709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أهداف التعلم (المهارات المراد الوصول إليها)</w:t>
            </w:r>
            <w:r w:rsidR="0087709D" w:rsidRPr="00282C7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937" w:type="dxa"/>
            <w:gridSpan w:val="16"/>
            <w:shd w:val="clear" w:color="auto" w:fill="auto"/>
            <w:vAlign w:val="center"/>
          </w:tcPr>
          <w:p w:rsidR="0084470F" w:rsidRPr="00282C75" w:rsidRDefault="0084470F" w:rsidP="0084470F">
            <w:pPr>
              <w:bidi/>
              <w:spacing w:after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- التعرف على </w:t>
            </w:r>
            <w:r w:rsidR="00C47517" w:rsidRPr="00282C75"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  <w:t>ماهية المؤسسة، الخصائص، الأدوار والأهداف.</w:t>
            </w:r>
          </w:p>
          <w:p w:rsidR="0084470F" w:rsidRPr="00282C75" w:rsidRDefault="0084470F" w:rsidP="00C47517">
            <w:pPr>
              <w:bidi/>
              <w:spacing w:after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- </w:t>
            </w:r>
            <w:r w:rsidR="00C47517"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التعرف على محيط المؤسسة</w:t>
            </w: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  <w:p w:rsidR="00D07E3D" w:rsidRPr="00282C75" w:rsidRDefault="00D07E3D" w:rsidP="00D07E3D">
            <w:pPr>
              <w:bidi/>
              <w:spacing w:after="0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-التحكم في مفهوم المؤسسة كعون اقتصادي، و التعرف على نشأتها و تطورها، التعرف على مختلف أنواعها</w:t>
            </w:r>
          </w:p>
          <w:p w:rsidR="0084470F" w:rsidRPr="00282C75" w:rsidRDefault="0084470F" w:rsidP="00C47517">
            <w:pPr>
              <w:bidi/>
              <w:spacing w:after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- </w:t>
            </w:r>
            <w:r w:rsidR="00C47517"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تمكين الطالب من معرفة أدوات التحليل الاقتصادي للمؤسسة.</w:t>
            </w: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  <w:p w:rsidR="005E22CE" w:rsidRPr="00282C75" w:rsidRDefault="0084470F" w:rsidP="00C47517">
            <w:pPr>
              <w:bidi/>
              <w:spacing w:after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- تمكين الطالب </w:t>
            </w:r>
            <w:r w:rsidR="00C47517"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من التعرف على العوامل المساعدة في نمو المؤسسة</w:t>
            </w: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  <w:p w:rsidR="00C47517" w:rsidRPr="00282C75" w:rsidRDefault="0084470F" w:rsidP="00C47517">
            <w:pPr>
              <w:bidi/>
              <w:spacing w:after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- تمكين الطالب للتعرف على </w:t>
            </w:r>
            <w:r w:rsidR="00C47517"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ثقافة وأخلاقيات المؤسسة،</w:t>
            </w:r>
          </w:p>
          <w:p w:rsidR="0084470F" w:rsidRPr="00282C75" w:rsidRDefault="00C47517" w:rsidP="00C475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- التعرف على </w:t>
            </w:r>
            <w:r w:rsidRPr="00282C75">
              <w:rPr>
                <w:rFonts w:ascii="Sakkal Majalla" w:hAnsi="Sakkal Majalla" w:cs="Sakkal Majalla"/>
                <w:sz w:val="32"/>
                <w:szCs w:val="32"/>
                <w:rtl/>
              </w:rPr>
              <w:t>التوجهات الحديثة في اقتصاد المؤسسة</w:t>
            </w: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وكذا تطور المؤسسة في الجزائر.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5E22CE" w:rsidRPr="00282C75" w:rsidRDefault="005E22CE" w:rsidP="00D07E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lastRenderedPageBreak/>
              <w:t>محتوى المادة التعليمية</w:t>
            </w:r>
            <w:r w:rsidRPr="00282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E22CE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282C75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الأول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282C75" w:rsidRDefault="00A325D7" w:rsidP="001308E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  <w:t>مفهوم المؤسسة</w:t>
            </w:r>
          </w:p>
        </w:tc>
      </w:tr>
      <w:tr w:rsidR="001308EE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1308EE" w:rsidRPr="00282C75" w:rsidRDefault="001308E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الثاني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1308EE" w:rsidRPr="00282C75" w:rsidRDefault="001308EE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نشأة وتطور المؤسسة</w:t>
            </w:r>
          </w:p>
        </w:tc>
      </w:tr>
      <w:tr w:rsidR="001308EE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1308EE" w:rsidRPr="00282C75" w:rsidRDefault="001308E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الثالث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1308EE" w:rsidRPr="00282C75" w:rsidRDefault="001308EE" w:rsidP="00EA335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  <w:t>المؤسسة والمحيط</w:t>
            </w:r>
            <w:r w:rsidR="00EA3357" w:rsidRPr="00282C75">
              <w:rPr>
                <w:rFonts w:ascii="Sakkal Majalla" w:eastAsia="Times New Roman" w:hAnsi="Sakkal Majalla" w:cs="Sakkal Majalla" w:hint="cs"/>
                <w:sz w:val="32"/>
                <w:szCs w:val="32"/>
                <w:rtl/>
              </w:rPr>
              <w:t xml:space="preserve"> الداخلي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EA3357" w:rsidRPr="00282C75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الرابع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EA3357" w:rsidRPr="00282C75" w:rsidRDefault="00EA3357" w:rsidP="00EA335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  <w:t>المؤسسة والمحيط</w:t>
            </w:r>
            <w:r w:rsidRPr="00282C75">
              <w:rPr>
                <w:rFonts w:ascii="Sakkal Majalla" w:eastAsia="Times New Roman" w:hAnsi="Sakkal Majalla" w:cs="Sakkal Majalla" w:hint="cs"/>
                <w:sz w:val="32"/>
                <w:szCs w:val="32"/>
                <w:rtl/>
              </w:rPr>
              <w:t xml:space="preserve"> الخارجي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EA3357" w:rsidRPr="00282C75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الخامس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EA3357" w:rsidRPr="00282C75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تصنيفات المؤسسة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EA3357" w:rsidRPr="00282C75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السادس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EA3357" w:rsidRPr="00282C75" w:rsidRDefault="00EA3357" w:rsidP="00EA335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/>
                <w:sz w:val="32"/>
                <w:szCs w:val="32"/>
                <w:rtl/>
              </w:rPr>
              <w:t>هياكل وتنظيم المؤسسة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EA3357" w:rsidRPr="00282C75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السابع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EA3357" w:rsidRPr="00282C75" w:rsidRDefault="00EA3357" w:rsidP="00EA335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282C75"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  <w:t>وظائف المؤسسة ومواردها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EA3357" w:rsidRPr="00282C75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الثامن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EA3357" w:rsidRPr="00282C75" w:rsidRDefault="00EA3357" w:rsidP="00AC7A4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  <w:t>أدوات التحليل الاقتصادي للمؤسسة.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EA3357" w:rsidRPr="00282C75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التاسع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EA3357" w:rsidRPr="00282C75" w:rsidRDefault="00EA3357" w:rsidP="001308E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eastAsia="Times New Roman" w:hAnsi="Sakkal Majalla" w:cs="Sakkal Majalla" w:hint="cs"/>
                <w:sz w:val="32"/>
                <w:szCs w:val="32"/>
                <w:rtl/>
              </w:rPr>
              <w:t>دورة حياة و</w:t>
            </w:r>
            <w:r w:rsidRPr="00282C75"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  <w:t>أنماط نمو المؤسسة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EA3357" w:rsidRPr="00282C75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العاشر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EA3357" w:rsidRPr="00282C75" w:rsidRDefault="00EA3357" w:rsidP="00AC7A4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/>
                <w:sz w:val="32"/>
                <w:szCs w:val="32"/>
                <w:rtl/>
              </w:rPr>
              <w:t>ثقافة وأخلاقيات المؤسسة.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EA3357" w:rsidRPr="00282C75" w:rsidRDefault="00EA3357" w:rsidP="00EA3357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الحادي عشر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EA3357" w:rsidRPr="00282C75" w:rsidRDefault="00EA3357" w:rsidP="00AC7A4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akkal Majalla"/>
                <w:sz w:val="32"/>
                <w:szCs w:val="32"/>
                <w:rtl/>
              </w:rPr>
              <w:t>التوجهات الحديثة في اقتصاد المؤسسة.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EA3357" w:rsidRPr="00282C75" w:rsidRDefault="00EA3357" w:rsidP="00D07E3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طريقة</w:t>
            </w:r>
            <w:r w:rsidRPr="00282C75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التقييم 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التقييم بالنسبة المئوية</w:t>
            </w:r>
          </w:p>
        </w:tc>
        <w:tc>
          <w:tcPr>
            <w:tcW w:w="2487" w:type="dxa"/>
            <w:gridSpan w:val="5"/>
            <w:shd w:val="clear" w:color="auto" w:fill="auto"/>
          </w:tcPr>
          <w:p w:rsidR="00EA3357" w:rsidRPr="00282C75" w:rsidRDefault="00EA3357" w:rsidP="00C0519C">
            <w:pPr>
              <w:tabs>
                <w:tab w:val="right" w:pos="1863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العلامة</w:t>
            </w:r>
            <w:r w:rsidRPr="00282C7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825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الوزن النسبي للتقييم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                                        </w:t>
            </w:r>
          </w:p>
        </w:tc>
        <w:tc>
          <w:tcPr>
            <w:tcW w:w="2487" w:type="dxa"/>
            <w:gridSpan w:val="5"/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20/20</w:t>
            </w:r>
          </w:p>
        </w:tc>
        <w:tc>
          <w:tcPr>
            <w:tcW w:w="1558" w:type="dxa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المحاضرة</w:t>
            </w:r>
          </w:p>
        </w:tc>
        <w:tc>
          <w:tcPr>
            <w:tcW w:w="1553" w:type="dxa"/>
            <w:gridSpan w:val="4"/>
            <w:shd w:val="clear" w:color="auto" w:fill="auto"/>
            <w:vAlign w:val="center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60 </w:t>
            </w:r>
            <w:r w:rsidRPr="00AA7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60 </w:t>
            </w:r>
            <w:r w:rsidRPr="00AA7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جزئي   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15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58" w:type="dxa"/>
            <w:vMerge w:val="restart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الأعمال الموجهة والتطبيقية</w:t>
            </w:r>
          </w:p>
        </w:tc>
        <w:tc>
          <w:tcPr>
            <w:tcW w:w="1553" w:type="dxa"/>
            <w:gridSpan w:val="4"/>
            <w:vMerge w:val="restart"/>
            <w:shd w:val="clear" w:color="auto" w:fill="auto"/>
            <w:vAlign w:val="center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40 </w:t>
            </w:r>
            <w:r w:rsidRPr="00AA7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14" w:type="dxa"/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10 </w:t>
            </w:r>
            <w:r w:rsidRPr="00AA7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موجهة (البحث : إعداد/إلقاء)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14" w:type="dxa"/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20 </w:t>
            </w:r>
            <w:r w:rsidRPr="00AA7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تطبيقية                      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EA3357" w:rsidRPr="00AA77F4" w:rsidRDefault="00EA3357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A3357" w:rsidRPr="00282C75" w:rsidRDefault="00EA3357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EA3357" w:rsidRPr="00282C75" w:rsidRDefault="00EA3357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EA3357" w:rsidRPr="00282C75" w:rsidRDefault="00EA3357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14" w:type="dxa"/>
            <w:shd w:val="clear" w:color="auto" w:fill="auto"/>
          </w:tcPr>
          <w:p w:rsidR="00EA3357" w:rsidRPr="00AA77F4" w:rsidRDefault="00EA3357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المشروع الفردي                   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14" w:type="dxa"/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الأعمال الجماعية (ضمن فريق)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14" w:type="dxa"/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خرجات ميدانية                    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14" w:type="dxa"/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المواظبة (الحضور / الغياب )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14" w:type="dxa"/>
            <w:shd w:val="clear" w:color="auto" w:fill="auto"/>
          </w:tcPr>
          <w:p w:rsidR="00EA3357" w:rsidRPr="00AA77F4" w:rsidRDefault="00EA3357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06 </w:t>
            </w:r>
            <w:r w:rsidRPr="00AA7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عناصر أخرى ( المشاركة )     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EA3357" w:rsidRPr="00AA77F4" w:rsidRDefault="00EA3357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A3357" w:rsidRPr="00282C75" w:rsidRDefault="00EA3357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EA3357" w:rsidRPr="00282C75" w:rsidRDefault="00EA3357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EA3357" w:rsidRPr="00282C75" w:rsidRDefault="00EA3357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14" w:type="dxa"/>
            <w:shd w:val="clear" w:color="auto" w:fill="auto"/>
          </w:tcPr>
          <w:p w:rsidR="00EA3357" w:rsidRPr="00AA77F4" w:rsidRDefault="00EA3357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r w:rsidRPr="00AA77F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04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</w:tcPr>
          <w:p w:rsidR="00EA3357" w:rsidRPr="00AA77F4" w:rsidRDefault="00EA3357" w:rsidP="00AA77F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A77F4">
              <w:rPr>
                <w:rFonts w:ascii="Sakkal Majalla" w:hAnsi="Sakkal Majalla" w:cs="Sakkal Majalla" w:hint="cs"/>
                <w:sz w:val="32"/>
                <w:szCs w:val="32"/>
                <w:rtl/>
              </w:rPr>
              <w:t>بالنسبة للمواد التي تدرس في شكل محاضرات  وأعمال موجهة/تطبيقية أو طبيعة تقييمها امتحان و مراقبة مستمرة يقاس معدل المادة بالوزن الترجيحي للمحاضرة والأعمال الموجهة :</w:t>
            </w:r>
          </w:p>
          <w:tbl>
            <w:tblPr>
              <w:tblStyle w:val="Grilledutableau"/>
              <w:bidiVisual/>
              <w:tblW w:w="0" w:type="auto"/>
              <w:jc w:val="center"/>
              <w:tblInd w:w="282" w:type="dxa"/>
              <w:tblLook w:val="04A0"/>
            </w:tblPr>
            <w:tblGrid>
              <w:gridCol w:w="7054"/>
              <w:gridCol w:w="1984"/>
            </w:tblGrid>
            <w:tr w:rsidR="00EA3357" w:rsidRPr="00282C75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EA3357" w:rsidRPr="00282C75" w:rsidRDefault="00EA3357" w:rsidP="00C0519C">
                  <w:pPr>
                    <w:bidi/>
                    <w:jc w:val="right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282C75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40"/>
                      <w:szCs w:val="40"/>
                      <w:rtl/>
                      <w:lang w:val="en-US" w:bidi="ar-DZ"/>
                    </w:rPr>
                    <w:t>نقطة المحاضرة * 0.6 + نقطة الأعمال الموجهة/التطبيقية* 0.4</w:t>
                  </w:r>
                  <w:r w:rsidRPr="00282C75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EA3357" w:rsidRPr="00282C75" w:rsidRDefault="00EA3357" w:rsidP="00C0519C">
                  <w:pPr>
                    <w:bidi/>
                    <w:jc w:val="center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282C75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معدل المادة</w:t>
                  </w:r>
                </w:p>
              </w:tc>
            </w:tr>
            <w:tr w:rsidR="00EA3357" w:rsidRPr="00282C75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EA3357" w:rsidRPr="00282C75" w:rsidRDefault="00EA3357" w:rsidP="00C0519C">
                  <w:pPr>
                    <w:bidi/>
                    <w:jc w:val="right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</w:pPr>
                  <w:r w:rsidRPr="00282C75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 xml:space="preserve"> (Note Ex * 0.6) + (Note Td * 0.4) </w:t>
                  </w:r>
                  <w:r w:rsidRPr="00282C75">
                    <w:rPr>
                      <w:rFonts w:asciiTheme="majorBidi" w:eastAsia="Times New Roman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EA3357" w:rsidRPr="00282C75" w:rsidRDefault="00EA3357" w:rsidP="00C0519C">
                  <w:pPr>
                    <w:bidi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</w:pPr>
                  <w:r w:rsidRPr="00282C75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>Moy.M</w:t>
                  </w:r>
                </w:p>
              </w:tc>
            </w:tr>
          </w:tbl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</w:tcPr>
          <w:p w:rsidR="00EA3357" w:rsidRPr="00282C75" w:rsidRDefault="00EA3357" w:rsidP="00AA77F4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282C75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282C75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المصادر والمراجع </w:t>
            </w:r>
          </w:p>
        </w:tc>
      </w:tr>
      <w:tr w:rsidR="00EA3357" w:rsidRPr="00282C75" w:rsidTr="00282C75">
        <w:trPr>
          <w:trHeight w:val="439"/>
          <w:jc w:val="center"/>
        </w:trPr>
        <w:tc>
          <w:tcPr>
            <w:tcW w:w="10349" w:type="dxa"/>
            <w:gridSpan w:val="17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المرجع الأساسي الموصى به :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المرجع</w:t>
            </w:r>
          </w:p>
        </w:tc>
        <w:tc>
          <w:tcPr>
            <w:tcW w:w="2487" w:type="dxa"/>
            <w:gridSpan w:val="5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المؤلف</w:t>
            </w:r>
          </w:p>
        </w:tc>
        <w:tc>
          <w:tcPr>
            <w:tcW w:w="4825" w:type="dxa"/>
            <w:gridSpan w:val="6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 و السنة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452A6D">
            <w:pPr>
              <w:tabs>
                <w:tab w:val="left" w:pos="2367"/>
                <w:tab w:val="center" w:pos="5066"/>
              </w:tabs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اقتصاد و تسيير المؤسسة</w:t>
            </w:r>
          </w:p>
        </w:tc>
        <w:tc>
          <w:tcPr>
            <w:tcW w:w="2487" w:type="dxa"/>
            <w:gridSpan w:val="5"/>
            <w:shd w:val="clear" w:color="auto" w:fill="auto"/>
          </w:tcPr>
          <w:p w:rsidR="00EA3357" w:rsidRPr="00282C75" w:rsidRDefault="00EA3357" w:rsidP="007E376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282C75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عبد الرزاق بن حبيب</w:t>
            </w:r>
          </w:p>
        </w:tc>
        <w:tc>
          <w:tcPr>
            <w:tcW w:w="4825" w:type="dxa"/>
            <w:gridSpan w:val="6"/>
            <w:shd w:val="clear" w:color="auto" w:fill="auto"/>
          </w:tcPr>
          <w:p w:rsidR="00EA3357" w:rsidRPr="00282C75" w:rsidRDefault="00EA3357" w:rsidP="00452A6D">
            <w:pPr>
              <w:tabs>
                <w:tab w:val="left" w:pos="2367"/>
                <w:tab w:val="center" w:pos="5066"/>
              </w:tabs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ديوان المطبوعات الجامعية، </w:t>
            </w:r>
            <w:r w:rsidRPr="00282C75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الجزائر</w:t>
            </w:r>
            <w:r w:rsidRPr="00282C75">
              <w:rPr>
                <w:rFonts w:ascii="Sakkal Majalla" w:hAnsi="Sakkal Majalla" w:cs="Sakkal Majalla"/>
                <w:sz w:val="28"/>
                <w:szCs w:val="28"/>
                <w:rtl/>
              </w:rPr>
              <w:t>، 2002.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</w:tcPr>
          <w:p w:rsidR="00EA3357" w:rsidRPr="00282C75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مراجع الدعم الإضافية (إن وجدت): </w:t>
            </w:r>
          </w:p>
        </w:tc>
      </w:tr>
      <w:tr w:rsidR="00EA3357" w:rsidRPr="00282C75" w:rsidTr="00282C75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</w:tcPr>
          <w:p w:rsidR="00EA3357" w:rsidRPr="00AA77F4" w:rsidRDefault="00EA3357" w:rsidP="00B41DCE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lastRenderedPageBreak/>
              <w:t>ناصر دادي عدون (1998)، اقتصاد المؤسسة، طبعة 2، دار المحمدية العامة، الجزائر.</w:t>
            </w:r>
          </w:p>
          <w:p w:rsidR="00EA3357" w:rsidRPr="00AA77F4" w:rsidRDefault="00EA3357" w:rsidP="00452A6D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غول فرحات (2011)، الوجيز في اقتصاد المؤسسة،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 دار الخلدونية، الجزائر.</w:t>
            </w:r>
          </w:p>
          <w:p w:rsidR="00EA3357" w:rsidRPr="00AA77F4" w:rsidRDefault="00EA3357" w:rsidP="00763A0B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صمويل عبود (1994)، اقتصاد المؤسسة، ديوان المطبوعات الجامعية الجزائرية.</w:t>
            </w:r>
          </w:p>
          <w:p w:rsidR="00EA3357" w:rsidRPr="00AA77F4" w:rsidRDefault="00EA3357" w:rsidP="00BC618E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خليفي عيسى (2004)، اقتصاد المؤسسة، دار المودة للنشر والتوزيع. </w:t>
            </w:r>
          </w:p>
          <w:p w:rsidR="00EA3357" w:rsidRPr="00AA77F4" w:rsidRDefault="00EA3357" w:rsidP="00B41DCE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صالح حميمدات (2018)، 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مح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اضرات في اقتصاد المؤسسة، كلية العلوم الاقتصادية والتجارية وعلوم التسيير، جامعة جيجل، الجزائر</w:t>
            </w:r>
            <w:r w:rsidRPr="00AA77F4">
              <w:rPr>
                <w:rFonts w:ascii="Sakkal Majalla" w:hAnsi="Sakkal Majalla" w:cs="Sakkal Majalla"/>
                <w:sz w:val="30"/>
                <w:szCs w:val="30"/>
              </w:rPr>
              <w:t>.</w:t>
            </w:r>
          </w:p>
          <w:p w:rsidR="00EA3357" w:rsidRPr="00AA77F4" w:rsidRDefault="00EA3357" w:rsidP="00452A6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A77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AA77F4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M D</w:t>
            </w:r>
            <w:r w:rsidRPr="00AA77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arbelet (1996) : Économie d’Entreprise : BTS, enseignement supérieur</w:t>
            </w:r>
            <w:r w:rsidRPr="00AA77F4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 xml:space="preserve">, </w:t>
            </w:r>
            <w:r w:rsidRPr="00AA77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AA77F4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ditions Foucher . Paris</w:t>
            </w:r>
            <w:r w:rsidRPr="00AA77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EA3357" w:rsidRPr="00AA77F4" w:rsidRDefault="00EA3357" w:rsidP="00452A6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A77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Rudolf Brennemann et Sabine Sépari (2001), Economie d’Entreprise, Editions Dunod, Paris.</w:t>
            </w:r>
          </w:p>
          <w:p w:rsidR="00EA3357" w:rsidRPr="00AA77F4" w:rsidRDefault="00EA3357" w:rsidP="0079076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rtl/>
                <w:lang w:val="en-US"/>
              </w:rPr>
            </w:pPr>
            <w:r w:rsidRPr="00AA77F4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N. Mankiw, Mark Taylor and Andrew Ashwin (2019), Business Economics, 3</w:t>
            </w:r>
            <w:r w:rsidRPr="00AA77F4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  <w:lang w:val="en-US"/>
              </w:rPr>
              <w:t>rd</w:t>
            </w:r>
            <w:r w:rsidRPr="00AA77F4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Edition, </w:t>
            </w:r>
            <w:r w:rsidRPr="00AA77F4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  <w:lang w:val="en-US"/>
              </w:rPr>
              <w:t>Cengage Learning EMEA Publisher.</w:t>
            </w:r>
          </w:p>
          <w:p w:rsidR="00EA3357" w:rsidRPr="00AA77F4" w:rsidRDefault="00EA3357" w:rsidP="007E3763">
            <w:pPr>
              <w:bidi/>
              <w:spacing w:after="0" w:line="240" w:lineRule="auto"/>
              <w:ind w:left="72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EA3357" w:rsidRPr="00282C75" w:rsidTr="00282C75">
        <w:trPr>
          <w:trHeight w:val="464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</w:tcPr>
          <w:p w:rsidR="00EA3357" w:rsidRPr="00282C75" w:rsidRDefault="00EA3357" w:rsidP="00282C7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282C75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282C75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التوزيع الزمني المرتقب لبرنامج المادة </w:t>
            </w:r>
          </w:p>
        </w:tc>
      </w:tr>
      <w:tr w:rsidR="00EA3357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EA3357" w:rsidRPr="00282C75" w:rsidRDefault="00EA3357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الأسبوع</w:t>
            </w:r>
          </w:p>
        </w:tc>
        <w:tc>
          <w:tcPr>
            <w:tcW w:w="5468" w:type="dxa"/>
            <w:gridSpan w:val="9"/>
            <w:shd w:val="clear" w:color="auto" w:fill="auto"/>
          </w:tcPr>
          <w:p w:rsidR="00EA3357" w:rsidRPr="00282C75" w:rsidRDefault="00EA3357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محتوى المحاضرة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A3357" w:rsidRPr="00282C75" w:rsidRDefault="00EA3357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التاريخ</w:t>
            </w:r>
          </w:p>
        </w:tc>
      </w:tr>
      <w:tr w:rsidR="00EA3357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A3357" w:rsidRPr="00AA77F4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 الأول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A3357" w:rsidRPr="00AA77F4" w:rsidRDefault="00EA3357" w:rsidP="00E94E6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eastAsia="Times New Roman" w:hAnsi="Sakkal Majalla" w:cs="Sakkal Majalla"/>
                <w:sz w:val="30"/>
                <w:szCs w:val="30"/>
                <w:rtl/>
              </w:rPr>
              <w:t>مفهوم المؤسسة: لمحة تاريخية عن تطور الفكر المؤسساتي، ماهية المؤسسة، الخصائص، الأدوار والأهداف.</w:t>
            </w: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العلاقة بالاقتصاد </w:t>
            </w: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، العلاقة ببقية الأعوان الاقتصادية،  خصائص المؤسسات المعاصرة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A3357" w:rsidRPr="00AA77F4" w:rsidRDefault="00EA3357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EA3357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A3357" w:rsidRPr="00AA77F4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 الثاني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A3357" w:rsidRPr="00AA77F4" w:rsidRDefault="00EA3357" w:rsidP="00E94E6D">
            <w:p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نشأة و تطور المؤسسة : من أفكار </w:t>
            </w: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شومبيتير  إلى المؤسسة الحالية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A3357" w:rsidRPr="00AA77F4" w:rsidRDefault="00EA3357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EA3357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A3357" w:rsidRPr="00AA77F4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 الثالث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A3357" w:rsidRPr="00AA77F4" w:rsidRDefault="00EA3357" w:rsidP="00EA335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eastAsia="Times New Roman" w:hAnsi="Sakkal Majalla" w:cs="Sakkal Majalla"/>
                <w:sz w:val="30"/>
                <w:szCs w:val="30"/>
                <w:rtl/>
              </w:rPr>
              <w:t>المؤسسة والمحيط</w:t>
            </w:r>
            <w:r w:rsidRPr="00AA77F4">
              <w:rPr>
                <w:rFonts w:ascii="Sakkal Majalla" w:eastAsia="Times New Roman" w:hAnsi="Sakkal Majalla" w:cs="Sakkal Majalla" w:hint="cs"/>
                <w:sz w:val="30"/>
                <w:szCs w:val="30"/>
                <w:rtl/>
              </w:rPr>
              <w:t xml:space="preserve"> الداخلي</w:t>
            </w:r>
            <w:r w:rsidRPr="00AA77F4">
              <w:rPr>
                <w:rFonts w:ascii="Sakkal Majalla" w:eastAsia="Times New Roman" w:hAnsi="Sakkal Majalla" w:cs="Sakkal Majalla"/>
                <w:sz w:val="30"/>
                <w:szCs w:val="30"/>
                <w:rtl/>
              </w:rPr>
              <w:t xml:space="preserve">: </w:t>
            </w:r>
            <w:r w:rsidRPr="00AA77F4">
              <w:rPr>
                <w:rFonts w:ascii="Sakkal Majalla" w:eastAsia="Times New Roman" w:hAnsi="Sakkal Majalla" w:cs="Sakkal Majalla" w:hint="cs"/>
                <w:sz w:val="30"/>
                <w:szCs w:val="30"/>
                <w:rtl/>
              </w:rPr>
              <w:t xml:space="preserve">العلاقة التفاعلية بين المؤسسة والمحيط، 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تعريف محيط المؤسسة، تحليل المحيط الداخلي للمؤسسة</w:t>
            </w: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A3357" w:rsidRPr="00AA77F4" w:rsidRDefault="00EA3357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EA3357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A3357" w:rsidRPr="00AA77F4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 الرابع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A3357" w:rsidRPr="00AA77F4" w:rsidRDefault="00EA3357" w:rsidP="00EA335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eastAsia="Times New Roman" w:hAnsi="Sakkal Majalla" w:cs="Sakkal Majalla"/>
                <w:sz w:val="30"/>
                <w:szCs w:val="30"/>
                <w:rtl/>
              </w:rPr>
              <w:t>المؤسسة والمحيط</w:t>
            </w:r>
            <w:r w:rsidRPr="00AA77F4">
              <w:rPr>
                <w:rFonts w:ascii="Sakkal Majalla" w:eastAsia="Times New Roman" w:hAnsi="Sakkal Majalla" w:cs="Sakkal Majalla" w:hint="cs"/>
                <w:sz w:val="30"/>
                <w:szCs w:val="30"/>
                <w:rtl/>
              </w:rPr>
              <w:t xml:space="preserve"> الخارجي</w:t>
            </w:r>
            <w:r w:rsidRPr="00AA77F4">
              <w:rPr>
                <w:rFonts w:ascii="Sakkal Majalla" w:eastAsia="Times New Roman" w:hAnsi="Sakkal Majalla" w:cs="Sakkal Majalla"/>
                <w:sz w:val="30"/>
                <w:szCs w:val="30"/>
                <w:rtl/>
              </w:rPr>
              <w:t xml:space="preserve">: </w:t>
            </w:r>
            <w:r w:rsidRPr="00AA77F4">
              <w:rPr>
                <w:rFonts w:ascii="Sakkal Majalla" w:eastAsia="Times New Roman" w:hAnsi="Sakkal Majalla" w:cs="Sakkal Majalla" w:hint="cs"/>
                <w:sz w:val="30"/>
                <w:szCs w:val="30"/>
                <w:rtl/>
              </w:rPr>
              <w:t>عناصر المحيط الخارجي،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تحليل المحيط </w:t>
            </w: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الخارجي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للمؤسسة</w:t>
            </w: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A3357" w:rsidRPr="00AA77F4" w:rsidRDefault="00EA3357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EA3357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A3357" w:rsidRPr="00AA77F4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الخامس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A3357" w:rsidRPr="00AA77F4" w:rsidRDefault="00EA3357" w:rsidP="00E94E6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eastAsia="Times New Roman" w:hAnsi="Sakkal Majalla" w:cs="Sakkal Majalla"/>
                <w:sz w:val="30"/>
                <w:szCs w:val="30"/>
                <w:rtl/>
              </w:rPr>
              <w:t xml:space="preserve">تصنيف المؤسسة وأنواعها: 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تصنيف المؤسسة (حسب المعيار القانوني، المعيار الاقتصادي، المعيار التنظيمي، المعيار الجغرافي: محلية، دولية، متعددة الجنسيات)، أنواع المؤسسات (الناشئة، المصغرة، الصغيرة والمتوسطة، الكبيرة).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A3357" w:rsidRPr="00AA77F4" w:rsidRDefault="00EA3357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EA3357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A3357" w:rsidRPr="00AA77F4" w:rsidRDefault="00EA3357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السادس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A3357" w:rsidRPr="00AA77F4" w:rsidRDefault="00EA3357" w:rsidP="00E94E6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هياكل وتنظيم المؤسسة: ماهية التنظيم والهيكل التنظيمي للمؤسسة، تصنيفات الهياكل التنظيمية.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A3357" w:rsidRPr="00AA77F4" w:rsidRDefault="00EA3357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282C75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282C75" w:rsidRPr="00AA77F4" w:rsidRDefault="00282C75" w:rsidP="006D5F9E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السابع</w:t>
            </w:r>
          </w:p>
        </w:tc>
        <w:tc>
          <w:tcPr>
            <w:tcW w:w="5468" w:type="dxa"/>
            <w:gridSpan w:val="9"/>
            <w:vMerge w:val="restart"/>
            <w:shd w:val="clear" w:color="auto" w:fill="auto"/>
            <w:vAlign w:val="center"/>
          </w:tcPr>
          <w:p w:rsidR="00282C75" w:rsidRPr="00AA77F4" w:rsidRDefault="00282C75" w:rsidP="00EA335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AA77F4">
              <w:rPr>
                <w:rFonts w:ascii="Sakkal Majalla" w:eastAsia="Times New Roman" w:hAnsi="Sakkal Majalla" w:cs="Sakkal Majalla"/>
                <w:sz w:val="30"/>
                <w:szCs w:val="30"/>
                <w:rtl/>
              </w:rPr>
              <w:t xml:space="preserve">وظائف المؤسسة ومواردها: </w:t>
            </w: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التعرف على مختلف وظائف المؤسسة باختصار ومختلف مواردها 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82C75" w:rsidRPr="00AA77F4" w:rsidRDefault="00282C7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282C75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الثامن</w:t>
            </w:r>
          </w:p>
        </w:tc>
        <w:tc>
          <w:tcPr>
            <w:tcW w:w="5468" w:type="dxa"/>
            <w:gridSpan w:val="9"/>
            <w:vMerge/>
            <w:shd w:val="clear" w:color="auto" w:fill="auto"/>
            <w:vAlign w:val="center"/>
          </w:tcPr>
          <w:p w:rsidR="00282C75" w:rsidRPr="00AA77F4" w:rsidRDefault="00282C75" w:rsidP="00C1314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:rsidR="00282C75" w:rsidRPr="00AA77F4" w:rsidRDefault="00282C7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282C75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 التاسع</w:t>
            </w:r>
          </w:p>
        </w:tc>
        <w:tc>
          <w:tcPr>
            <w:tcW w:w="5468" w:type="dxa"/>
            <w:gridSpan w:val="9"/>
            <w:shd w:val="clear" w:color="auto" w:fill="auto"/>
          </w:tcPr>
          <w:p w:rsidR="00282C75" w:rsidRPr="00AA77F4" w:rsidRDefault="00282C75" w:rsidP="006D5F9E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eastAsia="Times New Roman" w:hAnsi="Sakkal Majalla" w:cs="Sakkal Majalla"/>
                <w:sz w:val="30"/>
                <w:szCs w:val="30"/>
                <w:rtl/>
              </w:rPr>
              <w:t>أدوات التحليل الاقتصادي للمؤسسة.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82C75" w:rsidRPr="00AA77F4" w:rsidRDefault="00282C7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282C75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 العاشر</w:t>
            </w:r>
          </w:p>
        </w:tc>
        <w:tc>
          <w:tcPr>
            <w:tcW w:w="5468" w:type="dxa"/>
            <w:gridSpan w:val="9"/>
            <w:shd w:val="clear" w:color="auto" w:fill="auto"/>
          </w:tcPr>
          <w:p w:rsidR="00282C75" w:rsidRPr="00AA77F4" w:rsidRDefault="00282C75" w:rsidP="006D5F9E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eastAsia="Times New Roman" w:hAnsi="Sakkal Majalla" w:cs="Sakkal Majalla" w:hint="cs"/>
                <w:sz w:val="30"/>
                <w:szCs w:val="30"/>
                <w:rtl/>
              </w:rPr>
              <w:t>دورة حياة و</w:t>
            </w:r>
            <w:r w:rsidRPr="00AA77F4">
              <w:rPr>
                <w:rFonts w:ascii="Sakkal Majalla" w:eastAsia="Times New Roman" w:hAnsi="Sakkal Majalla" w:cs="Sakkal Majalla"/>
                <w:sz w:val="30"/>
                <w:szCs w:val="30"/>
                <w:rtl/>
              </w:rPr>
              <w:t>أنماط نمو المؤسسة</w:t>
            </w:r>
            <w:r w:rsidRPr="00AA77F4">
              <w:rPr>
                <w:rFonts w:ascii="Sakkal Majalla" w:eastAsia="Times New Roman" w:hAnsi="Sakkal Majalla" w:cs="Sakkal Majalla"/>
                <w:sz w:val="30"/>
                <w:szCs w:val="30"/>
                <w:rtl/>
                <w:lang w:bidi="ar-DZ"/>
              </w:rPr>
              <w:t xml:space="preserve">: </w:t>
            </w:r>
            <w:r w:rsidRPr="00AA77F4">
              <w:rPr>
                <w:rFonts w:ascii="Sakkal Majalla" w:eastAsia="Times New Roman" w:hAnsi="Sakkal Majalla" w:cs="Sakkal Majalla" w:hint="cs"/>
                <w:sz w:val="30"/>
                <w:szCs w:val="30"/>
                <w:rtl/>
                <w:lang w:bidi="ar-DZ"/>
              </w:rPr>
              <w:t xml:space="preserve">التطرق لدورة حياة المؤسسة، 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مفهوم نمو المؤسسة وأهميته، العوامل المساعدة في نمو المؤسسة، أنواع النمو في المؤسسة (داخلي، خارجي، النمو 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lastRenderedPageBreak/>
              <w:t>التعاقدي)، دور عقد المقاولة من الباطن (المناولة) في نشاط المؤسسة.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82C75" w:rsidRPr="00AA77F4" w:rsidRDefault="00282C7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EA3357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A3357" w:rsidRPr="00AA77F4" w:rsidRDefault="00EA3357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lastRenderedPageBreak/>
              <w:t>الأسبوع  الحادي عشر</w:t>
            </w:r>
          </w:p>
        </w:tc>
        <w:tc>
          <w:tcPr>
            <w:tcW w:w="5468" w:type="dxa"/>
            <w:gridSpan w:val="9"/>
            <w:shd w:val="clear" w:color="auto" w:fill="auto"/>
          </w:tcPr>
          <w:p w:rsidR="00EA3357" w:rsidRPr="00AA77F4" w:rsidRDefault="00282C75" w:rsidP="00AC7A4B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ثقافة وأخلاقيات المؤسسة.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A3357" w:rsidRPr="00AA77F4" w:rsidRDefault="00EA3357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282C75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 الثاني عشر</w:t>
            </w:r>
          </w:p>
        </w:tc>
        <w:tc>
          <w:tcPr>
            <w:tcW w:w="5468" w:type="dxa"/>
            <w:gridSpan w:val="9"/>
            <w:vMerge w:val="restart"/>
            <w:shd w:val="clear" w:color="auto" w:fill="auto"/>
            <w:vAlign w:val="center"/>
          </w:tcPr>
          <w:p w:rsidR="00282C75" w:rsidRPr="00AA77F4" w:rsidRDefault="00282C75" w:rsidP="006D5F9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التوجهات الحديثة في اقتصاد المؤسسة.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82C75" w:rsidRPr="00AA77F4" w:rsidRDefault="00282C7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282C75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 الثالث عشر</w:t>
            </w:r>
          </w:p>
        </w:tc>
        <w:tc>
          <w:tcPr>
            <w:tcW w:w="5468" w:type="dxa"/>
            <w:gridSpan w:val="9"/>
            <w:vMerge/>
            <w:shd w:val="clear" w:color="auto" w:fill="auto"/>
            <w:vAlign w:val="center"/>
          </w:tcPr>
          <w:p w:rsidR="00282C75" w:rsidRPr="00AA77F4" w:rsidRDefault="00282C75" w:rsidP="007D570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:rsidR="00282C75" w:rsidRPr="00AA77F4" w:rsidRDefault="00282C7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282C75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 الرابع عشر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282C75" w:rsidRPr="00AA77F4" w:rsidRDefault="002927BA" w:rsidP="007D570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مراجعة عامة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82C75" w:rsidRPr="00AA77F4" w:rsidRDefault="00282C7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282C75" w:rsidRPr="00282C75" w:rsidTr="00282C75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الأسبوع  الخامس عشر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282C75" w:rsidRPr="00AA77F4" w:rsidRDefault="00282C75" w:rsidP="007D570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:rsidR="00282C75" w:rsidRPr="00AA77F4" w:rsidRDefault="00282C7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282C75" w:rsidRPr="00282C75" w:rsidTr="00282C75">
        <w:trPr>
          <w:trHeight w:val="352"/>
          <w:jc w:val="center"/>
        </w:trPr>
        <w:tc>
          <w:tcPr>
            <w:tcW w:w="3037" w:type="dxa"/>
            <w:gridSpan w:val="6"/>
            <w:vMerge w:val="restart"/>
            <w:shd w:val="clear" w:color="auto" w:fill="auto"/>
            <w:vAlign w:val="center"/>
          </w:tcPr>
          <w:p w:rsidR="00282C75" w:rsidRPr="00AA77F4" w:rsidRDefault="00282C75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468" w:type="dxa"/>
            <w:gridSpan w:val="9"/>
            <w:shd w:val="clear" w:color="auto" w:fill="auto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امتحان نهاية السداسي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تحدده الإدارة</w:t>
            </w:r>
          </w:p>
        </w:tc>
      </w:tr>
      <w:tr w:rsidR="00282C75" w:rsidRPr="00282C75" w:rsidTr="00282C75">
        <w:trPr>
          <w:trHeight w:val="371"/>
          <w:jc w:val="center"/>
        </w:trPr>
        <w:tc>
          <w:tcPr>
            <w:tcW w:w="3037" w:type="dxa"/>
            <w:gridSpan w:val="6"/>
            <w:vMerge/>
            <w:shd w:val="clear" w:color="auto" w:fill="auto"/>
            <w:vAlign w:val="center"/>
          </w:tcPr>
          <w:p w:rsidR="00282C75" w:rsidRPr="00AA77F4" w:rsidRDefault="00282C75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468" w:type="dxa"/>
            <w:gridSpan w:val="9"/>
            <w:shd w:val="clear" w:color="auto" w:fill="auto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الامتحان الاستدراكي للمادة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282C75" w:rsidRPr="00AA77F4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 w:hint="cs"/>
                <w:sz w:val="30"/>
                <w:szCs w:val="30"/>
                <w:rtl/>
              </w:rPr>
              <w:t>تحدده الإدارة</w:t>
            </w:r>
          </w:p>
        </w:tc>
      </w:tr>
      <w:tr w:rsidR="00282C75" w:rsidRPr="00282C75" w:rsidTr="00282C75">
        <w:trPr>
          <w:trHeight w:val="371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282C75" w:rsidRPr="00282C75" w:rsidRDefault="00282C75" w:rsidP="001C12E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الأعمال الشخصية المقررة للمادة</w:t>
            </w:r>
            <w:r w:rsidRPr="00282C75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282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282C75" w:rsidRPr="00282C75" w:rsidTr="00282C75">
        <w:trPr>
          <w:trHeight w:val="371"/>
          <w:jc w:val="center"/>
        </w:trPr>
        <w:tc>
          <w:tcPr>
            <w:tcW w:w="10349" w:type="dxa"/>
            <w:gridSpan w:val="17"/>
            <w:shd w:val="clear" w:color="auto" w:fill="auto"/>
            <w:vAlign w:val="center"/>
          </w:tcPr>
          <w:p w:rsidR="00DF28AA" w:rsidRPr="00AA77F4" w:rsidRDefault="00DF28AA" w:rsidP="00DF28AA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أعمال وواجبات مكتبية وإعداد أبحاث حول ظاهرة اقتصادية.</w:t>
            </w:r>
          </w:p>
          <w:p w:rsidR="00DF28AA" w:rsidRPr="00AA77F4" w:rsidRDefault="00DF28AA" w:rsidP="00DF28AA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تكليف الطالب بإعداد بطاقات قراءة لمقالات علمية أو كتاب أو فصل منه ضمن محاور المادة بشكل دوري.</w:t>
            </w:r>
          </w:p>
          <w:p w:rsidR="00DF28AA" w:rsidRPr="00AA77F4" w:rsidRDefault="00DF28AA" w:rsidP="00DF28AA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ترجمات مصطلحات المادة؛</w:t>
            </w:r>
          </w:p>
          <w:p w:rsidR="007D78D3" w:rsidRPr="00AA77F4" w:rsidRDefault="007D78D3" w:rsidP="007D78D3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تحليل حالات عملية حول المؤسسات الاقتصادية.</w:t>
            </w:r>
          </w:p>
          <w:p w:rsidR="00DF28AA" w:rsidRPr="00AA77F4" w:rsidRDefault="00DF28AA" w:rsidP="00DF28AA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تقييم الأسئلة التفاعلية للطلبة عبر منصة </w:t>
            </w:r>
            <w:r w:rsidRPr="00AA77F4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.</w:t>
            </w:r>
          </w:p>
          <w:p w:rsidR="00DF28AA" w:rsidRPr="00AA77F4" w:rsidRDefault="00DF28AA" w:rsidP="00DF28AA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الحضور والتفاعل في منصة </w:t>
            </w:r>
            <w:r w:rsidRPr="00AA77F4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>.</w:t>
            </w:r>
          </w:p>
          <w:p w:rsidR="00282C75" w:rsidRPr="00DF28AA" w:rsidRDefault="00DF28AA" w:rsidP="00DF28AA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إنشاء دردشة ومنتدى في منصة </w:t>
            </w:r>
            <w:r w:rsidRPr="00AA77F4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AA77F4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للتعليم الالكتروني.</w:t>
            </w:r>
          </w:p>
        </w:tc>
      </w:tr>
      <w:tr w:rsidR="00282C75" w:rsidRPr="00282C75" w:rsidTr="00282C75">
        <w:trPr>
          <w:trHeight w:val="464"/>
          <w:jc w:val="center"/>
        </w:trPr>
        <w:tc>
          <w:tcPr>
            <w:tcW w:w="10349" w:type="dxa"/>
            <w:gridSpan w:val="17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282C75" w:rsidRPr="00282C75" w:rsidRDefault="00282C75" w:rsidP="00D07E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DZ"/>
              </w:rPr>
              <w:t>مصادقات الهيئات الإدارية والبيداغوجية</w:t>
            </w:r>
          </w:p>
        </w:tc>
      </w:tr>
      <w:tr w:rsidR="00282C75" w:rsidRPr="00282C75" w:rsidTr="00282C75">
        <w:trPr>
          <w:trHeight w:val="705"/>
          <w:jc w:val="center"/>
        </w:trPr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رئيس القسم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C75" w:rsidRPr="00282C75" w:rsidRDefault="00282C75" w:rsidP="00AA77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مسؤول الميدان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الأستاذ مسؤول المادة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82C7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نائب العميد الملكف بالبيداغوجيا أو مدير الدراسات</w:t>
            </w:r>
          </w:p>
        </w:tc>
      </w:tr>
      <w:tr w:rsidR="00282C75" w:rsidRPr="00282C75" w:rsidTr="00282C75">
        <w:trPr>
          <w:trHeight w:val="1817"/>
          <w:jc w:val="center"/>
        </w:trPr>
        <w:tc>
          <w:tcPr>
            <w:tcW w:w="25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282C75" w:rsidRPr="00282C75" w:rsidRDefault="00282C75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282C75" w:rsidRPr="00282C75" w:rsidTr="00282C75">
        <w:trPr>
          <w:trHeight w:val="778"/>
          <w:jc w:val="center"/>
        </w:trPr>
        <w:tc>
          <w:tcPr>
            <w:tcW w:w="10349" w:type="dxa"/>
            <w:gridSpan w:val="17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282C75" w:rsidRPr="00282C75" w:rsidRDefault="00282C75" w:rsidP="00C0519C">
            <w:pPr>
              <w:bidi/>
              <w:spacing w:after="0" w:line="240" w:lineRule="auto"/>
              <w:jc w:val="center"/>
              <w:rPr>
                <w:rFonts w:ascii="Sakkal Majalla" w:hAnsi="Sakkal Majalla" w:cs="Sultan normal"/>
                <w:sz w:val="32"/>
                <w:szCs w:val="32"/>
                <w:rtl/>
              </w:rPr>
            </w:pPr>
            <w:r w:rsidRPr="00282C75">
              <w:rPr>
                <w:rFonts w:ascii="Sakkal Majalla" w:hAnsi="Sakkal Majalla" w:cs="Sultan normal" w:hint="cs"/>
                <w:sz w:val="32"/>
                <w:szCs w:val="32"/>
                <w:rtl/>
              </w:rPr>
              <w:t xml:space="preserve">ملاحظة هامة: بعد المصادقة على دليل المادة في بداية كل سداسي يتم نشره على الموقع الرسمي للمؤسسة الجامعية </w:t>
            </w:r>
          </w:p>
        </w:tc>
      </w:tr>
    </w:tbl>
    <w:p w:rsidR="005B0C3F" w:rsidRPr="005E22CE" w:rsidRDefault="005B0C3F" w:rsidP="00A91ADB"/>
    <w:sectPr w:rsidR="005B0C3F" w:rsidRPr="005E22CE" w:rsidSect="005E22CE">
      <w:footerReference w:type="default" r:id="rId7"/>
      <w:pgSz w:w="11906" w:h="16838"/>
      <w:pgMar w:top="851" w:right="1304" w:bottom="130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6C4" w:rsidRDefault="00DA66C4" w:rsidP="00C56A4E">
      <w:pPr>
        <w:spacing w:after="0" w:line="240" w:lineRule="auto"/>
      </w:pPr>
      <w:r>
        <w:separator/>
      </w:r>
    </w:p>
  </w:endnote>
  <w:endnote w:type="continuationSeparator" w:id="1">
    <w:p w:rsidR="00DA66C4" w:rsidRDefault="00DA66C4" w:rsidP="00C5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ultan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A4E" w:rsidRDefault="00C56A4E" w:rsidP="00C56A4E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Style w:val="fontstyle01"/>
      </w:rPr>
      <w:t>CPND SEGC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B32D17" w:rsidRPr="00B32D17">
        <w:rPr>
          <w:rFonts w:asciiTheme="majorHAnsi" w:hAnsiTheme="majorHAnsi"/>
          <w:noProof/>
        </w:rPr>
        <w:t>1</w:t>
      </w:r>
    </w:fldSimple>
  </w:p>
  <w:p w:rsidR="00C56A4E" w:rsidRDefault="00C56A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6C4" w:rsidRDefault="00DA66C4" w:rsidP="00C56A4E">
      <w:pPr>
        <w:spacing w:after="0" w:line="240" w:lineRule="auto"/>
      </w:pPr>
      <w:r>
        <w:separator/>
      </w:r>
    </w:p>
  </w:footnote>
  <w:footnote w:type="continuationSeparator" w:id="1">
    <w:p w:rsidR="00DA66C4" w:rsidRDefault="00DA66C4" w:rsidP="00C56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50203"/>
    <w:multiLevelType w:val="hybridMultilevel"/>
    <w:tmpl w:val="98AA3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2A49"/>
    <w:multiLevelType w:val="hybridMultilevel"/>
    <w:tmpl w:val="EFFA1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81613"/>
    <w:multiLevelType w:val="hybridMultilevel"/>
    <w:tmpl w:val="675EE346"/>
    <w:lvl w:ilvl="0" w:tplc="60505AF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74B68"/>
    <w:multiLevelType w:val="hybridMultilevel"/>
    <w:tmpl w:val="361AF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46158F"/>
    <w:multiLevelType w:val="hybridMultilevel"/>
    <w:tmpl w:val="09F43AB4"/>
    <w:lvl w:ilvl="0" w:tplc="A1722E70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6556B"/>
    <w:multiLevelType w:val="hybridMultilevel"/>
    <w:tmpl w:val="6E9CB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2BB9"/>
    <w:rsid w:val="00090106"/>
    <w:rsid w:val="000A2CC2"/>
    <w:rsid w:val="001308EE"/>
    <w:rsid w:val="001C12EC"/>
    <w:rsid w:val="002203EB"/>
    <w:rsid w:val="002400A9"/>
    <w:rsid w:val="00244FF4"/>
    <w:rsid w:val="0028233F"/>
    <w:rsid w:val="00282C75"/>
    <w:rsid w:val="002927BA"/>
    <w:rsid w:val="003A5997"/>
    <w:rsid w:val="00450116"/>
    <w:rsid w:val="00452A6D"/>
    <w:rsid w:val="004A65C3"/>
    <w:rsid w:val="004F4A67"/>
    <w:rsid w:val="00563E57"/>
    <w:rsid w:val="0058217A"/>
    <w:rsid w:val="005B0C3F"/>
    <w:rsid w:val="005C2635"/>
    <w:rsid w:val="005E22CE"/>
    <w:rsid w:val="005F3E75"/>
    <w:rsid w:val="00625459"/>
    <w:rsid w:val="006D1ADD"/>
    <w:rsid w:val="00724099"/>
    <w:rsid w:val="00763A0B"/>
    <w:rsid w:val="00771566"/>
    <w:rsid w:val="00785277"/>
    <w:rsid w:val="00790766"/>
    <w:rsid w:val="007D78D3"/>
    <w:rsid w:val="007E3763"/>
    <w:rsid w:val="00811D67"/>
    <w:rsid w:val="0084470F"/>
    <w:rsid w:val="0087709D"/>
    <w:rsid w:val="008E7CD5"/>
    <w:rsid w:val="00906AC9"/>
    <w:rsid w:val="009258DC"/>
    <w:rsid w:val="00937D6D"/>
    <w:rsid w:val="00A325D7"/>
    <w:rsid w:val="00A91ADB"/>
    <w:rsid w:val="00AA77F4"/>
    <w:rsid w:val="00AC7A4B"/>
    <w:rsid w:val="00AD5381"/>
    <w:rsid w:val="00B00657"/>
    <w:rsid w:val="00B30297"/>
    <w:rsid w:val="00B32D17"/>
    <w:rsid w:val="00B41DCE"/>
    <w:rsid w:val="00BC618E"/>
    <w:rsid w:val="00BE3052"/>
    <w:rsid w:val="00C47517"/>
    <w:rsid w:val="00C5263C"/>
    <w:rsid w:val="00C54D69"/>
    <w:rsid w:val="00C56A4E"/>
    <w:rsid w:val="00C730A7"/>
    <w:rsid w:val="00D07E3D"/>
    <w:rsid w:val="00D57B68"/>
    <w:rsid w:val="00DA66C4"/>
    <w:rsid w:val="00DF28AA"/>
    <w:rsid w:val="00E00FE9"/>
    <w:rsid w:val="00E11704"/>
    <w:rsid w:val="00E71FE6"/>
    <w:rsid w:val="00E77088"/>
    <w:rsid w:val="00EA3357"/>
    <w:rsid w:val="00EF0065"/>
    <w:rsid w:val="00EF7A96"/>
    <w:rsid w:val="00F12BB9"/>
    <w:rsid w:val="00F20EEC"/>
    <w:rsid w:val="00F87C51"/>
    <w:rsid w:val="00FC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E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5E2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2C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56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56A4E"/>
  </w:style>
  <w:style w:type="paragraph" w:styleId="Pieddepage">
    <w:name w:val="footer"/>
    <w:basedOn w:val="Normal"/>
    <w:link w:val="PieddepageCar"/>
    <w:uiPriority w:val="99"/>
    <w:unhideWhenUsed/>
    <w:rsid w:val="00C56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6A4E"/>
  </w:style>
  <w:style w:type="character" w:customStyle="1" w:styleId="fontstyle01">
    <w:name w:val="fontstyle01"/>
    <w:basedOn w:val="Policepardfaut"/>
    <w:rsid w:val="00C56A4E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  <w:style w:type="character" w:styleId="Lienhypertexte">
    <w:name w:val="Hyperlink"/>
    <w:unhideWhenUsed/>
    <w:rsid w:val="00B41DCE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DF28AA"/>
    <w:rPr>
      <w:rFonts w:ascii="Calibri" w:eastAsia="Calibri" w:hAnsi="Calibri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PROTECH</cp:lastModifiedBy>
  <cp:revision>2</cp:revision>
  <dcterms:created xsi:type="dcterms:W3CDTF">2024-02-06T16:13:00Z</dcterms:created>
  <dcterms:modified xsi:type="dcterms:W3CDTF">2024-02-06T16:13:00Z</dcterms:modified>
</cp:coreProperties>
</file>