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15B6" w14:textId="6402135A" w:rsidR="00B92C95" w:rsidRPr="00C8735A" w:rsidRDefault="00575963" w:rsidP="00575963">
      <w:pPr>
        <w:jc w:val="center"/>
        <w:rPr>
          <w:rFonts w:ascii="Simplified Arabic" w:hAnsi="Simplified Arabic" w:cs="Simplified Arabic" w:hint="cs"/>
          <w:b/>
          <w:bCs/>
          <w:sz w:val="28"/>
          <w:szCs w:val="28"/>
          <w:rtl/>
          <w:lang w:bidi="ar-DZ"/>
        </w:rPr>
      </w:pPr>
      <w:r w:rsidRPr="00C8735A">
        <w:rPr>
          <w:rFonts w:ascii="Simplified Arabic" w:hAnsi="Simplified Arabic" w:cs="Simplified Arabic" w:hint="cs"/>
          <w:sz w:val="28"/>
          <w:szCs w:val="28"/>
          <w:rtl/>
          <w:lang w:bidi="ar-DZ"/>
        </w:rPr>
        <w:t>ا</w:t>
      </w:r>
      <w:r w:rsidRPr="00C8735A">
        <w:rPr>
          <w:rFonts w:ascii="Simplified Arabic" w:hAnsi="Simplified Arabic" w:cs="Simplified Arabic" w:hint="cs"/>
          <w:b/>
          <w:bCs/>
          <w:sz w:val="28"/>
          <w:szCs w:val="28"/>
          <w:rtl/>
          <w:lang w:bidi="ar-DZ"/>
        </w:rPr>
        <w:t xml:space="preserve">لمحاضرة </w:t>
      </w:r>
      <w:r w:rsidR="00C8735A" w:rsidRPr="00C8735A">
        <w:rPr>
          <w:rFonts w:ascii="Simplified Arabic" w:hAnsi="Simplified Arabic" w:cs="Simplified Arabic" w:hint="cs"/>
          <w:b/>
          <w:bCs/>
          <w:sz w:val="28"/>
          <w:szCs w:val="28"/>
          <w:rtl/>
          <w:lang w:bidi="ar-DZ"/>
        </w:rPr>
        <w:t>الحادية عشر</w:t>
      </w:r>
    </w:p>
    <w:p w14:paraId="75959574" w14:textId="77777777" w:rsidR="00575963" w:rsidRPr="002F75C6" w:rsidRDefault="00575963" w:rsidP="00575963">
      <w:pPr>
        <w:shd w:val="clear" w:color="auto" w:fill="FFFFFF" w:themeFill="background1"/>
        <w:spacing w:line="276" w:lineRule="auto"/>
        <w:jc w:val="right"/>
        <w:rPr>
          <w:rFonts w:ascii="Simplified Arabic" w:hAnsi="Simplified Arabic" w:cs="Simplified Arabic"/>
          <w:b/>
          <w:bCs/>
          <w:sz w:val="28"/>
          <w:szCs w:val="28"/>
          <w:rtl/>
        </w:rPr>
      </w:pPr>
      <w:r w:rsidRPr="002F75C6">
        <w:rPr>
          <w:rFonts w:ascii="Simplified Arabic" w:hAnsi="Simplified Arabic" w:cs="Simplified Arabic"/>
          <w:b/>
          <w:bCs/>
          <w:sz w:val="28"/>
          <w:szCs w:val="28"/>
          <w:rtl/>
        </w:rPr>
        <w:t>ج/ الأسباب الاقتصادية:</w:t>
      </w:r>
    </w:p>
    <w:p w14:paraId="06938080" w14:textId="1D3045C1" w:rsidR="00575963" w:rsidRPr="002F75C6" w:rsidRDefault="00575963" w:rsidP="00575963">
      <w:pPr>
        <w:shd w:val="clear" w:color="auto" w:fill="FFFFFF" w:themeFill="background1"/>
        <w:bidi/>
        <w:spacing w:line="276" w:lineRule="auto"/>
        <w:rPr>
          <w:rFonts w:ascii="Simplified Arabic" w:hAnsi="Simplified Arabic" w:cs="Simplified Arabic"/>
          <w:b/>
          <w:bCs/>
          <w:sz w:val="28"/>
          <w:szCs w:val="28"/>
          <w:rtl/>
        </w:rPr>
      </w:pPr>
      <w:r w:rsidRPr="002F75C6">
        <w:rPr>
          <w:rFonts w:ascii="Simplified Arabic" w:hAnsi="Simplified Arabic" w:cs="Simplified Arabic"/>
          <w:sz w:val="28"/>
          <w:szCs w:val="28"/>
          <w:rtl/>
        </w:rPr>
        <w:t>أن استخدام العنف والسيطرة في يد القوى المنتجة يؤدي الى ازدياد النشاط الاقتصادي لهذه الفئة ما يولد العنف في وسط الفئات</w:t>
      </w:r>
      <w:r w:rsidRPr="002F75C6">
        <w:rPr>
          <w:rFonts w:ascii="Simplified Arabic" w:hAnsi="Simplified Arabic" w:cs="Simplified Arabic"/>
          <w:sz w:val="28"/>
          <w:szCs w:val="28"/>
        </w:rPr>
        <w:t>.</w:t>
      </w:r>
      <w:r w:rsidRPr="002F75C6">
        <w:rPr>
          <w:rFonts w:ascii="Simplified Arabic" w:hAnsi="Simplified Arabic" w:cs="Simplified Arabic"/>
          <w:sz w:val="28"/>
          <w:szCs w:val="28"/>
          <w:rtl/>
        </w:rPr>
        <w:t xml:space="preserve"> المحرومة </w:t>
      </w:r>
      <w:proofErr w:type="spellStart"/>
      <w:proofErr w:type="gramStart"/>
      <w:r w:rsidRPr="002F75C6">
        <w:rPr>
          <w:rFonts w:ascii="Simplified Arabic" w:hAnsi="Simplified Arabic" w:cs="Simplified Arabic"/>
          <w:sz w:val="28"/>
          <w:szCs w:val="28"/>
          <w:rtl/>
        </w:rPr>
        <w:t>اقتصاديا،كما</w:t>
      </w:r>
      <w:proofErr w:type="spellEnd"/>
      <w:proofErr w:type="gramEnd"/>
      <w:r w:rsidRPr="002F75C6">
        <w:rPr>
          <w:rFonts w:ascii="Simplified Arabic" w:hAnsi="Simplified Arabic" w:cs="Simplified Arabic"/>
          <w:sz w:val="28"/>
          <w:szCs w:val="28"/>
          <w:rtl/>
        </w:rPr>
        <w:t xml:space="preserve"> أن العلاقات الاقتصادية تقرر الأشكال والوسائل المختلفة للعنف وقد كتب </w:t>
      </w:r>
      <w:proofErr w:type="spellStart"/>
      <w:r w:rsidRPr="002F75C6">
        <w:rPr>
          <w:rFonts w:ascii="Simplified Arabic" w:hAnsi="Simplified Arabic" w:cs="Simplified Arabic"/>
          <w:sz w:val="28"/>
          <w:szCs w:val="28"/>
          <w:rtl/>
        </w:rPr>
        <w:t>إنجلز</w:t>
      </w:r>
      <w:proofErr w:type="spellEnd"/>
      <w:r w:rsidRPr="002F75C6">
        <w:rPr>
          <w:rFonts w:ascii="Simplified Arabic" w:hAnsi="Simplified Arabic" w:cs="Simplified Arabic"/>
          <w:sz w:val="28"/>
          <w:szCs w:val="28"/>
          <w:rtl/>
        </w:rPr>
        <w:t xml:space="preserve"> " ليس العنف سوى الوسيلة بينما التقدم الاقتصادي هو </w:t>
      </w:r>
      <w:proofErr w:type="gramStart"/>
      <w:r w:rsidRPr="002F75C6">
        <w:rPr>
          <w:rFonts w:ascii="Simplified Arabic" w:hAnsi="Simplified Arabic" w:cs="Simplified Arabic"/>
          <w:sz w:val="28"/>
          <w:szCs w:val="28"/>
          <w:rtl/>
        </w:rPr>
        <w:t>الغاية ،</w:t>
      </w:r>
      <w:proofErr w:type="gramEnd"/>
      <w:r w:rsidRPr="002F75C6">
        <w:rPr>
          <w:rFonts w:ascii="Simplified Arabic" w:hAnsi="Simplified Arabic" w:cs="Simplified Arabic"/>
          <w:sz w:val="28"/>
          <w:szCs w:val="28"/>
          <w:rtl/>
        </w:rPr>
        <w:t xml:space="preserve"> وبالقياس إلى كون الغاية أساسية أكثر من الوسيلة المساعدة لبلوغه ." هكذا يعمل العنف كأداة في خدمة المتطلبات الطبقية عن نظام اقتصادي </w:t>
      </w:r>
      <w:proofErr w:type="gramStart"/>
      <w:r w:rsidRPr="002F75C6">
        <w:rPr>
          <w:rFonts w:ascii="Simplified Arabic" w:hAnsi="Simplified Arabic" w:cs="Simplified Arabic"/>
          <w:sz w:val="28"/>
          <w:szCs w:val="28"/>
          <w:rtl/>
        </w:rPr>
        <w:t xml:space="preserve">معين </w:t>
      </w:r>
      <w:r>
        <w:rPr>
          <w:rFonts w:ascii="Simplified Arabic" w:hAnsi="Simplified Arabic" w:cs="Simplified Arabic" w:hint="cs"/>
          <w:sz w:val="28"/>
          <w:szCs w:val="28"/>
          <w:rtl/>
        </w:rPr>
        <w:t>.</w:t>
      </w:r>
      <w:proofErr w:type="gramEnd"/>
    </w:p>
    <w:p w14:paraId="63B55DA1" w14:textId="77777777" w:rsidR="00575963" w:rsidRPr="002F75C6" w:rsidRDefault="00575963" w:rsidP="00575963">
      <w:pPr>
        <w:shd w:val="clear" w:color="auto" w:fill="FFFFFF" w:themeFill="background1"/>
        <w:bidi/>
        <w:spacing w:line="276" w:lineRule="auto"/>
        <w:rPr>
          <w:rFonts w:ascii="Simplified Arabic" w:hAnsi="Simplified Arabic" w:cs="Simplified Arabic"/>
          <w:b/>
          <w:bCs/>
          <w:sz w:val="28"/>
          <w:szCs w:val="28"/>
          <w:rtl/>
        </w:rPr>
      </w:pPr>
      <w:r w:rsidRPr="002F75C6">
        <w:rPr>
          <w:rFonts w:ascii="Simplified Arabic" w:hAnsi="Simplified Arabic" w:cs="Simplified Arabic"/>
          <w:b/>
          <w:bCs/>
          <w:sz w:val="28"/>
          <w:szCs w:val="28"/>
          <w:rtl/>
        </w:rPr>
        <w:t>5/ أشكال (مظاهر) العنف في بيئة العمل:</w:t>
      </w:r>
    </w:p>
    <w:p w14:paraId="3FD5CCFE" w14:textId="77777777"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sz w:val="28"/>
          <w:szCs w:val="28"/>
          <w:rtl/>
        </w:rPr>
        <w:t xml:space="preserve">يتمظهر العنف في بيئة العمل في عدد من الأفعال </w:t>
      </w:r>
      <w:proofErr w:type="spellStart"/>
      <w:r w:rsidRPr="002F75C6">
        <w:rPr>
          <w:rFonts w:ascii="Simplified Arabic" w:hAnsi="Simplified Arabic" w:cs="Simplified Arabic"/>
          <w:sz w:val="28"/>
          <w:szCs w:val="28"/>
          <w:rtl/>
        </w:rPr>
        <w:t>والسلوكات</w:t>
      </w:r>
      <w:proofErr w:type="spellEnd"/>
      <w:r w:rsidRPr="002F75C6">
        <w:rPr>
          <w:rFonts w:ascii="Simplified Arabic" w:hAnsi="Simplified Arabic" w:cs="Simplified Arabic"/>
          <w:sz w:val="28"/>
          <w:szCs w:val="28"/>
          <w:rtl/>
        </w:rPr>
        <w:t xml:space="preserve"> يمكن أن نحددها في:</w:t>
      </w:r>
    </w:p>
    <w:p w14:paraId="08260E82" w14:textId="329EC0E7"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b/>
          <w:bCs/>
          <w:sz w:val="28"/>
          <w:szCs w:val="28"/>
          <w:rtl/>
        </w:rPr>
        <w:t xml:space="preserve">أ- العدوان: </w:t>
      </w:r>
      <w:r w:rsidRPr="002F75C6">
        <w:rPr>
          <w:rFonts w:ascii="Simplified Arabic" w:hAnsi="Simplified Arabic" w:cs="Simplified Arabic"/>
          <w:sz w:val="28"/>
          <w:szCs w:val="28"/>
          <w:rtl/>
        </w:rPr>
        <w:t>عبارة عن سلوك مقصود يستهدف إلحاق الضرر أو الأذى بالآخر، فالسلوك العدواني عند الإنسان يعبر على عدم الضبط أو التحكم الداخلي وعدم التوافق مع القيم والمعايير السائدة داخل المجتمع</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 xml:space="preserve">والعدوان يتخذ أنواعا مختلفة </w:t>
      </w:r>
      <w:proofErr w:type="gramStart"/>
      <w:r w:rsidRPr="002F75C6">
        <w:rPr>
          <w:rFonts w:ascii="Simplified Arabic" w:hAnsi="Simplified Arabic" w:cs="Simplified Arabic"/>
          <w:sz w:val="28"/>
          <w:szCs w:val="28"/>
          <w:rtl/>
        </w:rPr>
        <w:t>منها :</w:t>
      </w:r>
      <w:proofErr w:type="gramEnd"/>
    </w:p>
    <w:p w14:paraId="370749B9" w14:textId="77777777"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b/>
          <w:bCs/>
          <w:sz w:val="28"/>
          <w:szCs w:val="28"/>
          <w:rtl/>
        </w:rPr>
        <w:t>*العدوان المباشر:</w:t>
      </w:r>
      <w:r w:rsidRPr="002F75C6">
        <w:rPr>
          <w:rFonts w:ascii="Simplified Arabic" w:hAnsi="Simplified Arabic" w:cs="Simplified Arabic"/>
          <w:sz w:val="28"/>
          <w:szCs w:val="28"/>
          <w:rtl/>
        </w:rPr>
        <w:t xml:space="preserve"> وهو الذي يوجه مباشرة للشخص الذي تسبب في الإحباط والفشل</w:t>
      </w:r>
    </w:p>
    <w:p w14:paraId="2DA41666" w14:textId="0F5B3A02"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sz w:val="28"/>
          <w:szCs w:val="28"/>
          <w:rtl/>
        </w:rPr>
        <w:t>*</w:t>
      </w:r>
      <w:r w:rsidRPr="002F75C6">
        <w:rPr>
          <w:rFonts w:ascii="Simplified Arabic" w:hAnsi="Simplified Arabic" w:cs="Simplified Arabic"/>
          <w:b/>
          <w:bCs/>
          <w:sz w:val="28"/>
          <w:szCs w:val="28"/>
          <w:rtl/>
        </w:rPr>
        <w:t>عدوان المزاح المستبدل:</w:t>
      </w:r>
      <w:r w:rsidRPr="002F75C6">
        <w:rPr>
          <w:rFonts w:ascii="Simplified Arabic" w:hAnsi="Simplified Arabic" w:cs="Simplified Arabic"/>
          <w:sz w:val="28"/>
          <w:szCs w:val="28"/>
          <w:rtl/>
        </w:rPr>
        <w:t xml:space="preserve"> وفيه يوجه الفرد العدوان إلى الشخص أو الشيء الأخر خلافا لما تسبب له في الإحباط</w:t>
      </w:r>
      <w:r w:rsidRPr="002F75C6">
        <w:rPr>
          <w:rFonts w:ascii="Simplified Arabic" w:hAnsi="Simplified Arabic" w:cs="Simplified Arabic"/>
          <w:sz w:val="28"/>
          <w:szCs w:val="28"/>
        </w:rPr>
        <w:t xml:space="preserve">. </w:t>
      </w:r>
      <w:r w:rsidRPr="002F75C6">
        <w:rPr>
          <w:rFonts w:ascii="Simplified Arabic" w:hAnsi="Simplified Arabic" w:cs="Simplified Arabic"/>
          <w:sz w:val="28"/>
          <w:szCs w:val="28"/>
          <w:rtl/>
        </w:rPr>
        <w:t>وفي الإنسان ت</w:t>
      </w:r>
      <w:r>
        <w:rPr>
          <w:rFonts w:ascii="Simplified Arabic" w:hAnsi="Simplified Arabic" w:cs="Simplified Arabic"/>
          <w:sz w:val="28"/>
          <w:szCs w:val="28"/>
          <w:rtl/>
        </w:rPr>
        <w:t>وجد نزعة إظهار العدوان وتتضمن ه</w:t>
      </w:r>
      <w:r w:rsidRPr="002F75C6">
        <w:rPr>
          <w:rFonts w:ascii="Simplified Arabic" w:hAnsi="Simplified Arabic" w:cs="Simplified Arabic"/>
          <w:sz w:val="28"/>
          <w:szCs w:val="28"/>
          <w:rtl/>
        </w:rPr>
        <w:t xml:space="preserve">ذه النزعة العدوانية أيضا الميل نحو الفرد والآخرين على قبول اهتماماته وميوله وأفكاره على الرغم من معارضتهم كما يتصل العدوان بنزعات حب التسلط والسيطرة. </w:t>
      </w:r>
    </w:p>
    <w:p w14:paraId="0AFC18E1" w14:textId="77777777" w:rsidR="00575963" w:rsidRPr="002F75C6" w:rsidRDefault="00575963" w:rsidP="00575963">
      <w:pPr>
        <w:shd w:val="clear" w:color="auto" w:fill="FFFFFF" w:themeFill="background1"/>
        <w:bidi/>
        <w:spacing w:line="276" w:lineRule="auto"/>
        <w:rPr>
          <w:rFonts w:ascii="Simplified Arabic" w:hAnsi="Simplified Arabic" w:cs="Simplified Arabic"/>
          <w:b/>
          <w:bCs/>
          <w:sz w:val="28"/>
          <w:szCs w:val="28"/>
          <w:rtl/>
        </w:rPr>
      </w:pPr>
      <w:r w:rsidRPr="002F75C6">
        <w:rPr>
          <w:rFonts w:ascii="Simplified Arabic" w:hAnsi="Simplified Arabic" w:cs="Simplified Arabic"/>
          <w:b/>
          <w:bCs/>
          <w:sz w:val="28"/>
          <w:szCs w:val="28"/>
          <w:rtl/>
        </w:rPr>
        <w:t>ب/ التمييز وعدم المساواة في العمل</w:t>
      </w:r>
      <w:r w:rsidRPr="002F75C6">
        <w:rPr>
          <w:rFonts w:ascii="Simplified Arabic" w:hAnsi="Simplified Arabic" w:cs="Simplified Arabic"/>
          <w:b/>
          <w:bCs/>
          <w:sz w:val="28"/>
          <w:szCs w:val="28"/>
        </w:rPr>
        <w:t>:</w:t>
      </w:r>
    </w:p>
    <w:p w14:paraId="2D551F27" w14:textId="77777777" w:rsidR="00575963"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sz w:val="28"/>
          <w:szCs w:val="28"/>
          <w:rtl/>
        </w:rPr>
        <w:t xml:space="preserve">وهو تمييز أو إبعاد أو تفضيل على أساس العرق أو اللون أو الجنس أو الرأي السياسي أو الأصل الوطني والاجتماعي، الذي من شأنه إبطال أو إعاقة المساواة في الفرص والمعاملة في الاستخدام واعاقة، المساواة في الفرص والمعاملة في الاستخدام أو المهن، والذي بدوره ينتج دوام الفقر واعاقة التنمية الإنتاجية </w:t>
      </w:r>
      <w:proofErr w:type="gramStart"/>
      <w:r w:rsidRPr="002F75C6">
        <w:rPr>
          <w:rFonts w:ascii="Simplified Arabic" w:hAnsi="Simplified Arabic" w:cs="Simplified Arabic"/>
          <w:sz w:val="28"/>
          <w:szCs w:val="28"/>
          <w:rtl/>
        </w:rPr>
        <w:t>والتنافسية،</w:t>
      </w:r>
      <w:r w:rsidRPr="002F75C6">
        <w:rPr>
          <w:rFonts w:ascii="Simplified Arabic" w:hAnsi="Simplified Arabic" w:cs="Simplified Arabic"/>
          <w:sz w:val="28"/>
          <w:szCs w:val="28"/>
        </w:rPr>
        <w:t>.</w:t>
      </w:r>
      <w:proofErr w:type="gramEnd"/>
      <w:r w:rsidRPr="002F75C6">
        <w:rPr>
          <w:rFonts w:ascii="Simplified Arabic" w:hAnsi="Simplified Arabic" w:cs="Simplified Arabic"/>
          <w:sz w:val="28"/>
          <w:szCs w:val="28"/>
        </w:rPr>
        <w:t xml:space="preserve"> </w:t>
      </w:r>
    </w:p>
    <w:p w14:paraId="045330B5" w14:textId="565C4879"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sz w:val="28"/>
          <w:szCs w:val="28"/>
          <w:rtl/>
        </w:rPr>
        <w:lastRenderedPageBreak/>
        <w:t xml:space="preserve">وميزت منظمة العمل الدولية بين نوعين المباشر وغير المباشر </w:t>
      </w:r>
      <w:r w:rsidRPr="002F75C6">
        <w:rPr>
          <w:rFonts w:ascii="Simplified Arabic" w:hAnsi="Simplified Arabic" w:cs="Simplified Arabic"/>
          <w:b/>
          <w:bCs/>
          <w:sz w:val="28"/>
          <w:szCs w:val="28"/>
          <w:rtl/>
        </w:rPr>
        <w:t>فالتمييز المباشر</w:t>
      </w:r>
      <w:r w:rsidRPr="002F75C6">
        <w:rPr>
          <w:rFonts w:ascii="Simplified Arabic" w:hAnsi="Simplified Arabic" w:cs="Simplified Arabic"/>
          <w:sz w:val="28"/>
          <w:szCs w:val="28"/>
          <w:rtl/>
        </w:rPr>
        <w:t xml:space="preserve"> هو المستند إلى معايير محددة كالعرق واللون والجنس وغيرها من المعايير التي تعيق تطبيق تكافؤ الفرص والمساواة في المعاملة في العمل وتستثنى فيه اللوائح والقوانين.  أما </w:t>
      </w:r>
      <w:r w:rsidRPr="002F75C6">
        <w:rPr>
          <w:rFonts w:ascii="Simplified Arabic" w:hAnsi="Simplified Arabic" w:cs="Simplified Arabic"/>
          <w:b/>
          <w:bCs/>
          <w:sz w:val="28"/>
          <w:szCs w:val="28"/>
          <w:rtl/>
        </w:rPr>
        <w:t xml:space="preserve">غير المباشر </w:t>
      </w:r>
      <w:r w:rsidRPr="002F75C6">
        <w:rPr>
          <w:rFonts w:ascii="Simplified Arabic" w:hAnsi="Simplified Arabic" w:cs="Simplified Arabic"/>
          <w:sz w:val="28"/>
          <w:szCs w:val="28"/>
          <w:rtl/>
        </w:rPr>
        <w:t>منه فيكون ضمنيا في قواعد أو الممارسات التي تبدو حيادية الا أنها لدى التطبيق تتميز بتأثير تمييزي على مجموعة معينة</w:t>
      </w:r>
      <w:r>
        <w:rPr>
          <w:rFonts w:ascii="Simplified Arabic" w:hAnsi="Simplified Arabic" w:cs="Simplified Arabic" w:hint="cs"/>
          <w:sz w:val="28"/>
          <w:szCs w:val="28"/>
          <w:rtl/>
        </w:rPr>
        <w:t>.</w:t>
      </w:r>
      <w:r w:rsidRPr="002F75C6">
        <w:rPr>
          <w:rFonts w:ascii="Simplified Arabic" w:hAnsi="Simplified Arabic" w:cs="Simplified Arabic"/>
          <w:sz w:val="28"/>
          <w:szCs w:val="28"/>
          <w:rtl/>
        </w:rPr>
        <w:t xml:space="preserve"> </w:t>
      </w:r>
    </w:p>
    <w:p w14:paraId="06802F61" w14:textId="77777777" w:rsidR="00575963" w:rsidRPr="002F75C6" w:rsidRDefault="00575963" w:rsidP="00575963">
      <w:pPr>
        <w:shd w:val="clear" w:color="auto" w:fill="FFFFFF" w:themeFill="background1"/>
        <w:spacing w:line="276" w:lineRule="auto"/>
        <w:jc w:val="right"/>
        <w:rPr>
          <w:rFonts w:ascii="Simplified Arabic" w:hAnsi="Simplified Arabic" w:cs="Simplified Arabic"/>
          <w:b/>
          <w:bCs/>
          <w:sz w:val="28"/>
          <w:szCs w:val="28"/>
          <w:rtl/>
        </w:rPr>
      </w:pPr>
      <w:r w:rsidRPr="002F75C6">
        <w:rPr>
          <w:rFonts w:ascii="Simplified Arabic" w:hAnsi="Simplified Arabic" w:cs="Simplified Arabic"/>
          <w:b/>
          <w:bCs/>
          <w:sz w:val="28"/>
          <w:szCs w:val="28"/>
          <w:rtl/>
        </w:rPr>
        <w:t>ج/ الإساءة:</w:t>
      </w:r>
    </w:p>
    <w:p w14:paraId="7EA64260" w14:textId="59565D02" w:rsidR="00575963" w:rsidRPr="002F75C6" w:rsidRDefault="00575963" w:rsidP="00575963">
      <w:pPr>
        <w:shd w:val="clear" w:color="auto" w:fill="FFFFFF" w:themeFill="background1"/>
        <w:spacing w:line="276" w:lineRule="auto"/>
        <w:jc w:val="right"/>
        <w:rPr>
          <w:rFonts w:ascii="Simplified Arabic" w:hAnsi="Simplified Arabic" w:cs="Simplified Arabic"/>
          <w:sz w:val="28"/>
          <w:szCs w:val="28"/>
          <w:rtl/>
        </w:rPr>
      </w:pPr>
      <w:r w:rsidRPr="002F75C6">
        <w:rPr>
          <w:rFonts w:ascii="Simplified Arabic" w:hAnsi="Simplified Arabic" w:cs="Simplified Arabic"/>
          <w:sz w:val="28"/>
          <w:szCs w:val="28"/>
          <w:rtl/>
        </w:rPr>
        <w:t>هي ذلك التصرف غير اللائق الذي يتضمن الإدانة وعدم احترام الآخر وتتضمن أشكالا مختلفة تتراوح بين الضرب والدفع والركل إلى التهديد أو الحرق أو الإدانة</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والاحتقار. وهدفها إلحاق الضرر بالفرد سوآءا ماديا أو معنويا، وتعتبر شكلا من أشكال العنف الإداري حيث يعمل ب</w:t>
      </w:r>
      <w:r>
        <w:rPr>
          <w:rFonts w:ascii="Simplified Arabic" w:hAnsi="Simplified Arabic" w:cs="Simplified Arabic"/>
          <w:sz w:val="28"/>
          <w:szCs w:val="28"/>
          <w:rtl/>
        </w:rPr>
        <w:t>عض المسؤولين على الإساء</w:t>
      </w:r>
      <w:r>
        <w:rPr>
          <w:rFonts w:ascii="Simplified Arabic" w:hAnsi="Simplified Arabic" w:cs="Simplified Arabic" w:hint="cs"/>
          <w:sz w:val="28"/>
          <w:szCs w:val="28"/>
          <w:rtl/>
        </w:rPr>
        <w:t>ة</w:t>
      </w:r>
      <w:r w:rsidRPr="002F75C6">
        <w:rPr>
          <w:rFonts w:ascii="Simplified Arabic" w:hAnsi="Simplified Arabic" w:cs="Simplified Arabic"/>
          <w:sz w:val="28"/>
          <w:szCs w:val="28"/>
          <w:rtl/>
        </w:rPr>
        <w:t xml:space="preserve"> الى من تحت سلطتهم من عمال وهذا يندرج في إطار التعسف في استخدام السلطة وتتعدد أشكال الإساءة إلى: </w:t>
      </w:r>
    </w:p>
    <w:p w14:paraId="4B4D482C" w14:textId="77777777"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b/>
          <w:bCs/>
          <w:sz w:val="28"/>
          <w:szCs w:val="28"/>
          <w:rtl/>
        </w:rPr>
        <w:t>* إساءة جسدية</w:t>
      </w:r>
      <w:r w:rsidRPr="002F75C6">
        <w:rPr>
          <w:rFonts w:ascii="Simplified Arabic" w:hAnsi="Simplified Arabic" w:cs="Simplified Arabic"/>
          <w:sz w:val="28"/>
          <w:szCs w:val="28"/>
          <w:rtl/>
        </w:rPr>
        <w:t>: وتشمل الضرب والدفع والركل والتهديد بالسلاح والحرق.</w:t>
      </w:r>
    </w:p>
    <w:p w14:paraId="6ED69E04" w14:textId="77777777"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sz w:val="28"/>
          <w:szCs w:val="28"/>
          <w:rtl/>
        </w:rPr>
        <w:t>*</w:t>
      </w:r>
      <w:r w:rsidRPr="002F75C6">
        <w:rPr>
          <w:rFonts w:ascii="Simplified Arabic" w:hAnsi="Simplified Arabic" w:cs="Simplified Arabic"/>
          <w:b/>
          <w:bCs/>
          <w:sz w:val="28"/>
          <w:szCs w:val="28"/>
          <w:rtl/>
        </w:rPr>
        <w:t>إساءة جنسية:</w:t>
      </w:r>
      <w:r w:rsidRPr="002F75C6">
        <w:rPr>
          <w:rFonts w:ascii="Simplified Arabic" w:hAnsi="Simplified Arabic" w:cs="Simplified Arabic"/>
          <w:sz w:val="28"/>
          <w:szCs w:val="28"/>
          <w:rtl/>
        </w:rPr>
        <w:t xml:space="preserve"> وتكون إما ممارسة مباشرة، أو تعبيرات لفظية، أو تعليقات جنسية والتحرش الجنسي</w:t>
      </w:r>
      <w:r w:rsidRPr="002F75C6">
        <w:rPr>
          <w:rFonts w:ascii="Simplified Arabic" w:hAnsi="Simplified Arabic" w:cs="Simplified Arabic"/>
          <w:sz w:val="28"/>
          <w:szCs w:val="28"/>
        </w:rPr>
        <w:t xml:space="preserve">. </w:t>
      </w:r>
    </w:p>
    <w:p w14:paraId="3A78FE15" w14:textId="77777777"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b/>
          <w:bCs/>
          <w:sz w:val="28"/>
          <w:szCs w:val="28"/>
          <w:rtl/>
        </w:rPr>
        <w:t>* إساءة نفسية:</w:t>
      </w:r>
      <w:r w:rsidRPr="002F75C6">
        <w:rPr>
          <w:rFonts w:ascii="Simplified Arabic" w:hAnsi="Simplified Arabic" w:cs="Simplified Arabic"/>
          <w:sz w:val="28"/>
          <w:szCs w:val="28"/>
          <w:rtl/>
        </w:rPr>
        <w:t xml:space="preserve"> وتتضمن الإذلال والإهمال والتحقير وتحطيم الممتلكات الشخصية والاستيلاء عليها وكذلك التهجم ورفض الحديث والتجاهل والتهديد بالضرب</w:t>
      </w:r>
      <w:r w:rsidRPr="002F75C6">
        <w:rPr>
          <w:rFonts w:ascii="Simplified Arabic" w:hAnsi="Simplified Arabic" w:cs="Simplified Arabic"/>
          <w:sz w:val="28"/>
          <w:szCs w:val="28"/>
        </w:rPr>
        <w:t xml:space="preserve">. </w:t>
      </w:r>
    </w:p>
    <w:p w14:paraId="4EB84491" w14:textId="4D76959C" w:rsidR="00575963" w:rsidRPr="00057B80" w:rsidRDefault="00575963" w:rsidP="00575963">
      <w:pPr>
        <w:shd w:val="clear" w:color="auto" w:fill="FFFFFF" w:themeFill="background1"/>
        <w:bidi/>
        <w:spacing w:line="276" w:lineRule="auto"/>
        <w:rPr>
          <w:rFonts w:ascii="Simplified Arabic" w:hAnsi="Simplified Arabic" w:cs="Simplified Arabic"/>
          <w:b/>
          <w:bCs/>
          <w:sz w:val="24"/>
          <w:szCs w:val="24"/>
          <w:rtl/>
        </w:rPr>
      </w:pPr>
      <w:r w:rsidRPr="002F75C6">
        <w:rPr>
          <w:rFonts w:ascii="Simplified Arabic" w:hAnsi="Simplified Arabic" w:cs="Simplified Arabic"/>
          <w:b/>
          <w:bCs/>
          <w:sz w:val="28"/>
          <w:szCs w:val="28"/>
          <w:rtl/>
        </w:rPr>
        <w:t>*إساءة اقتصادية:</w:t>
      </w:r>
      <w:r w:rsidRPr="002F75C6">
        <w:rPr>
          <w:rFonts w:ascii="Simplified Arabic" w:hAnsi="Simplified Arabic" w:cs="Simplified Arabic"/>
          <w:sz w:val="28"/>
          <w:szCs w:val="28"/>
          <w:rtl/>
        </w:rPr>
        <w:t xml:space="preserve"> وتشمل الامتناع عن تقديم المال للآخر ومعايرته بأنه لا ينتج</w:t>
      </w:r>
      <w:r>
        <w:rPr>
          <w:rFonts w:ascii="Simplified Arabic" w:hAnsi="Simplified Arabic" w:cs="Simplified Arabic" w:hint="cs"/>
          <w:b/>
          <w:bCs/>
          <w:sz w:val="24"/>
          <w:szCs w:val="24"/>
          <w:rtl/>
        </w:rPr>
        <w:t>.</w:t>
      </w:r>
    </w:p>
    <w:p w14:paraId="3107B968" w14:textId="12A3538E" w:rsidR="00575963" w:rsidRDefault="00575963" w:rsidP="00575963">
      <w:pPr>
        <w:shd w:val="clear" w:color="auto" w:fill="FFFFFF" w:themeFill="background1"/>
        <w:spacing w:line="276" w:lineRule="auto"/>
        <w:jc w:val="right"/>
        <w:rPr>
          <w:rFonts w:ascii="Simplified Arabic" w:hAnsi="Simplified Arabic" w:cs="Simplified Arabic"/>
          <w:sz w:val="28"/>
          <w:szCs w:val="28"/>
          <w:rtl/>
        </w:rPr>
      </w:pPr>
      <w:r w:rsidRPr="002F75C6">
        <w:rPr>
          <w:rFonts w:ascii="Simplified Arabic" w:hAnsi="Simplified Arabic" w:cs="Simplified Arabic"/>
          <w:b/>
          <w:bCs/>
          <w:sz w:val="28"/>
          <w:szCs w:val="28"/>
          <w:rtl/>
        </w:rPr>
        <w:t xml:space="preserve">د/ التسلط :                                                                                           </w:t>
      </w:r>
      <w:r w:rsidRPr="002F75C6">
        <w:rPr>
          <w:rFonts w:ascii="Simplified Arabic" w:hAnsi="Simplified Arabic" w:cs="Simplified Arabic"/>
          <w:sz w:val="28"/>
          <w:szCs w:val="28"/>
          <w:rtl/>
        </w:rPr>
        <w:t>و هو ممارسة القوة والإكراه والقمع والعدوان إذ يقوم على مبدأ الإلزام والإكراه والإفراط في استخدام السلطة، ويقوم على مبدأ العلاقات العمودية بين الرئيس والمرؤوس، بين القوي والضعيف، بين التابع والمتبوع، ويمارس العنف هنا بأشكاله النفسية و الجسدية، حيث أن المالك للسلطة ينفرد بالقوة سواء كانت المادية أو المعنوية ويمارس بالإرغام والإخضاع والتعنيف للآخر ذكرا أو أنثى، حيث تساعد كل من المكانة والمصادر الذي يتمتع بها المتسلط على سلب حرية وكرامة ضحية التسلط.</w:t>
      </w:r>
    </w:p>
    <w:p w14:paraId="10609484" w14:textId="77777777"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sz w:val="28"/>
          <w:szCs w:val="28"/>
          <w:rtl/>
        </w:rPr>
        <w:t>ه</w:t>
      </w:r>
      <w:r w:rsidRPr="002F75C6">
        <w:rPr>
          <w:rFonts w:ascii="Simplified Arabic" w:hAnsi="Simplified Arabic" w:cs="Simplified Arabic"/>
          <w:b/>
          <w:bCs/>
          <w:sz w:val="28"/>
          <w:szCs w:val="28"/>
          <w:rtl/>
        </w:rPr>
        <w:t xml:space="preserve">/ </w:t>
      </w:r>
      <w:proofErr w:type="gramStart"/>
      <w:r w:rsidRPr="002F75C6">
        <w:rPr>
          <w:rFonts w:ascii="Simplified Arabic" w:hAnsi="Simplified Arabic" w:cs="Simplified Arabic"/>
          <w:b/>
          <w:bCs/>
          <w:sz w:val="28"/>
          <w:szCs w:val="28"/>
          <w:rtl/>
        </w:rPr>
        <w:t>القمع :</w:t>
      </w:r>
      <w:proofErr w:type="gramEnd"/>
    </w:p>
    <w:p w14:paraId="642E353D" w14:textId="1CA21F9C" w:rsidR="00575963" w:rsidRPr="002F75C6"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sz w:val="28"/>
          <w:szCs w:val="28"/>
          <w:rtl/>
        </w:rPr>
        <w:lastRenderedPageBreak/>
        <w:t xml:space="preserve">وقد عرف على أنه أي قسر ترغيبي أو ترهيب، يفرض على الإنسان إما القيام بفعل أو الامتناع عنه سواء في التفكير أو القول أو السلوك أو </w:t>
      </w:r>
      <w:proofErr w:type="spellStart"/>
      <w:proofErr w:type="gramStart"/>
      <w:r w:rsidRPr="002F75C6">
        <w:rPr>
          <w:rFonts w:ascii="Simplified Arabic" w:hAnsi="Simplified Arabic" w:cs="Simplified Arabic"/>
          <w:sz w:val="28"/>
          <w:szCs w:val="28"/>
          <w:rtl/>
        </w:rPr>
        <w:t>العمل.وعرف</w:t>
      </w:r>
      <w:proofErr w:type="spellEnd"/>
      <w:proofErr w:type="gramEnd"/>
      <w:r w:rsidRPr="002F75C6">
        <w:rPr>
          <w:rFonts w:ascii="Simplified Arabic" w:hAnsi="Simplified Arabic" w:cs="Simplified Arabic"/>
          <w:sz w:val="28"/>
          <w:szCs w:val="28"/>
          <w:rtl/>
        </w:rPr>
        <w:t xml:space="preserve"> أيضا على أنه استخدام أقصى درجات الشدة والقوة ضد </w:t>
      </w:r>
      <w:proofErr w:type="spellStart"/>
      <w:r w:rsidRPr="002F75C6">
        <w:rPr>
          <w:rFonts w:ascii="Simplified Arabic" w:hAnsi="Simplified Arabic" w:cs="Simplified Arabic"/>
          <w:sz w:val="28"/>
          <w:szCs w:val="28"/>
          <w:rtl/>
        </w:rPr>
        <w:t>الآخرلإخضاعهوإلغاء</w:t>
      </w:r>
      <w:proofErr w:type="spellEnd"/>
      <w:r w:rsidRPr="002F75C6">
        <w:rPr>
          <w:rFonts w:ascii="Simplified Arabic" w:hAnsi="Simplified Arabic" w:cs="Simplified Arabic"/>
          <w:sz w:val="28"/>
          <w:szCs w:val="28"/>
          <w:rtl/>
        </w:rPr>
        <w:t xml:space="preserve"> وجوده المعنوي والشخصي ماديا أو معنويا بصورة جزئية أو كمية وقد يكون نفسيا أو رمزيا أو مادي وقد يشتمل عليها دفعة واحدة. </w:t>
      </w:r>
    </w:p>
    <w:p w14:paraId="5BBD4238" w14:textId="77777777" w:rsidR="00575963" w:rsidRPr="002F75C6" w:rsidRDefault="00575963" w:rsidP="00575963">
      <w:pPr>
        <w:shd w:val="clear" w:color="auto" w:fill="FFFFFF" w:themeFill="background1"/>
        <w:bidi/>
        <w:spacing w:line="276" w:lineRule="auto"/>
        <w:rPr>
          <w:rFonts w:ascii="Simplified Arabic" w:hAnsi="Simplified Arabic" w:cs="Simplified Arabic"/>
          <w:b/>
          <w:bCs/>
          <w:sz w:val="28"/>
          <w:szCs w:val="28"/>
          <w:rtl/>
        </w:rPr>
      </w:pPr>
      <w:r w:rsidRPr="002F75C6">
        <w:rPr>
          <w:rFonts w:ascii="Simplified Arabic" w:hAnsi="Simplified Arabic" w:cs="Simplified Arabic"/>
          <w:b/>
          <w:bCs/>
          <w:sz w:val="28"/>
          <w:szCs w:val="28"/>
          <w:rtl/>
        </w:rPr>
        <w:t xml:space="preserve">و/ التهديد: </w:t>
      </w:r>
    </w:p>
    <w:p w14:paraId="7C2E7096" w14:textId="77777777" w:rsidR="00575963" w:rsidRDefault="00575963" w:rsidP="00575963">
      <w:pPr>
        <w:shd w:val="clear" w:color="auto" w:fill="FFFFFF" w:themeFill="background1"/>
        <w:bidi/>
        <w:spacing w:line="276" w:lineRule="auto"/>
        <w:rPr>
          <w:rFonts w:ascii="Simplified Arabic" w:hAnsi="Simplified Arabic" w:cs="Simplified Arabic"/>
          <w:sz w:val="28"/>
          <w:szCs w:val="28"/>
          <w:rtl/>
        </w:rPr>
      </w:pPr>
      <w:r w:rsidRPr="002F75C6">
        <w:rPr>
          <w:rFonts w:ascii="Simplified Arabic" w:hAnsi="Simplified Arabic" w:cs="Simplified Arabic"/>
          <w:sz w:val="28"/>
          <w:szCs w:val="28"/>
          <w:rtl/>
        </w:rPr>
        <w:t xml:space="preserve">ونعني به استخدام صاحب العمل الحقوق التي منحت لو بصفته رب العمل في عملية تخويف وتهديد أمن العامل واستقراره للانصياع لأوامره ورغباته. </w:t>
      </w:r>
    </w:p>
    <w:p w14:paraId="06A24F1D" w14:textId="57A55158" w:rsidR="00575963" w:rsidRDefault="00575963" w:rsidP="00575963">
      <w:pPr>
        <w:shd w:val="clear" w:color="auto" w:fill="FFFFFF" w:themeFill="background1"/>
        <w:bidi/>
        <w:spacing w:line="276" w:lineRule="auto"/>
        <w:rPr>
          <w:rFonts w:ascii="Simplified Arabic" w:hAnsi="Simplified Arabic" w:cs="Simplified Arabic"/>
          <w:b/>
          <w:bCs/>
          <w:sz w:val="28"/>
          <w:szCs w:val="28"/>
          <w:rtl/>
        </w:rPr>
      </w:pPr>
      <w:r w:rsidRPr="002F75C6">
        <w:rPr>
          <w:rFonts w:ascii="Simplified Arabic" w:hAnsi="Simplified Arabic" w:cs="Simplified Arabic"/>
          <w:sz w:val="28"/>
          <w:szCs w:val="28"/>
          <w:rtl/>
        </w:rPr>
        <w:t xml:space="preserve">ويأخذ التهديد أشكالا وصورا متعددة من حيث أنه قد يكون صريحا أو ضمنيا بحيث يكون في جميع الأحوال جديا </w:t>
      </w:r>
      <w:proofErr w:type="gramStart"/>
      <w:r w:rsidRPr="002F75C6">
        <w:rPr>
          <w:rFonts w:ascii="Simplified Arabic" w:hAnsi="Simplified Arabic" w:cs="Simplified Arabic"/>
          <w:sz w:val="28"/>
          <w:szCs w:val="28"/>
          <w:rtl/>
        </w:rPr>
        <w:t>و مؤثرا</w:t>
      </w:r>
      <w:proofErr w:type="gramEnd"/>
      <w:r w:rsidRPr="002F75C6">
        <w:rPr>
          <w:rFonts w:ascii="Simplified Arabic" w:hAnsi="Simplified Arabic" w:cs="Simplified Arabic"/>
          <w:sz w:val="28"/>
          <w:szCs w:val="28"/>
          <w:rtl/>
        </w:rPr>
        <w:t xml:space="preserve"> في نفسية العامل ومباشرا وذلك بأن يوجه لنفس الشخص المهدد، أو على شخص يعرفه ويعينه وذو </w:t>
      </w:r>
      <w:proofErr w:type="gramStart"/>
      <w:r w:rsidRPr="002F75C6">
        <w:rPr>
          <w:rFonts w:ascii="Simplified Arabic" w:hAnsi="Simplified Arabic" w:cs="Simplified Arabic"/>
          <w:sz w:val="28"/>
          <w:szCs w:val="28"/>
          <w:rtl/>
        </w:rPr>
        <w:t>صمة</w:t>
      </w:r>
      <w:proofErr w:type="gramEnd"/>
      <w:r w:rsidRPr="002F75C6">
        <w:rPr>
          <w:rFonts w:ascii="Simplified Arabic" w:hAnsi="Simplified Arabic" w:cs="Simplified Arabic"/>
          <w:sz w:val="28"/>
          <w:szCs w:val="28"/>
          <w:rtl/>
        </w:rPr>
        <w:t xml:space="preserve"> قرابة أيا كان نوعها</w:t>
      </w:r>
      <w:r>
        <w:rPr>
          <w:rFonts w:ascii="Simplified Arabic" w:hAnsi="Simplified Arabic" w:cs="Simplified Arabic" w:hint="cs"/>
          <w:sz w:val="28"/>
          <w:szCs w:val="28"/>
          <w:rtl/>
        </w:rPr>
        <w:t>.</w:t>
      </w:r>
    </w:p>
    <w:p w14:paraId="1BC1CD2D" w14:textId="77777777" w:rsidR="00575963" w:rsidRDefault="00575963" w:rsidP="00575963">
      <w:pPr>
        <w:shd w:val="clear" w:color="auto" w:fill="FFFFFF" w:themeFill="background1"/>
        <w:bidi/>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6/ نتائج وآثار العنف في العمل:</w:t>
      </w:r>
    </w:p>
    <w:p w14:paraId="74E8EF51" w14:textId="77777777" w:rsidR="00575963" w:rsidRPr="00E83776"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tl/>
        </w:rPr>
        <w:t>إن خطورة أي ظاهرة تقاس من خلال النتائج المترتبة عليها، والعنف خطر يعرقل سير المؤسسة وأداء مهامها ويعتبر تهديدا لاستقرارها واستقرار عمالها فهو يعد مضيعة للوقت وتكلفة كبيرة وذلك بسبب المخرجات السلبية للعنف والتي يمكن تقسيميا إلى:</w:t>
      </w:r>
    </w:p>
    <w:p w14:paraId="2731EA91" w14:textId="77777777" w:rsidR="00575963" w:rsidRPr="00E83776"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tl/>
        </w:rPr>
        <w:t>- العنف في مكان العمل: يمكن أن يكون عاملا شديدا مسببا للإحباط والتعب والغضب بالنسبة للعاملين</w:t>
      </w:r>
      <w:r w:rsidRPr="00E83776">
        <w:rPr>
          <w:rFonts w:ascii="Simplified Arabic" w:hAnsi="Simplified Arabic" w:cs="Simplified Arabic"/>
          <w:sz w:val="28"/>
          <w:szCs w:val="28"/>
        </w:rPr>
        <w:t>.</w:t>
      </w:r>
    </w:p>
    <w:p w14:paraId="41008522" w14:textId="77777777" w:rsidR="00575963" w:rsidRPr="00E83776"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tl/>
        </w:rPr>
        <w:t>- تأزم نفسي وعدوان العاملين والذي يتمظهر في عدم تعاون العاملين مع الإدارة ومقاطعتها، والتباطؤ في أداء العمل، الإسراف في استخدام المواد أو إتلافها وقد يصل الحال إلى تعطيل الآلات أو تخريبها احتجاجا على العنف الممارس ضدهم</w:t>
      </w:r>
      <w:r w:rsidRPr="00E83776">
        <w:rPr>
          <w:rFonts w:ascii="Simplified Arabic" w:hAnsi="Simplified Arabic" w:cs="Simplified Arabic"/>
          <w:sz w:val="28"/>
          <w:szCs w:val="28"/>
        </w:rPr>
        <w:t>.</w:t>
      </w:r>
    </w:p>
    <w:p w14:paraId="4C0035A1" w14:textId="77777777" w:rsidR="00575963" w:rsidRPr="00E83776"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tl/>
        </w:rPr>
        <w:t>- الإصابة بحالات التوتر والقلق النفسي والضغوطات التي تولد التعب الجسدي</w:t>
      </w:r>
      <w:r w:rsidRPr="00E83776">
        <w:rPr>
          <w:rFonts w:ascii="Simplified Arabic" w:hAnsi="Simplified Arabic" w:cs="Simplified Arabic"/>
          <w:sz w:val="28"/>
          <w:szCs w:val="28"/>
        </w:rPr>
        <w:t>.</w:t>
      </w:r>
    </w:p>
    <w:p w14:paraId="3F1637E2" w14:textId="77777777" w:rsidR="00575963" w:rsidRPr="00E83776"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tl/>
        </w:rPr>
        <w:t>- الخوف والشعور بانعدام الأمان والحماية في العمل</w:t>
      </w:r>
      <w:r w:rsidRPr="00E83776">
        <w:rPr>
          <w:rFonts w:ascii="Simplified Arabic" w:hAnsi="Simplified Arabic" w:cs="Simplified Arabic"/>
          <w:sz w:val="28"/>
          <w:szCs w:val="28"/>
        </w:rPr>
        <w:t>.</w:t>
      </w:r>
    </w:p>
    <w:p w14:paraId="526A9D23" w14:textId="77777777" w:rsidR="00575963" w:rsidRPr="00E83776"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tl/>
        </w:rPr>
        <w:t>- فقدان الثقة بالنفس</w:t>
      </w:r>
      <w:r w:rsidRPr="00E83776">
        <w:rPr>
          <w:rFonts w:ascii="Simplified Arabic" w:hAnsi="Simplified Arabic" w:cs="Simplified Arabic"/>
          <w:sz w:val="28"/>
          <w:szCs w:val="28"/>
        </w:rPr>
        <w:t>.</w:t>
      </w:r>
    </w:p>
    <w:p w14:paraId="5F1B1EDB" w14:textId="77777777" w:rsidR="00575963" w:rsidRPr="00E83776"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tl/>
        </w:rPr>
        <w:t xml:space="preserve">- الشعور بالإذلال </w:t>
      </w:r>
      <w:proofErr w:type="gramStart"/>
      <w:r w:rsidRPr="00E83776">
        <w:rPr>
          <w:rFonts w:ascii="Simplified Arabic" w:hAnsi="Simplified Arabic" w:cs="Simplified Arabic"/>
          <w:sz w:val="28"/>
          <w:szCs w:val="28"/>
          <w:rtl/>
        </w:rPr>
        <w:t>و الإهانة</w:t>
      </w:r>
      <w:proofErr w:type="gramEnd"/>
    </w:p>
    <w:p w14:paraId="2E7B9AEA" w14:textId="77777777" w:rsidR="00575963" w:rsidRPr="00E83776"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Pr>
        <w:lastRenderedPageBreak/>
        <w:t xml:space="preserve"> - </w:t>
      </w:r>
      <w:r w:rsidRPr="00E83776">
        <w:rPr>
          <w:rFonts w:ascii="Simplified Arabic" w:hAnsi="Simplified Arabic" w:cs="Simplified Arabic"/>
          <w:sz w:val="28"/>
          <w:szCs w:val="28"/>
          <w:rtl/>
        </w:rPr>
        <w:t>ترك العمل أو التنقل بين الأقسام</w:t>
      </w:r>
    </w:p>
    <w:p w14:paraId="56F2D74D" w14:textId="77777777" w:rsidR="00575963" w:rsidRPr="00E83776"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Pr>
        <w:t xml:space="preserve">- </w:t>
      </w:r>
      <w:r w:rsidRPr="00E83776">
        <w:rPr>
          <w:rFonts w:ascii="Simplified Arabic" w:hAnsi="Simplified Arabic" w:cs="Simplified Arabic"/>
          <w:sz w:val="28"/>
          <w:szCs w:val="28"/>
          <w:rtl/>
        </w:rPr>
        <w:t>انخفاض مستوى الأداء وعدم الرغبة فهو الانعدام الحافز</w:t>
      </w:r>
      <w:r w:rsidRPr="00E83776">
        <w:rPr>
          <w:rFonts w:ascii="Simplified Arabic" w:hAnsi="Simplified Arabic" w:cs="Simplified Arabic"/>
          <w:sz w:val="28"/>
          <w:szCs w:val="28"/>
        </w:rPr>
        <w:t>.</w:t>
      </w:r>
    </w:p>
    <w:p w14:paraId="3D3A8C13" w14:textId="4897A98D" w:rsidR="00575963" w:rsidRPr="00E83776" w:rsidRDefault="00575963" w:rsidP="00575963">
      <w:pPr>
        <w:shd w:val="clear" w:color="auto" w:fill="FFFFFF" w:themeFill="background1"/>
        <w:bidi/>
        <w:spacing w:line="276" w:lineRule="auto"/>
        <w:rPr>
          <w:rFonts w:ascii="Simplified Arabic" w:hAnsi="Simplified Arabic" w:cs="Simplified Arabic"/>
          <w:b/>
          <w:bCs/>
          <w:sz w:val="28"/>
          <w:szCs w:val="28"/>
          <w:rtl/>
        </w:rPr>
      </w:pPr>
      <w:r w:rsidRPr="00E83776">
        <w:rPr>
          <w:rFonts w:ascii="Simplified Arabic" w:hAnsi="Simplified Arabic" w:cs="Simplified Arabic"/>
          <w:sz w:val="28"/>
          <w:szCs w:val="28"/>
          <w:rtl/>
        </w:rPr>
        <w:t xml:space="preserve">- قتل التفكير الإبداعي والتطويري عند العامل. </w:t>
      </w:r>
    </w:p>
    <w:p w14:paraId="0A1C8C59" w14:textId="7D506ED2" w:rsidR="00575963" w:rsidRDefault="00575963" w:rsidP="00575963">
      <w:pPr>
        <w:shd w:val="clear" w:color="auto" w:fill="FFFFFF" w:themeFill="background1"/>
        <w:bidi/>
        <w:spacing w:line="276" w:lineRule="auto"/>
        <w:rPr>
          <w:rFonts w:ascii="Simplified Arabic" w:hAnsi="Simplified Arabic" w:cs="Simplified Arabic"/>
          <w:sz w:val="28"/>
          <w:szCs w:val="28"/>
          <w:rtl/>
        </w:rPr>
      </w:pPr>
      <w:r w:rsidRPr="00E83776">
        <w:rPr>
          <w:rFonts w:ascii="Simplified Arabic" w:hAnsi="Simplified Arabic" w:cs="Simplified Arabic"/>
          <w:sz w:val="28"/>
          <w:szCs w:val="28"/>
        </w:rPr>
        <w:t xml:space="preserve"> - </w:t>
      </w:r>
      <w:r w:rsidRPr="00E83776">
        <w:rPr>
          <w:rFonts w:ascii="Simplified Arabic" w:hAnsi="Simplified Arabic" w:cs="Simplified Arabic"/>
          <w:sz w:val="28"/>
          <w:szCs w:val="28"/>
          <w:rtl/>
        </w:rPr>
        <w:t>ارتفاع العنف في مكان العمل لو نتيجة طبيعية وهي الإيجاد وزيادة تعرض العاملين لخطر العدوان، والذي يؤدي إلى زيادة عبئ العمل</w:t>
      </w:r>
      <w:r w:rsidRPr="00E83776">
        <w:rPr>
          <w:rFonts w:ascii="Simplified Arabic" w:hAnsi="Simplified Arabic" w:cs="Simplified Arabic"/>
          <w:sz w:val="28"/>
          <w:szCs w:val="28"/>
        </w:rPr>
        <w:t xml:space="preserve">. </w:t>
      </w:r>
    </w:p>
    <w:p w14:paraId="597DE507" w14:textId="77777777" w:rsidR="00575963" w:rsidRDefault="00575963" w:rsidP="00575963">
      <w:pPr>
        <w:jc w:val="center"/>
        <w:rPr>
          <w:rFonts w:hint="cs"/>
          <w:lang w:bidi="ar-DZ"/>
        </w:rPr>
      </w:pPr>
    </w:p>
    <w:sectPr w:rsidR="00575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63"/>
    <w:rsid w:val="000347C4"/>
    <w:rsid w:val="00575963"/>
    <w:rsid w:val="009E17DC"/>
    <w:rsid w:val="00B92C95"/>
    <w:rsid w:val="00C873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0C77"/>
  <w15:chartTrackingRefBased/>
  <w15:docId w15:val="{5D9709A4-AC35-4DFF-A6F3-1280D97D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5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75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7596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7596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7596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759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59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59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59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596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7596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7596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759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759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759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59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59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5963"/>
    <w:rPr>
      <w:rFonts w:eastAsiaTheme="majorEastAsia" w:cstheme="majorBidi"/>
      <w:color w:val="272727" w:themeColor="text1" w:themeTint="D8"/>
    </w:rPr>
  </w:style>
  <w:style w:type="paragraph" w:styleId="Titre">
    <w:name w:val="Title"/>
    <w:basedOn w:val="Normal"/>
    <w:next w:val="Normal"/>
    <w:link w:val="TitreCar"/>
    <w:uiPriority w:val="10"/>
    <w:qFormat/>
    <w:rsid w:val="00575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59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59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59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5963"/>
    <w:pPr>
      <w:spacing w:before="160"/>
      <w:jc w:val="center"/>
    </w:pPr>
    <w:rPr>
      <w:i/>
      <w:iCs/>
      <w:color w:val="404040" w:themeColor="text1" w:themeTint="BF"/>
    </w:rPr>
  </w:style>
  <w:style w:type="character" w:customStyle="1" w:styleId="CitationCar">
    <w:name w:val="Citation Car"/>
    <w:basedOn w:val="Policepardfaut"/>
    <w:link w:val="Citation"/>
    <w:uiPriority w:val="29"/>
    <w:rsid w:val="00575963"/>
    <w:rPr>
      <w:i/>
      <w:iCs/>
      <w:color w:val="404040" w:themeColor="text1" w:themeTint="BF"/>
    </w:rPr>
  </w:style>
  <w:style w:type="paragraph" w:styleId="Paragraphedeliste">
    <w:name w:val="List Paragraph"/>
    <w:basedOn w:val="Normal"/>
    <w:uiPriority w:val="34"/>
    <w:qFormat/>
    <w:rsid w:val="00575963"/>
    <w:pPr>
      <w:ind w:left="720"/>
      <w:contextualSpacing/>
    </w:pPr>
  </w:style>
  <w:style w:type="character" w:styleId="Accentuationintense">
    <w:name w:val="Intense Emphasis"/>
    <w:basedOn w:val="Policepardfaut"/>
    <w:uiPriority w:val="21"/>
    <w:qFormat/>
    <w:rsid w:val="00575963"/>
    <w:rPr>
      <w:i/>
      <w:iCs/>
      <w:color w:val="2F5496" w:themeColor="accent1" w:themeShade="BF"/>
    </w:rPr>
  </w:style>
  <w:style w:type="paragraph" w:styleId="Citationintense">
    <w:name w:val="Intense Quote"/>
    <w:basedOn w:val="Normal"/>
    <w:next w:val="Normal"/>
    <w:link w:val="CitationintenseCar"/>
    <w:uiPriority w:val="30"/>
    <w:qFormat/>
    <w:rsid w:val="00575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75963"/>
    <w:rPr>
      <w:i/>
      <w:iCs/>
      <w:color w:val="2F5496" w:themeColor="accent1" w:themeShade="BF"/>
    </w:rPr>
  </w:style>
  <w:style w:type="character" w:styleId="Rfrenceintense">
    <w:name w:val="Intense Reference"/>
    <w:basedOn w:val="Policepardfaut"/>
    <w:uiPriority w:val="32"/>
    <w:qFormat/>
    <w:rsid w:val="005759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750</Words>
  <Characters>4128</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microstar</dc:creator>
  <cp:keywords/>
  <dc:description/>
  <cp:lastModifiedBy>microstar</cp:lastModifiedBy>
  <cp:revision>2</cp:revision>
  <dcterms:created xsi:type="dcterms:W3CDTF">2025-05-01T23:52:00Z</dcterms:created>
  <dcterms:modified xsi:type="dcterms:W3CDTF">2025-05-01T23:59:00Z</dcterms:modified>
</cp:coreProperties>
</file>