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7B5" w:rsidRPr="007C5A5C" w:rsidRDefault="007C5A5C">
      <w:pPr>
        <w:rPr>
          <w:rFonts w:ascii="Simplified Arabic" w:hAnsi="Simplified Arabic" w:cs="Simplified Arabic"/>
          <w:sz w:val="28"/>
          <w:szCs w:val="28"/>
          <w:rtl/>
          <w:lang w:bidi="ar-DZ"/>
        </w:rPr>
      </w:pPr>
      <w:r w:rsidRPr="007C5A5C">
        <w:rPr>
          <w:rFonts w:ascii="Simplified Arabic" w:hAnsi="Simplified Arabic" w:cs="Simplified Arabic"/>
          <w:sz w:val="28"/>
          <w:szCs w:val="28"/>
          <w:rtl/>
          <w:lang w:bidi="ar-DZ"/>
        </w:rPr>
        <w:t>يوم : 18/04/2024</w:t>
      </w:r>
    </w:p>
    <w:p w:rsidR="007C5A5C" w:rsidRDefault="007C5A5C" w:rsidP="007C5A5C">
      <w:pPr>
        <w:jc w:val="center"/>
        <w:rPr>
          <w:rFonts w:ascii="Simplified Arabic" w:hAnsi="Simplified Arabic" w:cs="Simplified Arabic" w:hint="cs"/>
          <w:sz w:val="28"/>
          <w:szCs w:val="28"/>
          <w:rtl/>
          <w:lang w:bidi="ar-DZ"/>
        </w:rPr>
      </w:pPr>
      <w:r w:rsidRPr="007C5A5C">
        <w:rPr>
          <w:rFonts w:ascii="Simplified Arabic" w:hAnsi="Simplified Arabic" w:cs="Simplified Arabic"/>
          <w:sz w:val="28"/>
          <w:szCs w:val="28"/>
          <w:rtl/>
          <w:lang w:bidi="ar-DZ"/>
        </w:rPr>
        <w:t>المحاضرة الثامنة</w:t>
      </w:r>
    </w:p>
    <w:p w:rsidR="007C5A5C" w:rsidRPr="00F5417C" w:rsidRDefault="007C5A5C" w:rsidP="007C5A5C">
      <w:pPr>
        <w:shd w:val="clear" w:color="auto" w:fill="FFFFFF" w:themeFill="background1"/>
        <w:bidi/>
        <w:rPr>
          <w:rFonts w:ascii="Simplified Arabic" w:hAnsi="Simplified Arabic" w:cs="Simplified Arabic"/>
          <w:b/>
          <w:bCs/>
          <w:sz w:val="28"/>
          <w:szCs w:val="28"/>
          <w:rtl/>
        </w:rPr>
      </w:pPr>
      <w:r w:rsidRPr="00F5417C">
        <w:rPr>
          <w:rFonts w:ascii="Simplified Arabic" w:hAnsi="Simplified Arabic" w:cs="Simplified Arabic" w:hint="cs"/>
          <w:b/>
          <w:bCs/>
          <w:sz w:val="28"/>
          <w:szCs w:val="28"/>
          <w:rtl/>
        </w:rPr>
        <w:t>5/ الآثار الناتجة عن القلق:</w:t>
      </w:r>
    </w:p>
    <w:p w:rsidR="007C5A5C" w:rsidRPr="00311EA0" w:rsidRDefault="007C5A5C" w:rsidP="007C5A5C">
      <w:pPr>
        <w:shd w:val="clear" w:color="auto" w:fill="FFFFFF" w:themeFill="background1"/>
        <w:bidi/>
        <w:rPr>
          <w:rFonts w:ascii="Simplified Arabic" w:hAnsi="Simplified Arabic" w:cs="Simplified Arabic"/>
          <w:spacing w:val="5"/>
          <w:sz w:val="28"/>
          <w:szCs w:val="28"/>
          <w:shd w:val="clear" w:color="auto" w:fill="FFFFFF"/>
          <w:rtl/>
        </w:rPr>
      </w:pPr>
      <w:r w:rsidRPr="00311EA0">
        <w:rPr>
          <w:rFonts w:ascii="Simplified Arabic" w:hAnsi="Simplified Arabic" w:cs="Simplified Arabic"/>
          <w:spacing w:val="5"/>
          <w:sz w:val="28"/>
          <w:szCs w:val="28"/>
          <w:shd w:val="clear" w:color="auto" w:fill="FFFFFF"/>
          <w:rtl/>
        </w:rPr>
        <w:t>عندما يكون الفرد الموظف يعاني من اضطرابات القلق المهني فهذا سوف يجعل هناك العديد من الآثار السلبية المؤثرة على الفرد وعلى المؤسسة المهنية معاً، بحيث ينتج عن القلق المهني خلل وفجوة كبير في المجال المهني للفرد، وتتمثل الآثار الناتجة عن القلق المهني من خلال ما يلي</w:t>
      </w:r>
      <w:r w:rsidRPr="00311EA0">
        <w:rPr>
          <w:rFonts w:ascii="Simplified Arabic" w:hAnsi="Simplified Arabic" w:cs="Simplified Arabic"/>
          <w:spacing w:val="5"/>
          <w:sz w:val="28"/>
          <w:szCs w:val="28"/>
          <w:shd w:val="clear" w:color="auto" w:fill="FFFFFF"/>
        </w:rPr>
        <w:t>:</w:t>
      </w:r>
    </w:p>
    <w:p w:rsidR="007C5A5C" w:rsidRPr="00311EA0" w:rsidRDefault="007C5A5C" w:rsidP="007C5A5C">
      <w:pPr>
        <w:numPr>
          <w:ilvl w:val="0"/>
          <w:numId w:val="1"/>
        </w:numPr>
        <w:shd w:val="clear" w:color="auto" w:fill="FFFFFF"/>
        <w:bidi/>
        <w:spacing w:after="290" w:line="240" w:lineRule="auto"/>
        <w:ind w:left="375"/>
        <w:textAlignment w:val="baseline"/>
        <w:rPr>
          <w:rFonts w:ascii="Simplified Arabic" w:eastAsia="Times New Roman" w:hAnsi="Simplified Arabic" w:cs="Simplified Arabic"/>
          <w:spacing w:val="5"/>
          <w:sz w:val="28"/>
          <w:szCs w:val="28"/>
          <w:lang w:eastAsia="fr-FR"/>
        </w:rPr>
      </w:pPr>
      <w:r w:rsidRPr="00311EA0">
        <w:rPr>
          <w:rFonts w:ascii="Simplified Arabic" w:eastAsia="Times New Roman" w:hAnsi="Simplified Arabic" w:cs="Simplified Arabic"/>
          <w:spacing w:val="5"/>
          <w:sz w:val="28"/>
          <w:szCs w:val="28"/>
          <w:rtl/>
          <w:lang w:eastAsia="fr-FR"/>
        </w:rPr>
        <w:t>عدم تكيُّف الفرد مع العمل المهني الذي يقوم به، مثل عدم تكيُّفه مع </w:t>
      </w:r>
      <w:hyperlink r:id="rId7" w:history="1">
        <w:r w:rsidRPr="00311EA0">
          <w:rPr>
            <w:rFonts w:ascii="Simplified Arabic" w:eastAsia="Times New Roman" w:hAnsi="Simplified Arabic" w:cs="Simplified Arabic"/>
            <w:spacing w:val="5"/>
            <w:sz w:val="28"/>
            <w:szCs w:val="28"/>
            <w:bdr w:val="none" w:sz="0" w:space="0" w:color="auto" w:frame="1"/>
            <w:rtl/>
            <w:lang w:eastAsia="fr-FR"/>
          </w:rPr>
          <w:t>البيئة المهنية</w:t>
        </w:r>
      </w:hyperlink>
      <w:r w:rsidRPr="00311EA0">
        <w:rPr>
          <w:rFonts w:ascii="Simplified Arabic" w:eastAsia="Times New Roman" w:hAnsi="Simplified Arabic" w:cs="Simplified Arabic"/>
          <w:spacing w:val="5"/>
          <w:sz w:val="28"/>
          <w:szCs w:val="28"/>
          <w:lang w:eastAsia="fr-FR"/>
        </w:rPr>
        <w:t>.</w:t>
      </w:r>
    </w:p>
    <w:p w:rsidR="007C5A5C" w:rsidRPr="007C5A5C" w:rsidRDefault="007C5A5C" w:rsidP="007C5A5C">
      <w:pPr>
        <w:numPr>
          <w:ilvl w:val="0"/>
          <w:numId w:val="1"/>
        </w:numPr>
        <w:shd w:val="clear" w:color="auto" w:fill="FFFFFF"/>
        <w:bidi/>
        <w:spacing w:after="0" w:line="240" w:lineRule="auto"/>
        <w:ind w:left="375"/>
        <w:textAlignment w:val="baseline"/>
        <w:rPr>
          <w:rFonts w:ascii="Simplified Arabic" w:eastAsia="Times New Roman" w:hAnsi="Simplified Arabic" w:cs="Simplified Arabic"/>
          <w:spacing w:val="5"/>
          <w:sz w:val="28"/>
          <w:szCs w:val="28"/>
          <w:lang w:eastAsia="fr-FR"/>
        </w:rPr>
      </w:pPr>
      <w:r w:rsidRPr="007C5A5C">
        <w:rPr>
          <w:rFonts w:ascii="Simplified Arabic" w:eastAsia="Times New Roman" w:hAnsi="Simplified Arabic" w:cs="Simplified Arabic"/>
          <w:spacing w:val="5"/>
          <w:sz w:val="28"/>
          <w:szCs w:val="28"/>
          <w:rtl/>
          <w:lang w:eastAsia="fr-FR"/>
        </w:rPr>
        <w:t xml:space="preserve">الشعور الدائم بالتعب الذهني </w:t>
      </w:r>
    </w:p>
    <w:p w:rsidR="007C5A5C" w:rsidRDefault="007C5A5C" w:rsidP="007C5A5C">
      <w:pPr>
        <w:numPr>
          <w:ilvl w:val="0"/>
          <w:numId w:val="1"/>
        </w:numPr>
        <w:shd w:val="clear" w:color="auto" w:fill="FFFFFF"/>
        <w:bidi/>
        <w:spacing w:after="0" w:line="240" w:lineRule="auto"/>
        <w:ind w:left="375"/>
        <w:textAlignment w:val="baseline"/>
        <w:rPr>
          <w:rFonts w:ascii="Simplified Arabic" w:eastAsia="Times New Roman" w:hAnsi="Simplified Arabic" w:cs="Simplified Arabic" w:hint="cs"/>
          <w:spacing w:val="5"/>
          <w:sz w:val="28"/>
          <w:szCs w:val="28"/>
          <w:lang w:eastAsia="fr-FR"/>
        </w:rPr>
      </w:pPr>
      <w:r w:rsidRPr="007C5A5C">
        <w:rPr>
          <w:rFonts w:ascii="Simplified Arabic" w:eastAsia="Times New Roman" w:hAnsi="Simplified Arabic" w:cs="Simplified Arabic"/>
          <w:spacing w:val="5"/>
          <w:sz w:val="28"/>
          <w:szCs w:val="28"/>
          <w:rtl/>
          <w:lang w:eastAsia="fr-FR"/>
        </w:rPr>
        <w:t>الشعور الدائم بالتعب الجسدي</w:t>
      </w:r>
      <w:r>
        <w:rPr>
          <w:rFonts w:ascii="Simplified Arabic" w:eastAsia="Times New Roman" w:hAnsi="Simplified Arabic" w:cs="Simplified Arabic" w:hint="cs"/>
          <w:spacing w:val="5"/>
          <w:sz w:val="28"/>
          <w:szCs w:val="28"/>
          <w:rtl/>
          <w:lang w:eastAsia="fr-FR"/>
        </w:rPr>
        <w:t xml:space="preserve">                                                           </w:t>
      </w:r>
    </w:p>
    <w:p w:rsidR="007C5A5C" w:rsidRPr="007C5A5C" w:rsidRDefault="007C5A5C" w:rsidP="007C5A5C">
      <w:pPr>
        <w:numPr>
          <w:ilvl w:val="0"/>
          <w:numId w:val="1"/>
        </w:numPr>
        <w:shd w:val="clear" w:color="auto" w:fill="FFFFFF"/>
        <w:bidi/>
        <w:spacing w:after="0" w:line="240" w:lineRule="auto"/>
        <w:ind w:left="375"/>
        <w:textAlignment w:val="baseline"/>
        <w:rPr>
          <w:rFonts w:ascii="Simplified Arabic" w:eastAsia="Times New Roman" w:hAnsi="Simplified Arabic" w:cs="Simplified Arabic"/>
          <w:spacing w:val="5"/>
          <w:sz w:val="28"/>
          <w:szCs w:val="28"/>
          <w:lang w:eastAsia="fr-FR"/>
        </w:rPr>
      </w:pPr>
      <w:r w:rsidRPr="007C5A5C">
        <w:rPr>
          <w:rFonts w:ascii="Simplified Arabic" w:hAnsi="Simplified Arabic" w:cs="Simplified Arabic"/>
          <w:spacing w:val="5"/>
          <w:sz w:val="28"/>
          <w:szCs w:val="28"/>
          <w:shd w:val="clear" w:color="auto" w:fill="FFFFFF"/>
          <w:rtl/>
        </w:rPr>
        <w:t xml:space="preserve">تكون علاقات الفرد المهنية فاشلة؛ </w:t>
      </w:r>
    </w:p>
    <w:p w:rsidR="007C5A5C" w:rsidRDefault="007C5A5C" w:rsidP="007C5A5C">
      <w:pPr>
        <w:shd w:val="clear" w:color="auto" w:fill="FFFFFF" w:themeFill="background1"/>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6/ أساليب علاج القلق المهني:</w:t>
      </w:r>
    </w:p>
    <w:p w:rsidR="007C5A5C" w:rsidRDefault="007C5A5C" w:rsidP="007C5A5C">
      <w:pPr>
        <w:shd w:val="clear" w:color="auto" w:fill="FFFFFF" w:themeFill="background1"/>
        <w:jc w:val="right"/>
        <w:rPr>
          <w:rFonts w:ascii="Simplified Arabic" w:hAnsi="Simplified Arabic" w:cs="Simplified Arabic"/>
          <w:sz w:val="28"/>
          <w:szCs w:val="28"/>
          <w:rtl/>
        </w:rPr>
      </w:pPr>
      <w:r w:rsidRPr="002B5A5A">
        <w:rPr>
          <w:rFonts w:ascii="Simplified Arabic" w:hAnsi="Simplified Arabic" w:cs="Simplified Arabic"/>
          <w:sz w:val="28"/>
          <w:szCs w:val="28"/>
          <w:rtl/>
        </w:rPr>
        <w:t>ومن أهم الأساليب</w:t>
      </w:r>
      <w:r>
        <w:rPr>
          <w:rFonts w:ascii="Simplified Arabic" w:hAnsi="Simplified Arabic" w:cs="Simplified Arabic" w:hint="cs"/>
          <w:sz w:val="28"/>
          <w:szCs w:val="28"/>
          <w:rtl/>
        </w:rPr>
        <w:t xml:space="preserve"> </w:t>
      </w:r>
      <w:r w:rsidRPr="002B5A5A">
        <w:rPr>
          <w:rFonts w:ascii="Simplified Arabic" w:hAnsi="Simplified Arabic" w:cs="Simplified Arabic"/>
          <w:sz w:val="28"/>
          <w:szCs w:val="28"/>
          <w:rtl/>
        </w:rPr>
        <w:t>العلاجية ما یل</w:t>
      </w:r>
      <w:r>
        <w:rPr>
          <w:rFonts w:ascii="Simplified Arabic" w:hAnsi="Simplified Arabic" w:cs="Simplified Arabic" w:hint="cs"/>
          <w:sz w:val="28"/>
          <w:szCs w:val="28"/>
          <w:rtl/>
        </w:rPr>
        <w:t>ي:</w:t>
      </w:r>
    </w:p>
    <w:p w:rsidR="007C5A5C" w:rsidRPr="00B6766C" w:rsidRDefault="007C5A5C" w:rsidP="007C5A5C">
      <w:pPr>
        <w:shd w:val="clear" w:color="auto" w:fill="FFFFFF" w:themeFill="background1"/>
        <w:bidi/>
        <w:rPr>
          <w:rFonts w:ascii="Simplified Arabic" w:hAnsi="Simplified Arabic" w:cs="Simplified Arabic"/>
          <w:sz w:val="28"/>
          <w:szCs w:val="28"/>
          <w:rtl/>
        </w:rPr>
      </w:pPr>
      <w:r w:rsidRPr="00B6766C">
        <w:rPr>
          <w:rFonts w:ascii="Simplified Arabic" w:hAnsi="Simplified Arabic" w:cs="Simplified Arabic"/>
          <w:b/>
          <w:bCs/>
          <w:sz w:val="28"/>
          <w:szCs w:val="28"/>
          <w:rtl/>
        </w:rPr>
        <w:t>أ-العلاج النفسي :</w:t>
      </w:r>
      <w:r>
        <w:rPr>
          <w:rFonts w:ascii="Simplified Arabic" w:hAnsi="Simplified Arabic" w:cs="Simplified Arabic"/>
          <w:sz w:val="28"/>
          <w:szCs w:val="28"/>
          <w:rtl/>
        </w:rPr>
        <w:t>هو طر</w:t>
      </w:r>
      <w:r w:rsidRPr="00B6766C">
        <w:rPr>
          <w:rFonts w:ascii="Simplified Arabic" w:hAnsi="Simplified Arabic" w:cs="Simplified Arabic"/>
          <w:sz w:val="28"/>
          <w:szCs w:val="28"/>
          <w:rtl/>
        </w:rPr>
        <w:t>يقة نفسانية ذات خلفية نظرية , لعلاج مشكلات ذات صبغة وجدانية تؤثر سلبا على سلوك الفرد فتحدث اضطرابات في شخصيته.</w:t>
      </w:r>
      <w:r>
        <w:rPr>
          <w:rFonts w:ascii="Simplified Arabic" w:hAnsi="Simplified Arabic" w:cs="Simplified Arabic" w:hint="cs"/>
          <w:sz w:val="28"/>
          <w:szCs w:val="28"/>
          <w:rtl/>
        </w:rPr>
        <w:t xml:space="preserve"> </w:t>
      </w:r>
      <w:r w:rsidRPr="00B6766C">
        <w:rPr>
          <w:rFonts w:ascii="Simplified Arabic" w:hAnsi="Simplified Arabic" w:cs="Simplified Arabic"/>
          <w:sz w:val="28"/>
          <w:szCs w:val="28"/>
          <w:rtl/>
        </w:rPr>
        <w:t>ومن بين العلاجات النفسية العديدة للقلق نذكر:</w:t>
      </w:r>
    </w:p>
    <w:p w:rsidR="007C5A5C" w:rsidRDefault="007C5A5C" w:rsidP="007C5A5C">
      <w:pPr>
        <w:shd w:val="clear" w:color="auto" w:fill="FFFFFF" w:themeFill="background1"/>
        <w:bidi/>
        <w:rPr>
          <w:rFonts w:ascii="Simplified Arabic" w:hAnsi="Simplified Arabic" w:cs="Simplified Arabic" w:hint="cs"/>
          <w:sz w:val="28"/>
          <w:szCs w:val="28"/>
          <w:rtl/>
        </w:rPr>
      </w:pPr>
      <w:r>
        <w:rPr>
          <w:rFonts w:ascii="Simplified Arabic" w:hAnsi="Simplified Arabic" w:cs="Simplified Arabic" w:hint="cs"/>
          <w:b/>
          <w:bCs/>
          <w:sz w:val="28"/>
          <w:szCs w:val="28"/>
          <w:rtl/>
        </w:rPr>
        <w:t>-</w:t>
      </w:r>
      <w:r w:rsidRPr="00B6766C">
        <w:rPr>
          <w:rFonts w:ascii="Simplified Arabic" w:hAnsi="Simplified Arabic" w:cs="Simplified Arabic"/>
          <w:b/>
          <w:bCs/>
          <w:sz w:val="28"/>
          <w:szCs w:val="28"/>
          <w:rtl/>
        </w:rPr>
        <w:t xml:space="preserve"> العلاج النفسي التحليلي :</w:t>
      </w:r>
      <w:r w:rsidRPr="00B6766C">
        <w:rPr>
          <w:rFonts w:ascii="Simplified Arabic" w:hAnsi="Simplified Arabic" w:cs="Simplified Arabic"/>
          <w:sz w:val="28"/>
          <w:szCs w:val="28"/>
          <w:rtl/>
        </w:rPr>
        <w:t xml:space="preserve"> وهو من بين العلاجات التي لا ترتكز على دواء ويساعد على استدراج المخفيات من ساحة اللاشعور إلى ساحة الشعور عن طريق التعبير التلقائي الحر ومساعدة المريض على حلها في ضوء الواقع وعليه يبقى هدفه الأساسي هو احداث تغيير شامل في بناء الشخصية بالاعتماد أساسا على العودة إلى الماضي للبحث عن جذور الاضطراب النفسي منذ الطفولة المبكرة وإزالة معوقات الرغبة الشخصية </w:t>
      </w:r>
    </w:p>
    <w:p w:rsidR="007C5A5C" w:rsidRDefault="007C5A5C" w:rsidP="007C5A5C">
      <w:pPr>
        <w:shd w:val="clear" w:color="auto" w:fill="FFFFFF" w:themeFill="background1"/>
        <w:bidi/>
        <w:rPr>
          <w:rFonts w:ascii="Simplified Arabic" w:hAnsi="Simplified Arabic" w:cs="Simplified Arabic" w:hint="cs"/>
          <w:sz w:val="28"/>
          <w:szCs w:val="28"/>
          <w:rtl/>
        </w:rPr>
      </w:pPr>
      <w:r w:rsidRPr="00B6766C">
        <w:rPr>
          <w:rFonts w:ascii="Simplified Arabic" w:hAnsi="Simplified Arabic" w:cs="Simplified Arabic"/>
          <w:b/>
          <w:bCs/>
          <w:sz w:val="28"/>
          <w:szCs w:val="28"/>
          <w:rtl/>
        </w:rPr>
        <w:t>-العلاج النفسي السلوكي المعرفي :</w:t>
      </w:r>
      <w:r w:rsidRPr="00B6766C">
        <w:rPr>
          <w:rFonts w:ascii="Simplified Arabic" w:hAnsi="Simplified Arabic" w:cs="Simplified Arabic"/>
          <w:sz w:val="28"/>
          <w:szCs w:val="28"/>
          <w:rtl/>
        </w:rPr>
        <w:t xml:space="preserve"> يقوم هذا العلاج على أساس استخدام نظريات وقواعد التعلم والقوى الإدراكية , كما يشمل على مجموعة عديدة وكبيرة من التقنيات العلاجية التي تهدف إلى إحداث تغيير إيجابي في التفكير وسلوك الفرد وهو يهتم بإزالة </w:t>
      </w:r>
      <w:r w:rsidRPr="00B6766C">
        <w:rPr>
          <w:rFonts w:ascii="Simplified Arabic" w:hAnsi="Simplified Arabic" w:cs="Simplified Arabic" w:hint="cs"/>
          <w:sz w:val="28"/>
          <w:szCs w:val="28"/>
          <w:rtl/>
        </w:rPr>
        <w:t>الأعراض</w:t>
      </w:r>
      <w:r w:rsidRPr="00B6766C">
        <w:rPr>
          <w:rFonts w:ascii="Simplified Arabic" w:hAnsi="Simplified Arabic" w:cs="Simplified Arabic"/>
          <w:sz w:val="28"/>
          <w:szCs w:val="28"/>
          <w:rtl/>
        </w:rPr>
        <w:t xml:space="preserve"> المباشرة دون البحث عن الصراعات النفسية وجذورها ,ويهتم العلاج السلوكي بمحو السلوك الخاطئ أساس السلوك المرضي وتغييره بالسلوك السليم , </w:t>
      </w:r>
      <w:r w:rsidRPr="00B6766C">
        <w:rPr>
          <w:rFonts w:ascii="Simplified Arabic" w:hAnsi="Simplified Arabic" w:cs="Simplified Arabic"/>
          <w:sz w:val="28"/>
          <w:szCs w:val="28"/>
          <w:rtl/>
        </w:rPr>
        <w:lastRenderedPageBreak/>
        <w:t>كما أن العلاج المعرفي ينظر إلى الأفكار والمعتقدات الخاطئة على أنها هي أساس القلق لذا فإنه يتجه إلى تعديل المنظومة الفكرية للمريض وتغيير ذلك التشويه،</w:t>
      </w:r>
    </w:p>
    <w:p w:rsidR="007C5A5C" w:rsidRPr="00B6766C" w:rsidRDefault="007C5A5C" w:rsidP="007C5A5C">
      <w:pPr>
        <w:shd w:val="clear" w:color="auto" w:fill="FFFFFF" w:themeFill="background1"/>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B6766C">
        <w:rPr>
          <w:rFonts w:ascii="Simplified Arabic" w:hAnsi="Simplified Arabic" w:cs="Simplified Arabic"/>
          <w:b/>
          <w:bCs/>
          <w:sz w:val="28"/>
          <w:szCs w:val="28"/>
          <w:rtl/>
        </w:rPr>
        <w:t>ب-العلاج البيئي والاجتماعي:</w:t>
      </w:r>
      <w:r w:rsidRPr="00B6766C">
        <w:rPr>
          <w:rFonts w:ascii="Simplified Arabic" w:hAnsi="Simplified Arabic" w:cs="Simplified Arabic"/>
          <w:sz w:val="28"/>
          <w:szCs w:val="28"/>
          <w:rtl/>
        </w:rPr>
        <w:t xml:space="preserve"> بعد دراسة حياة المريض وظروفه المختلفة يمكن تشخيص مصادر القلق إن وجدت وتغيير الوضع العائلي أو المحيط الاجتماعي أو الدفع نحو التكيف معها , أو ظروف العمل غير المناسبة أو كل ما من شأنه أن يؤدي إلى صفاء وطمأنينة المريض</w:t>
      </w:r>
      <w:r w:rsidRPr="00B6766C">
        <w:rPr>
          <w:rFonts w:ascii="Simplified Arabic" w:hAnsi="Simplified Arabic" w:cs="Simplified Arabic"/>
          <w:sz w:val="28"/>
          <w:szCs w:val="28"/>
        </w:rPr>
        <w:t xml:space="preserve"> . </w:t>
      </w:r>
    </w:p>
    <w:p w:rsidR="007C5A5C" w:rsidRPr="00B6766C" w:rsidRDefault="007C5A5C" w:rsidP="007C5A5C">
      <w:pPr>
        <w:shd w:val="clear" w:color="auto" w:fill="FFFFFF" w:themeFill="background1"/>
        <w:bidi/>
        <w:rPr>
          <w:rFonts w:ascii="Simplified Arabic" w:hAnsi="Simplified Arabic" w:cs="Simplified Arabic"/>
          <w:sz w:val="28"/>
          <w:szCs w:val="28"/>
          <w:rtl/>
        </w:rPr>
      </w:pPr>
      <w:r w:rsidRPr="00B6766C">
        <w:rPr>
          <w:rFonts w:ascii="Simplified Arabic" w:hAnsi="Simplified Arabic" w:cs="Simplified Arabic"/>
          <w:b/>
          <w:bCs/>
          <w:sz w:val="28"/>
          <w:szCs w:val="28"/>
          <w:rtl/>
        </w:rPr>
        <w:t>ج -الع</w:t>
      </w:r>
      <w:r>
        <w:rPr>
          <w:rFonts w:ascii="Simplified Arabic" w:hAnsi="Simplified Arabic" w:cs="Simplified Arabic" w:hint="cs"/>
          <w:b/>
          <w:bCs/>
          <w:sz w:val="28"/>
          <w:szCs w:val="28"/>
          <w:rtl/>
        </w:rPr>
        <w:t>لا</w:t>
      </w:r>
      <w:r w:rsidRPr="00B6766C">
        <w:rPr>
          <w:rFonts w:ascii="Simplified Arabic" w:hAnsi="Simplified Arabic" w:cs="Simplified Arabic"/>
          <w:b/>
          <w:bCs/>
          <w:sz w:val="28"/>
          <w:szCs w:val="28"/>
          <w:rtl/>
        </w:rPr>
        <w:t>ج بالعقاقير :</w:t>
      </w:r>
      <w:r w:rsidRPr="00B6766C">
        <w:rPr>
          <w:rFonts w:ascii="Simplified Arabic" w:hAnsi="Simplified Arabic" w:cs="Simplified Arabic"/>
          <w:sz w:val="28"/>
          <w:szCs w:val="28"/>
          <w:rtl/>
        </w:rPr>
        <w:t xml:space="preserve"> يستحسن في بعض الحالات من القلق </w:t>
      </w:r>
      <w:r w:rsidRPr="00B6766C">
        <w:rPr>
          <w:rFonts w:ascii="Simplified Arabic" w:hAnsi="Simplified Arabic" w:cs="Simplified Arabic" w:hint="cs"/>
          <w:sz w:val="28"/>
          <w:szCs w:val="28"/>
          <w:rtl/>
        </w:rPr>
        <w:t>إعطاء</w:t>
      </w:r>
      <w:r w:rsidRPr="00B6766C">
        <w:rPr>
          <w:rFonts w:ascii="Simplified Arabic" w:hAnsi="Simplified Arabic" w:cs="Simplified Arabic"/>
          <w:sz w:val="28"/>
          <w:szCs w:val="28"/>
          <w:rtl/>
        </w:rPr>
        <w:t xml:space="preserve"> المريض أدوية ذات توجه نفسي بل هناك حالات يكون تناول الدواء ف</w:t>
      </w:r>
      <w:r>
        <w:rPr>
          <w:rFonts w:ascii="Simplified Arabic" w:hAnsi="Simplified Arabic" w:cs="Simplified Arabic" w:hint="cs"/>
          <w:sz w:val="28"/>
          <w:szCs w:val="28"/>
          <w:rtl/>
        </w:rPr>
        <w:t>ي</w:t>
      </w:r>
      <w:r w:rsidRPr="00B6766C">
        <w:rPr>
          <w:rFonts w:ascii="Simplified Arabic" w:hAnsi="Simplified Arabic" w:cs="Simplified Arabic"/>
          <w:sz w:val="28"/>
          <w:szCs w:val="28"/>
          <w:rtl/>
        </w:rPr>
        <w:t xml:space="preserve">ها ضروري خاصة في حالات القلق الشديد أن نوبات الهلع الحادة وذلك قبل إخضاعه الي برنامج علاجي نفسي , يكون هذا عن طريق </w:t>
      </w:r>
      <w:r w:rsidRPr="00B6766C">
        <w:rPr>
          <w:rFonts w:ascii="Simplified Arabic" w:hAnsi="Simplified Arabic" w:cs="Simplified Arabic" w:hint="cs"/>
          <w:sz w:val="28"/>
          <w:szCs w:val="28"/>
          <w:rtl/>
        </w:rPr>
        <w:t>إعطاء</w:t>
      </w:r>
      <w:r w:rsidRPr="00B6766C">
        <w:rPr>
          <w:rFonts w:ascii="Simplified Arabic" w:hAnsi="Simplified Arabic" w:cs="Simplified Arabic"/>
          <w:sz w:val="28"/>
          <w:szCs w:val="28"/>
          <w:rtl/>
        </w:rPr>
        <w:t xml:space="preserve"> بعض العقاقير المنومة أو المهدئة وهذا ما يساعد على تقليل التوتر.</w:t>
      </w:r>
      <w:r>
        <w:rPr>
          <w:rFonts w:ascii="Simplified Arabic" w:hAnsi="Simplified Arabic" w:cs="Simplified Arabic" w:hint="cs"/>
          <w:sz w:val="28"/>
          <w:szCs w:val="28"/>
          <w:rtl/>
        </w:rPr>
        <w:t xml:space="preserve">                                                              </w:t>
      </w:r>
      <w:r w:rsidRPr="00B6766C">
        <w:rPr>
          <w:rFonts w:ascii="Simplified Arabic" w:hAnsi="Simplified Arabic" w:cs="Simplified Arabic"/>
          <w:sz w:val="28"/>
          <w:szCs w:val="28"/>
          <w:rtl/>
        </w:rPr>
        <w:t>فيما يخص طريقة علاج</w:t>
      </w:r>
      <w:r>
        <w:rPr>
          <w:rFonts w:ascii="Simplified Arabic" w:hAnsi="Simplified Arabic" w:cs="Simplified Arabic"/>
          <w:sz w:val="28"/>
          <w:szCs w:val="28"/>
          <w:rtl/>
        </w:rPr>
        <w:t xml:space="preserve"> القلق المهني من طرف </w:t>
      </w:r>
      <w:r w:rsidRPr="004111CE">
        <w:rPr>
          <w:rFonts w:ascii="Simplified Arabic" w:hAnsi="Simplified Arabic" w:cs="Simplified Arabic" w:hint="cs"/>
          <w:b/>
          <w:bCs/>
          <w:sz w:val="28"/>
          <w:szCs w:val="28"/>
          <w:rtl/>
        </w:rPr>
        <w:t>ا</w:t>
      </w:r>
      <w:r w:rsidRPr="004111CE">
        <w:rPr>
          <w:rFonts w:ascii="Simplified Arabic" w:hAnsi="Simplified Arabic" w:cs="Simplified Arabic"/>
          <w:b/>
          <w:bCs/>
          <w:sz w:val="28"/>
          <w:szCs w:val="28"/>
          <w:rtl/>
        </w:rPr>
        <w:t>دارة التنظيم</w:t>
      </w:r>
      <w:r w:rsidRPr="00B6766C">
        <w:rPr>
          <w:rFonts w:ascii="Simplified Arabic" w:hAnsi="Simplified Arabic" w:cs="Simplified Arabic"/>
          <w:sz w:val="28"/>
          <w:szCs w:val="28"/>
          <w:rtl/>
        </w:rPr>
        <w:t xml:space="preserve"> الذي يعمل به الفرد أو ما أصطلح عليه:   </w:t>
      </w:r>
      <w:r w:rsidRPr="00B6766C">
        <w:rPr>
          <w:rFonts w:ascii="Simplified Arabic" w:hAnsi="Simplified Arabic" w:cs="Simplified Arabic"/>
          <w:b/>
          <w:bCs/>
          <w:sz w:val="28"/>
          <w:szCs w:val="28"/>
          <w:rtl/>
        </w:rPr>
        <w:t>العلاج التنظيمي من طرف إدارة المؤسسة</w:t>
      </w:r>
      <w:r w:rsidRPr="00B6766C">
        <w:rPr>
          <w:rFonts w:ascii="Simplified Arabic" w:hAnsi="Simplified Arabic" w:cs="Simplified Arabic"/>
          <w:sz w:val="28"/>
          <w:szCs w:val="28"/>
          <w:rtl/>
        </w:rPr>
        <w:t xml:space="preserve"> فيتلخص عامة فيما يلي</w:t>
      </w:r>
      <w:r w:rsidRPr="00B6766C">
        <w:rPr>
          <w:rFonts w:ascii="Simplified Arabic" w:hAnsi="Simplified Arabic" w:cs="Simplified Arabic"/>
          <w:sz w:val="28"/>
          <w:szCs w:val="28"/>
        </w:rPr>
        <w:t xml:space="preserve"> : </w:t>
      </w:r>
      <w:r w:rsidRPr="00B6766C">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B6766C">
        <w:rPr>
          <w:rFonts w:ascii="Simplified Arabic" w:hAnsi="Simplified Arabic" w:cs="Simplified Arabic"/>
          <w:sz w:val="28"/>
          <w:szCs w:val="28"/>
          <w:rtl/>
        </w:rPr>
        <w:t xml:space="preserve">    - تخفيف أعباء العمل.</w:t>
      </w:r>
    </w:p>
    <w:p w:rsidR="007C5A5C" w:rsidRPr="00B6766C" w:rsidRDefault="007C5A5C" w:rsidP="007C5A5C">
      <w:pPr>
        <w:shd w:val="clear" w:color="auto" w:fill="FFFFFF" w:themeFill="background1"/>
        <w:bidi/>
        <w:rPr>
          <w:rFonts w:ascii="Simplified Arabic" w:hAnsi="Simplified Arabic" w:cs="Simplified Arabic"/>
          <w:sz w:val="28"/>
          <w:szCs w:val="28"/>
          <w:rtl/>
        </w:rPr>
      </w:pPr>
      <w:r w:rsidRPr="00B6766C">
        <w:rPr>
          <w:rFonts w:ascii="Simplified Arabic" w:hAnsi="Simplified Arabic" w:cs="Simplified Arabic"/>
          <w:sz w:val="28"/>
          <w:szCs w:val="28"/>
          <w:rtl/>
        </w:rPr>
        <w:t>- تنويع وتدوير العمل وتبسيطه, وإثرائه أحيانا.</w:t>
      </w:r>
    </w:p>
    <w:p w:rsidR="007C5A5C" w:rsidRPr="00B6766C" w:rsidRDefault="007C5A5C" w:rsidP="007C5A5C">
      <w:pPr>
        <w:shd w:val="clear" w:color="auto" w:fill="FFFFFF" w:themeFill="background1"/>
        <w:bidi/>
        <w:rPr>
          <w:rFonts w:ascii="Simplified Arabic" w:hAnsi="Simplified Arabic" w:cs="Simplified Arabic"/>
          <w:sz w:val="28"/>
          <w:szCs w:val="28"/>
          <w:rtl/>
        </w:rPr>
      </w:pPr>
      <w:r w:rsidRPr="00B6766C">
        <w:rPr>
          <w:rFonts w:ascii="Simplified Arabic" w:hAnsi="Simplified Arabic" w:cs="Simplified Arabic"/>
          <w:sz w:val="28"/>
          <w:szCs w:val="28"/>
          <w:rtl/>
        </w:rPr>
        <w:t>-الحرص على توفير الرضا الوظيفي للعامل.</w:t>
      </w:r>
    </w:p>
    <w:p w:rsidR="007C5A5C" w:rsidRPr="00B6766C" w:rsidRDefault="007C5A5C" w:rsidP="007C5A5C">
      <w:pPr>
        <w:shd w:val="clear" w:color="auto" w:fill="FFFFFF" w:themeFill="background1"/>
        <w:bidi/>
        <w:rPr>
          <w:rFonts w:ascii="Simplified Arabic" w:hAnsi="Simplified Arabic" w:cs="Simplified Arabic"/>
          <w:sz w:val="28"/>
          <w:szCs w:val="28"/>
          <w:rtl/>
        </w:rPr>
      </w:pPr>
      <w:r w:rsidRPr="00B6766C">
        <w:rPr>
          <w:rFonts w:ascii="Simplified Arabic" w:hAnsi="Simplified Arabic" w:cs="Simplified Arabic"/>
          <w:sz w:val="28"/>
          <w:szCs w:val="28"/>
          <w:rtl/>
        </w:rPr>
        <w:t>- وضع الفرد المناسب في المكان المناسب استنادا للمهارات والخبرة والحاجة.</w:t>
      </w:r>
    </w:p>
    <w:p w:rsidR="007C5A5C" w:rsidRPr="00B6766C" w:rsidRDefault="007C5A5C" w:rsidP="007C5A5C">
      <w:pPr>
        <w:shd w:val="clear" w:color="auto" w:fill="FFFFFF" w:themeFill="background1"/>
        <w:bidi/>
        <w:rPr>
          <w:rFonts w:ascii="Simplified Arabic" w:hAnsi="Simplified Arabic" w:cs="Simplified Arabic"/>
          <w:sz w:val="28"/>
          <w:szCs w:val="28"/>
          <w:rtl/>
        </w:rPr>
      </w:pPr>
      <w:r w:rsidRPr="00B6766C">
        <w:rPr>
          <w:rFonts w:ascii="Simplified Arabic" w:hAnsi="Simplified Arabic" w:cs="Simplified Arabic"/>
          <w:sz w:val="28"/>
          <w:szCs w:val="28"/>
          <w:rtl/>
        </w:rPr>
        <w:t>- توفير فرص التقدم الوظيفي الترقية</w:t>
      </w:r>
      <w:r>
        <w:rPr>
          <w:rFonts w:ascii="Simplified Arabic" w:hAnsi="Simplified Arabic" w:cs="Simplified Arabic" w:hint="cs"/>
          <w:sz w:val="28"/>
          <w:szCs w:val="28"/>
          <w:rtl/>
        </w:rPr>
        <w:t>،</w:t>
      </w:r>
      <w:r w:rsidRPr="00B6766C">
        <w:rPr>
          <w:rFonts w:ascii="Simplified Arabic" w:hAnsi="Simplified Arabic" w:cs="Simplified Arabic"/>
          <w:sz w:val="28"/>
          <w:szCs w:val="28"/>
          <w:rtl/>
        </w:rPr>
        <w:t xml:space="preserve"> التحفيز‘‘‘‘الخ.</w:t>
      </w:r>
    </w:p>
    <w:p w:rsidR="007C5A5C" w:rsidRPr="00B6766C" w:rsidRDefault="007C5A5C" w:rsidP="007C5A5C">
      <w:pPr>
        <w:shd w:val="clear" w:color="auto" w:fill="FFFFFF" w:themeFill="background1"/>
        <w:bidi/>
        <w:rPr>
          <w:rFonts w:ascii="Simplified Arabic" w:hAnsi="Simplified Arabic" w:cs="Simplified Arabic"/>
          <w:sz w:val="28"/>
          <w:szCs w:val="28"/>
          <w:rtl/>
        </w:rPr>
      </w:pPr>
      <w:r w:rsidRPr="00B6766C">
        <w:rPr>
          <w:rFonts w:ascii="Simplified Arabic" w:hAnsi="Simplified Arabic" w:cs="Simplified Arabic"/>
          <w:sz w:val="28"/>
          <w:szCs w:val="28"/>
          <w:rtl/>
        </w:rPr>
        <w:t>- العدالة المهنية والتشجيع العمالي.</w:t>
      </w:r>
    </w:p>
    <w:p w:rsidR="007C5A5C" w:rsidRPr="00B6766C" w:rsidRDefault="007C5A5C" w:rsidP="007C5A5C">
      <w:pPr>
        <w:shd w:val="clear" w:color="auto" w:fill="FFFFFF" w:themeFill="background1"/>
        <w:bidi/>
        <w:rPr>
          <w:rFonts w:ascii="Simplified Arabic" w:hAnsi="Simplified Arabic" w:cs="Simplified Arabic"/>
          <w:sz w:val="28"/>
          <w:szCs w:val="28"/>
          <w:rtl/>
        </w:rPr>
      </w:pPr>
      <w:r w:rsidRPr="00B6766C">
        <w:rPr>
          <w:rFonts w:ascii="Simplified Arabic" w:hAnsi="Simplified Arabic" w:cs="Simplified Arabic"/>
          <w:sz w:val="28"/>
          <w:szCs w:val="28"/>
          <w:rtl/>
        </w:rPr>
        <w:t>- إشراك الأفراد في اتخاذ القرارات والعلاقات الإنسانية في العمل.</w:t>
      </w:r>
    </w:p>
    <w:p w:rsidR="007C5A5C" w:rsidRPr="00B6766C" w:rsidRDefault="007C5A5C" w:rsidP="007C5A5C">
      <w:pPr>
        <w:shd w:val="clear" w:color="auto" w:fill="FFFFFF" w:themeFill="background1"/>
        <w:bidi/>
        <w:rPr>
          <w:rFonts w:ascii="Simplified Arabic" w:hAnsi="Simplified Arabic" w:cs="Simplified Arabic"/>
          <w:sz w:val="28"/>
          <w:szCs w:val="28"/>
          <w:rtl/>
        </w:rPr>
      </w:pPr>
      <w:r w:rsidRPr="00B6766C">
        <w:rPr>
          <w:rFonts w:ascii="Simplified Arabic" w:hAnsi="Simplified Arabic" w:cs="Simplified Arabic"/>
          <w:sz w:val="28"/>
          <w:szCs w:val="28"/>
          <w:rtl/>
        </w:rPr>
        <w:t>-مرونة قوانين العمل.</w:t>
      </w:r>
    </w:p>
    <w:p w:rsidR="007C5A5C" w:rsidRPr="00B6766C" w:rsidRDefault="007C5A5C" w:rsidP="007C5A5C">
      <w:pPr>
        <w:shd w:val="clear" w:color="auto" w:fill="FFFFFF" w:themeFill="background1"/>
        <w:bidi/>
        <w:rPr>
          <w:rFonts w:ascii="Simplified Arabic" w:hAnsi="Simplified Arabic" w:cs="Simplified Arabic"/>
          <w:sz w:val="28"/>
          <w:szCs w:val="28"/>
          <w:rtl/>
        </w:rPr>
      </w:pPr>
      <w:r w:rsidRPr="00B6766C">
        <w:rPr>
          <w:rFonts w:ascii="Simplified Arabic" w:hAnsi="Simplified Arabic" w:cs="Simplified Arabic"/>
          <w:sz w:val="28"/>
          <w:szCs w:val="28"/>
          <w:rtl/>
        </w:rPr>
        <w:t>-الاحتكاك</w:t>
      </w:r>
      <w:r>
        <w:rPr>
          <w:rFonts w:ascii="Simplified Arabic" w:hAnsi="Simplified Arabic" w:cs="Simplified Arabic" w:hint="cs"/>
          <w:sz w:val="28"/>
          <w:szCs w:val="28"/>
          <w:rtl/>
        </w:rPr>
        <w:t xml:space="preserve"> </w:t>
      </w:r>
      <w:r w:rsidRPr="00B6766C">
        <w:rPr>
          <w:rFonts w:ascii="Simplified Arabic" w:hAnsi="Simplified Arabic" w:cs="Simplified Arabic"/>
          <w:sz w:val="28"/>
          <w:szCs w:val="28"/>
          <w:rtl/>
        </w:rPr>
        <w:t>بالأفراد لتخفيف الضغوط الخارجية عن الوسط المهني</w:t>
      </w:r>
    </w:p>
    <w:p w:rsidR="007C5A5C" w:rsidRPr="00B6766C" w:rsidRDefault="007C5A5C" w:rsidP="007C5A5C">
      <w:pPr>
        <w:shd w:val="clear" w:color="auto" w:fill="FFFFFF" w:themeFill="background1"/>
        <w:bidi/>
        <w:rPr>
          <w:rFonts w:ascii="Simplified Arabic" w:hAnsi="Simplified Arabic" w:cs="Simplified Arabic"/>
          <w:sz w:val="28"/>
          <w:szCs w:val="28"/>
          <w:rtl/>
        </w:rPr>
      </w:pPr>
      <w:r w:rsidRPr="00B6766C">
        <w:rPr>
          <w:rFonts w:ascii="Simplified Arabic" w:hAnsi="Simplified Arabic" w:cs="Simplified Arabic"/>
          <w:sz w:val="28"/>
          <w:szCs w:val="28"/>
          <w:rtl/>
        </w:rPr>
        <w:t>-جلب التكنولوجية المتلائمة مع مهارات الأفراد أو إخضاعهم للتدريب قبل جلبها وتبسيطه وشرحها أحيانا.</w:t>
      </w:r>
    </w:p>
    <w:p w:rsidR="007C5A5C" w:rsidRPr="00B6766C" w:rsidRDefault="007C5A5C" w:rsidP="007C5A5C">
      <w:pPr>
        <w:shd w:val="clear" w:color="auto" w:fill="FFFFFF" w:themeFill="background1"/>
        <w:bidi/>
        <w:rPr>
          <w:rFonts w:ascii="Simplified Arabic" w:hAnsi="Simplified Arabic" w:cs="Simplified Arabic"/>
          <w:sz w:val="28"/>
          <w:szCs w:val="28"/>
          <w:rtl/>
        </w:rPr>
      </w:pPr>
      <w:r w:rsidRPr="00B6766C">
        <w:rPr>
          <w:rFonts w:ascii="Simplified Arabic" w:hAnsi="Simplified Arabic" w:cs="Simplified Arabic"/>
          <w:sz w:val="28"/>
          <w:szCs w:val="28"/>
          <w:rtl/>
        </w:rPr>
        <w:lastRenderedPageBreak/>
        <w:t>- مرونة قنوات الاتصال التنظيمي في الوسط المهني في جميع الاتجاهات.</w:t>
      </w:r>
    </w:p>
    <w:p w:rsidR="007C5A5C" w:rsidRDefault="007C5A5C" w:rsidP="007C5A5C">
      <w:pPr>
        <w:shd w:val="clear" w:color="auto" w:fill="FFFFFF" w:themeFill="background1"/>
        <w:bidi/>
        <w:rPr>
          <w:rFonts w:ascii="Simplified Arabic" w:hAnsi="Simplified Arabic" w:cs="Simplified Arabic"/>
          <w:sz w:val="28"/>
          <w:szCs w:val="28"/>
          <w:rtl/>
        </w:rPr>
      </w:pPr>
      <w:r w:rsidRPr="00B6766C">
        <w:rPr>
          <w:rFonts w:ascii="Simplified Arabic" w:hAnsi="Simplified Arabic" w:cs="Simplified Arabic"/>
          <w:sz w:val="28"/>
          <w:szCs w:val="28"/>
          <w:rtl/>
        </w:rPr>
        <w:t>-مرونة الإشراف العمالي و انسياب المعلومات.</w:t>
      </w:r>
    </w:p>
    <w:p w:rsidR="007C5A5C" w:rsidRDefault="007C5A5C" w:rsidP="007C5A5C">
      <w:pPr>
        <w:shd w:val="clear" w:color="auto" w:fill="FFFFFF" w:themeFill="background1"/>
        <w:bidi/>
        <w:rPr>
          <w:rFonts w:ascii="Simplified Arabic" w:hAnsi="Simplified Arabic" w:cs="Simplified Arabic"/>
          <w:b/>
          <w:bCs/>
          <w:sz w:val="28"/>
          <w:szCs w:val="28"/>
          <w:rtl/>
        </w:rPr>
      </w:pPr>
      <w:r w:rsidRPr="00D87659">
        <w:rPr>
          <w:rFonts w:ascii="Simplified Arabic" w:hAnsi="Simplified Arabic" w:cs="Simplified Arabic" w:hint="cs"/>
          <w:b/>
          <w:bCs/>
          <w:sz w:val="28"/>
          <w:szCs w:val="28"/>
          <w:rtl/>
        </w:rPr>
        <w:t>رابعا: العنف وسط العمل</w:t>
      </w:r>
    </w:p>
    <w:p w:rsidR="007C5A5C" w:rsidRPr="007C5A5C" w:rsidRDefault="007C5A5C" w:rsidP="007C5A5C">
      <w:pPr>
        <w:shd w:val="clear" w:color="auto" w:fill="FFFFFF" w:themeFill="background1"/>
        <w:bidi/>
        <w:rPr>
          <w:rFonts w:ascii="Simplified Arabic" w:hAnsi="Simplified Arabic" w:cs="Simplified Arabic"/>
          <w:sz w:val="28"/>
          <w:szCs w:val="28"/>
          <w:rtl/>
        </w:rPr>
      </w:pPr>
      <w:r w:rsidRPr="00BB2FA3">
        <w:rPr>
          <w:rFonts w:ascii="Simplified Arabic" w:hAnsi="Simplified Arabic" w:cs="Simplified Arabic"/>
          <w:sz w:val="28"/>
          <w:szCs w:val="28"/>
          <w:rtl/>
        </w:rPr>
        <w:t>يعتبر العنف المهني (العنف ضد العاملين)نوع</w:t>
      </w:r>
      <w:r>
        <w:rPr>
          <w:rFonts w:ascii="Simplified Arabic" w:hAnsi="Simplified Arabic" w:cs="Simplified Arabic" w:hint="cs"/>
          <w:sz w:val="28"/>
          <w:szCs w:val="28"/>
          <w:rtl/>
        </w:rPr>
        <w:t>ا</w:t>
      </w:r>
      <w:r w:rsidRPr="00BB2FA3">
        <w:rPr>
          <w:rFonts w:ascii="Simplified Arabic" w:hAnsi="Simplified Arabic" w:cs="Simplified Arabic"/>
          <w:sz w:val="28"/>
          <w:szCs w:val="28"/>
          <w:rtl/>
        </w:rPr>
        <w:t xml:space="preserve"> من أ نواع العنف التي يعاني منه المجتمع في السنوات الأخيرة من بين المشاكل الشائعة والمنتشرة في بيئات العمل المختلفة،حيث يجمع بين وجهين الوجه المجتمعي والوجه المؤسساتي ، فهو شكل من أشكال العنف يمارس بشكل فردي أو جماعي داخل إطار المؤسسة، والذي يؤدي لتعرض بعض الشركات والموظفين الى التورط في مطالبات قانونية ومالية مكلفة</w:t>
      </w:r>
      <w:r>
        <w:rPr>
          <w:rFonts w:ascii="Simplified Arabic" w:hAnsi="Simplified Arabic" w:cs="Simplified Arabic"/>
          <w:sz w:val="28"/>
          <w:szCs w:val="28"/>
          <w:rtl/>
        </w:rPr>
        <w:t xml:space="preserve"> كما يمكن </w:t>
      </w:r>
      <w:r>
        <w:rPr>
          <w:rFonts w:ascii="Simplified Arabic" w:hAnsi="Simplified Arabic" w:cs="Simplified Arabic" w:hint="cs"/>
          <w:sz w:val="28"/>
          <w:szCs w:val="28"/>
          <w:rtl/>
        </w:rPr>
        <w:t>أ</w:t>
      </w:r>
      <w:r w:rsidRPr="00BB2FA3">
        <w:rPr>
          <w:rFonts w:ascii="Simplified Arabic" w:hAnsi="Simplified Arabic" w:cs="Simplified Arabic"/>
          <w:sz w:val="28"/>
          <w:szCs w:val="28"/>
          <w:rtl/>
        </w:rPr>
        <w:t xml:space="preserve">ن يحدث آثارا سيئة على المدى البعيد. </w:t>
      </w:r>
    </w:p>
    <w:p w:rsidR="007C5A5C" w:rsidRPr="00EA0B23" w:rsidRDefault="007C5A5C" w:rsidP="007C5A5C">
      <w:pPr>
        <w:shd w:val="clear" w:color="auto" w:fill="FFFFFF"/>
        <w:bidi/>
        <w:spacing w:after="360"/>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وفي الحقيقة </w:t>
      </w:r>
      <w:r w:rsidRPr="00EA0B23">
        <w:rPr>
          <w:rFonts w:ascii="Simplified Arabic" w:eastAsia="Times New Roman" w:hAnsi="Simplified Arabic" w:cs="Simplified Arabic"/>
          <w:sz w:val="28"/>
          <w:szCs w:val="28"/>
          <w:rtl/>
          <w:lang w:eastAsia="fr-FR"/>
        </w:rPr>
        <w:t xml:space="preserve">لا توجد معلومات دقيقة عن انتشار العنف في مكان العمل، </w:t>
      </w:r>
      <w:r>
        <w:rPr>
          <w:rFonts w:ascii="Simplified Arabic" w:eastAsia="Times New Roman" w:hAnsi="Simplified Arabic" w:cs="Simplified Arabic" w:hint="cs"/>
          <w:sz w:val="28"/>
          <w:szCs w:val="28"/>
          <w:rtl/>
          <w:lang w:eastAsia="fr-FR"/>
        </w:rPr>
        <w:t xml:space="preserve">بل </w:t>
      </w:r>
      <w:r w:rsidRPr="00EA0B23">
        <w:rPr>
          <w:rFonts w:ascii="Simplified Arabic" w:eastAsia="Times New Roman" w:hAnsi="Simplified Arabic" w:cs="Simplified Arabic"/>
          <w:sz w:val="28"/>
          <w:szCs w:val="28"/>
          <w:rtl/>
          <w:lang w:eastAsia="fr-FR"/>
        </w:rPr>
        <w:t>تركز معظم المؤلفات على القضايا التي يتم الإبلاغ عنها رسمياً، وهي جرائم القتل التي يتم تسجيلها في سجلات الوفاة الإلزامية، أو القضايا التي تدخل في شباك نظام العدالة الجنائية، أو القضايا التي تنطوي على إجازة من العمل، والتي تولد مطالبات تعويض العمال، ومع ذلك يوجد لكل واحد من هؤلاء عدد لا يحصى من الحالات التي يكون فيها العمال ضحايا للسلوك العدواني والمسيء، على سبيل المثال، ووفقاً لمسح أجراه مكتب إحصاءات العدل في وزارة العدل الأمريكية، لم يتم إبلاغ الشرطة بأكثر من نصف الإيذاء الذي تعرض له في العمل، حيث صرح حوالي 40٪ من المستجيبين إنهم لم يبلغوا عن الحادث لأنهم اعتبروه أمراً بسيطاً أو شخصياً، بينما قال 27٪ أنهم أبلغوا مديراً أو ضابط أمن في الشركة، ولكن، على ما يبدو كان التقرير لم يتم نقلها إلى الشرطة، بالإضافة إلى عدم وجود توافق في الآراء بشأن تصنيف العنف، تشمل الأسباب الأخرى لنقص الإبلاغ ما يلي:</w:t>
      </w:r>
    </w:p>
    <w:p w:rsidR="007C5A5C" w:rsidRDefault="007C5A5C" w:rsidP="007C5A5C">
      <w:pPr>
        <w:numPr>
          <w:ilvl w:val="0"/>
          <w:numId w:val="3"/>
        </w:numPr>
        <w:shd w:val="clear" w:color="auto" w:fill="FFFFFF"/>
        <w:bidi/>
        <w:spacing w:after="0"/>
        <w:ind w:left="375"/>
        <w:textAlignment w:val="baseline"/>
        <w:rPr>
          <w:rFonts w:ascii="Simplified Arabic" w:eastAsia="Times New Roman" w:hAnsi="Simplified Arabic" w:cs="Simplified Arabic" w:hint="cs"/>
          <w:sz w:val="28"/>
          <w:szCs w:val="28"/>
          <w:lang w:eastAsia="fr-FR"/>
        </w:rPr>
      </w:pPr>
      <w:r w:rsidRPr="007C5A5C">
        <w:rPr>
          <w:rFonts w:ascii="Simplified Arabic" w:eastAsia="Times New Roman" w:hAnsi="Simplified Arabic" w:cs="Simplified Arabic"/>
          <w:b/>
          <w:bCs/>
          <w:sz w:val="28"/>
          <w:szCs w:val="28"/>
          <w:rtl/>
          <w:lang w:eastAsia="fr-FR"/>
        </w:rPr>
        <w:t>القبول الثقافي للعنف،</w:t>
      </w:r>
      <w:r w:rsidRPr="007C5A5C">
        <w:rPr>
          <w:rFonts w:ascii="Simplified Arabic" w:eastAsia="Times New Roman" w:hAnsi="Simplified Arabic" w:cs="Simplified Arabic"/>
          <w:sz w:val="28"/>
          <w:szCs w:val="28"/>
          <w:rtl/>
          <w:lang w:eastAsia="fr-FR"/>
        </w:rPr>
        <w:t xml:space="preserve"> يوجد في العديد من المجتمعات تسامح واسع النطاق للعنف بين أو ضد مجموعات معينة، وعلى الرغم من استياء الكثيرين من العنف، إلا أنه غالباً ما يتم تبريره والتسامح معه باعتباره استجابة “طبيعية” للمنافسة، </w:t>
      </w:r>
      <w:r w:rsidRPr="007C5A5C">
        <w:rPr>
          <w:rFonts w:ascii="Simplified Arabic" w:eastAsia="Times New Roman" w:hAnsi="Simplified Arabic" w:cs="Simplified Arabic" w:hint="cs"/>
          <w:sz w:val="28"/>
          <w:szCs w:val="28"/>
          <w:rtl/>
          <w:lang w:eastAsia="fr-FR"/>
        </w:rPr>
        <w:t>و</w:t>
      </w:r>
      <w:r w:rsidRPr="007C5A5C">
        <w:rPr>
          <w:rFonts w:ascii="Simplified Arabic" w:eastAsia="Times New Roman" w:hAnsi="Simplified Arabic" w:cs="Simplified Arabic"/>
          <w:sz w:val="28"/>
          <w:szCs w:val="28"/>
          <w:rtl/>
          <w:lang w:eastAsia="fr-FR"/>
        </w:rPr>
        <w:t>غالباً ما يتم التغاضي عن العنف بين الأقليات والجماعات باعتباره رداً صالحاً على التمييز والفقر وعدم الوصول إلى العدالة الاجتماعية أو الاقتصادية، مما يؤدي إلى تدني احترام الذات وتقدير متدني للحياة البشرية</w:t>
      </w:r>
      <w:r>
        <w:rPr>
          <w:rFonts w:ascii="Simplified Arabic" w:eastAsia="Times New Roman" w:hAnsi="Simplified Arabic" w:cs="Simplified Arabic" w:hint="cs"/>
          <w:sz w:val="28"/>
          <w:szCs w:val="28"/>
          <w:rtl/>
          <w:lang w:eastAsia="fr-FR"/>
        </w:rPr>
        <w:t xml:space="preserve">.                                   </w:t>
      </w:r>
    </w:p>
    <w:p w:rsidR="007C5A5C" w:rsidRPr="007C5A5C" w:rsidRDefault="007C5A5C" w:rsidP="007C5A5C">
      <w:pPr>
        <w:numPr>
          <w:ilvl w:val="0"/>
          <w:numId w:val="3"/>
        </w:numPr>
        <w:shd w:val="clear" w:color="auto" w:fill="FFFFFF"/>
        <w:bidi/>
        <w:spacing w:after="0"/>
        <w:ind w:left="375"/>
        <w:textAlignment w:val="baseline"/>
        <w:rPr>
          <w:rFonts w:ascii="Simplified Arabic" w:eastAsia="Times New Roman" w:hAnsi="Simplified Arabic" w:cs="Simplified Arabic"/>
          <w:sz w:val="28"/>
          <w:szCs w:val="28"/>
          <w:lang w:eastAsia="fr-FR"/>
        </w:rPr>
      </w:pPr>
      <w:r w:rsidRPr="007C5A5C">
        <w:rPr>
          <w:rFonts w:ascii="Simplified Arabic" w:eastAsia="Times New Roman" w:hAnsi="Simplified Arabic" w:cs="Simplified Arabic"/>
          <w:b/>
          <w:bCs/>
          <w:sz w:val="28"/>
          <w:szCs w:val="28"/>
          <w:rtl/>
          <w:lang w:eastAsia="fr-FR"/>
        </w:rPr>
        <w:lastRenderedPageBreak/>
        <w:t>عدم وجود نظام للإبلاغ</w:t>
      </w:r>
      <w:r w:rsidRPr="007C5A5C">
        <w:rPr>
          <w:rFonts w:ascii="Simplified Arabic" w:eastAsia="Times New Roman" w:hAnsi="Simplified Arabic" w:cs="Simplified Arabic"/>
          <w:sz w:val="28"/>
          <w:szCs w:val="28"/>
          <w:rtl/>
          <w:lang w:eastAsia="fr-FR"/>
        </w:rPr>
        <w:t>، فقط نسبة صغيرة من المنظمات أوضحت سياسة واضحة بشأن العنف أو صممت إجراءات للإبلاغ عن حالات العنف المزعوم في مكان العمل والتحقيق فيها، حتى في حالة تثبيت مثل هذا النظام، فإن مشكلة الحصول على نموذج التقرير المطلوب واستكماله وتقديمه يعد رادعاً للإبلاغ عن جميع الحوادث باستثناء أكثر الحوادث الشنيعة</w:t>
      </w:r>
      <w:r w:rsidRPr="007C5A5C">
        <w:rPr>
          <w:rFonts w:ascii="Simplified Arabic" w:eastAsia="Times New Roman" w:hAnsi="Simplified Arabic" w:cs="Simplified Arabic"/>
          <w:sz w:val="28"/>
          <w:szCs w:val="28"/>
          <w:lang w:eastAsia="fr-FR"/>
        </w:rPr>
        <w:t>.</w:t>
      </w:r>
    </w:p>
    <w:p w:rsidR="007C5A5C" w:rsidRPr="00EA0B23" w:rsidRDefault="007C5A5C" w:rsidP="007C5A5C">
      <w:pPr>
        <w:numPr>
          <w:ilvl w:val="0"/>
          <w:numId w:val="3"/>
        </w:numPr>
        <w:shd w:val="clear" w:color="auto" w:fill="FFFFFF"/>
        <w:bidi/>
        <w:spacing w:after="0"/>
        <w:ind w:left="375"/>
        <w:textAlignment w:val="baseline"/>
        <w:rPr>
          <w:rFonts w:ascii="Simplified Arabic" w:eastAsia="Times New Roman" w:hAnsi="Simplified Arabic" w:cs="Simplified Arabic"/>
          <w:sz w:val="28"/>
          <w:szCs w:val="28"/>
          <w:lang w:eastAsia="fr-FR"/>
        </w:rPr>
      </w:pPr>
      <w:r w:rsidRPr="00EA0B23">
        <w:rPr>
          <w:rFonts w:ascii="Simplified Arabic" w:eastAsia="Times New Roman" w:hAnsi="Simplified Arabic" w:cs="Simplified Arabic"/>
          <w:b/>
          <w:bCs/>
          <w:sz w:val="28"/>
          <w:szCs w:val="28"/>
          <w:rtl/>
          <w:lang w:eastAsia="fr-FR"/>
        </w:rPr>
        <w:t>الخوف من اللوم أو الانتقام</w:t>
      </w:r>
      <w:r w:rsidRPr="00EA0B23">
        <w:rPr>
          <w:rFonts w:ascii="Simplified Arabic" w:eastAsia="Times New Roman" w:hAnsi="Simplified Arabic" w:cs="Simplified Arabic"/>
          <w:sz w:val="28"/>
          <w:szCs w:val="28"/>
          <w:rtl/>
          <w:lang w:eastAsia="fr-FR"/>
        </w:rPr>
        <w:t>، قد يخشى العمال من تحميلهم المسؤولية عندما يتعرضون لهجوم من قبل العميل أو المريض، الخوف من الانتقام من قبل المعتدي هو أيضاً رادع قوي للإبلاغ، لا سيما عندما يكون هذا الشخص هو رئيس العامل وفي وضع يسمح له بالتأثير على وضعه الوظيفي</w:t>
      </w:r>
      <w:r w:rsidRPr="00EA0B23">
        <w:rPr>
          <w:rFonts w:ascii="Simplified Arabic" w:eastAsia="Times New Roman" w:hAnsi="Simplified Arabic" w:cs="Simplified Arabic"/>
          <w:sz w:val="28"/>
          <w:szCs w:val="28"/>
          <w:lang w:eastAsia="fr-FR"/>
        </w:rPr>
        <w:t>.</w:t>
      </w:r>
    </w:p>
    <w:p w:rsidR="007C5A5C" w:rsidRDefault="007C5A5C" w:rsidP="007C5A5C">
      <w:pPr>
        <w:numPr>
          <w:ilvl w:val="0"/>
          <w:numId w:val="4"/>
        </w:numPr>
        <w:shd w:val="clear" w:color="auto" w:fill="FFFFFF"/>
        <w:bidi/>
        <w:spacing w:after="0"/>
        <w:ind w:left="375"/>
        <w:textAlignment w:val="baseline"/>
        <w:rPr>
          <w:rFonts w:ascii="Simplified Arabic" w:hAnsi="Simplified Arabic" w:cs="Simplified Arabic"/>
          <w:sz w:val="28"/>
          <w:szCs w:val="28"/>
          <w:lang w:bidi="ar-DZ"/>
        </w:rPr>
      </w:pPr>
      <w:r w:rsidRPr="007C5A5C">
        <w:rPr>
          <w:rFonts w:ascii="Simplified Arabic" w:eastAsia="Times New Roman" w:hAnsi="Simplified Arabic" w:cs="Simplified Arabic"/>
          <w:b/>
          <w:bCs/>
          <w:sz w:val="28"/>
          <w:szCs w:val="28"/>
          <w:rtl/>
          <w:lang w:eastAsia="fr-FR"/>
        </w:rPr>
        <w:t>عدم الاهتمام من جانب صاحب العمل</w:t>
      </w:r>
      <w:r w:rsidRPr="007C5A5C">
        <w:rPr>
          <w:rFonts w:ascii="Simplified Arabic" w:eastAsia="Times New Roman" w:hAnsi="Simplified Arabic" w:cs="Simplified Arabic"/>
          <w:sz w:val="28"/>
          <w:szCs w:val="28"/>
          <w:rtl/>
          <w:lang w:eastAsia="fr-FR"/>
        </w:rPr>
        <w:t>، من المؤكد أن عدم اهتمام صاحب العمل بالتحقيق والرد على الحوادث السابقة سيثني عن الإبلاغ، وأيضاً، فإن المشرفين القلقين من أن العنف في مكان العمل قد ينعكس بشكل سلبي على قدراتهم الإدارية قد يثبط أو حتى يمنع تقديم التقارير من قبل العمال في وحداتهم</w:t>
      </w:r>
      <w:r>
        <w:rPr>
          <w:rFonts w:ascii="Simplified Arabic" w:eastAsia="Times New Roman" w:hAnsi="Simplified Arabic" w:cs="Simplified Arabic" w:hint="cs"/>
          <w:sz w:val="28"/>
          <w:szCs w:val="28"/>
          <w:rtl/>
          <w:lang w:eastAsia="fr-FR"/>
        </w:rPr>
        <w:t>.</w:t>
      </w:r>
    </w:p>
    <w:p w:rsidR="007C5A5C" w:rsidRPr="007C5A5C" w:rsidRDefault="007C5A5C" w:rsidP="007C5A5C">
      <w:pPr>
        <w:shd w:val="clear" w:color="auto" w:fill="FFFFFF"/>
        <w:bidi/>
        <w:spacing w:after="0"/>
        <w:textAlignment w:val="baseline"/>
        <w:rPr>
          <w:rFonts w:ascii="Simplified Arabic" w:eastAsia="Times New Roman" w:hAnsi="Simplified Arabic" w:cs="Simplified Arabic"/>
          <w:b/>
          <w:bCs/>
          <w:sz w:val="28"/>
          <w:szCs w:val="28"/>
          <w:rtl/>
          <w:lang w:eastAsia="fr-FR" w:bidi="ar-DZ"/>
        </w:rPr>
      </w:pPr>
      <w:r>
        <w:rPr>
          <w:rFonts w:ascii="Simplified Arabic" w:eastAsia="Times New Roman" w:hAnsi="Simplified Arabic" w:cs="Simplified Arabic" w:hint="cs"/>
          <w:b/>
          <w:bCs/>
          <w:sz w:val="28"/>
          <w:szCs w:val="28"/>
          <w:rtl/>
          <w:lang w:eastAsia="fr-FR" w:bidi="ar-DZ"/>
        </w:rPr>
        <w:t>1</w:t>
      </w:r>
      <w:r w:rsidRPr="007C5A5C">
        <w:rPr>
          <w:rFonts w:ascii="Simplified Arabic" w:eastAsia="Times New Roman" w:hAnsi="Simplified Arabic" w:cs="Simplified Arabic" w:hint="cs"/>
          <w:b/>
          <w:bCs/>
          <w:sz w:val="28"/>
          <w:szCs w:val="28"/>
          <w:rtl/>
          <w:lang w:eastAsia="fr-FR" w:bidi="ar-DZ"/>
        </w:rPr>
        <w:t>/ تعريف العنف في العمل:</w:t>
      </w:r>
    </w:p>
    <w:p w:rsidR="007C5A5C" w:rsidRPr="007C5A5C" w:rsidRDefault="007C5A5C" w:rsidP="007C5A5C">
      <w:pPr>
        <w:pStyle w:val="Paragraphedeliste"/>
        <w:numPr>
          <w:ilvl w:val="0"/>
          <w:numId w:val="4"/>
        </w:numPr>
        <w:shd w:val="clear" w:color="auto" w:fill="FFFFFF"/>
        <w:bidi/>
        <w:spacing w:after="0"/>
        <w:textAlignment w:val="baseline"/>
        <w:rPr>
          <w:rFonts w:ascii="Simplified Arabic" w:eastAsia="Times New Roman" w:hAnsi="Simplified Arabic" w:cs="Simplified Arabic"/>
          <w:sz w:val="28"/>
          <w:szCs w:val="28"/>
          <w:rtl/>
          <w:lang w:eastAsia="fr-FR" w:bidi="ar-DZ"/>
        </w:rPr>
      </w:pPr>
      <w:r w:rsidRPr="007C5A5C">
        <w:rPr>
          <w:rFonts w:ascii="Simplified Arabic" w:hAnsi="Simplified Arabic" w:cs="Simplified Arabic"/>
          <w:sz w:val="28"/>
          <w:szCs w:val="28"/>
          <w:rtl/>
        </w:rPr>
        <w:t xml:space="preserve">عرفت </w:t>
      </w:r>
      <w:r w:rsidRPr="007C5A5C">
        <w:rPr>
          <w:rFonts w:ascii="Simplified Arabic" w:hAnsi="Simplified Arabic" w:cs="Simplified Arabic"/>
          <w:b/>
          <w:bCs/>
          <w:sz w:val="28"/>
          <w:szCs w:val="28"/>
          <w:rtl/>
        </w:rPr>
        <w:t>الهيئة التنفيذية للسلامة والصحة المهنية</w:t>
      </w:r>
      <w:r w:rsidRPr="007C5A5C">
        <w:rPr>
          <w:rFonts w:ascii="Simplified Arabic" w:hAnsi="Simplified Arabic" w:cs="Simplified Arabic"/>
          <w:sz w:val="28"/>
          <w:szCs w:val="28"/>
          <w:rtl/>
        </w:rPr>
        <w:t xml:space="preserve"> العنف في مكان العمل على انه عارض يساء فيه لعامل، أو يهدد خلاله، أو يعتدي عليه من قبل أحد الأشخاص في ظروف ناشئة عن عمله، ويمكن أن يكون المعتدون مرضى، أو زبائن، أو حتى زملاء العامل</w:t>
      </w:r>
      <w:r>
        <w:rPr>
          <w:rFonts w:ascii="Simplified Arabic" w:hAnsi="Simplified Arabic" w:cs="Simplified Arabic" w:hint="cs"/>
          <w:sz w:val="28"/>
          <w:szCs w:val="28"/>
          <w:rtl/>
        </w:rPr>
        <w:t xml:space="preserve">.                       </w:t>
      </w:r>
      <w:r w:rsidRPr="007C5A5C">
        <w:rPr>
          <w:rFonts w:ascii="Simplified Arabic" w:hAnsi="Simplified Arabic" w:cs="Simplified Arabic"/>
          <w:sz w:val="28"/>
          <w:szCs w:val="28"/>
          <w:rtl/>
        </w:rPr>
        <w:t xml:space="preserve"> ويعرف </w:t>
      </w:r>
      <w:r w:rsidRPr="007C5A5C">
        <w:rPr>
          <w:rFonts w:ascii="Simplified Arabic" w:hAnsi="Simplified Arabic" w:cs="Simplified Arabic"/>
          <w:b/>
          <w:bCs/>
          <w:sz w:val="28"/>
          <w:szCs w:val="28"/>
          <w:rtl/>
        </w:rPr>
        <w:t>مركز بحث العمل العالمي</w:t>
      </w:r>
      <w:r w:rsidRPr="007C5A5C">
        <w:rPr>
          <w:rFonts w:ascii="Simplified Arabic" w:hAnsi="Simplified Arabic" w:cs="Simplified Arabic"/>
          <w:sz w:val="28"/>
          <w:szCs w:val="28"/>
          <w:rtl/>
        </w:rPr>
        <w:t xml:space="preserve"> العنف والتحرش في مكان العمل</w:t>
      </w:r>
      <w:r w:rsidRPr="007C5A5C">
        <w:rPr>
          <w:rFonts w:ascii="Simplified Arabic" w:hAnsi="Simplified Arabic" w:cs="Simplified Arabic" w:hint="cs"/>
          <w:sz w:val="28"/>
          <w:szCs w:val="28"/>
          <w:rtl/>
        </w:rPr>
        <w:t xml:space="preserve"> على أنه:</w:t>
      </w:r>
      <w:r w:rsidRPr="007C5A5C">
        <w:rPr>
          <w:rFonts w:ascii="Simplified Arabic" w:hAnsi="Simplified Arabic" w:cs="Simplified Arabic"/>
          <w:sz w:val="28"/>
          <w:szCs w:val="28"/>
          <w:rtl/>
        </w:rPr>
        <w:t xml:space="preserve">استخدام للقوة البدنية </w:t>
      </w:r>
      <w:r w:rsidRPr="007C5A5C">
        <w:rPr>
          <w:rFonts w:ascii="Simplified Arabic" w:hAnsi="Simplified Arabic" w:cs="Simplified Arabic" w:hint="cs"/>
          <w:sz w:val="28"/>
          <w:szCs w:val="28"/>
          <w:rtl/>
        </w:rPr>
        <w:t>أو</w:t>
      </w:r>
      <w:r w:rsidRPr="007C5A5C">
        <w:rPr>
          <w:rFonts w:ascii="Simplified Arabic" w:hAnsi="Simplified Arabic" w:cs="Simplified Arabic"/>
          <w:sz w:val="28"/>
          <w:szCs w:val="28"/>
          <w:rtl/>
        </w:rPr>
        <w:t xml:space="preserve"> التهديد باستخدام القوة البدنية ضد عامل ما في مكان العمل، فهو سلوك غير مرحب به ومعناه المشاركة في سلوك قاسي </w:t>
      </w:r>
      <w:r w:rsidRPr="007C5A5C">
        <w:rPr>
          <w:rFonts w:ascii="Simplified Arabic" w:hAnsi="Simplified Arabic" w:cs="Simplified Arabic" w:hint="cs"/>
          <w:sz w:val="28"/>
          <w:szCs w:val="28"/>
          <w:rtl/>
        </w:rPr>
        <w:t>أو</w:t>
      </w:r>
      <w:r w:rsidRPr="007C5A5C">
        <w:rPr>
          <w:rFonts w:ascii="Simplified Arabic" w:hAnsi="Simplified Arabic" w:cs="Simplified Arabic"/>
          <w:sz w:val="28"/>
          <w:szCs w:val="28"/>
          <w:rtl/>
        </w:rPr>
        <w:t xml:space="preserve"> مهين </w:t>
      </w:r>
      <w:r w:rsidRPr="007C5A5C">
        <w:rPr>
          <w:rFonts w:ascii="Simplified Arabic" w:hAnsi="Simplified Arabic" w:cs="Simplified Arabic" w:hint="cs"/>
          <w:sz w:val="28"/>
          <w:szCs w:val="28"/>
          <w:rtl/>
        </w:rPr>
        <w:t>أو</w:t>
      </w:r>
      <w:r w:rsidRPr="007C5A5C">
        <w:rPr>
          <w:rFonts w:ascii="Simplified Arabic" w:hAnsi="Simplified Arabic" w:cs="Simplified Arabic"/>
          <w:sz w:val="28"/>
          <w:szCs w:val="28"/>
          <w:rtl/>
        </w:rPr>
        <w:t xml:space="preserve"> محرج </w:t>
      </w:r>
      <w:r w:rsidRPr="007C5A5C">
        <w:rPr>
          <w:rFonts w:ascii="Simplified Arabic" w:hAnsi="Simplified Arabic" w:cs="Simplified Arabic" w:hint="cs"/>
          <w:sz w:val="28"/>
          <w:szCs w:val="28"/>
          <w:rtl/>
        </w:rPr>
        <w:t>أو</w:t>
      </w:r>
      <w:r w:rsidRPr="007C5A5C">
        <w:rPr>
          <w:rFonts w:ascii="Simplified Arabic" w:hAnsi="Simplified Arabic" w:cs="Simplified Arabic"/>
          <w:sz w:val="28"/>
          <w:szCs w:val="28"/>
          <w:rtl/>
        </w:rPr>
        <w:t xml:space="preserve"> عدائي ضد عامل ما في مكان العمل.</w:t>
      </w:r>
    </w:p>
    <w:p w:rsidR="007C5A5C" w:rsidRPr="007C5A5C" w:rsidRDefault="007C5A5C" w:rsidP="007C5A5C">
      <w:pPr>
        <w:pStyle w:val="Paragraphedeliste"/>
        <w:numPr>
          <w:ilvl w:val="0"/>
          <w:numId w:val="4"/>
        </w:numPr>
        <w:shd w:val="clear" w:color="auto" w:fill="FFFFFF"/>
        <w:bidi/>
        <w:spacing w:after="0"/>
        <w:textAlignment w:val="baseline"/>
        <w:rPr>
          <w:rFonts w:ascii="Simplified Arabic" w:hAnsi="Simplified Arabic" w:cs="Simplified Arabic"/>
          <w:sz w:val="28"/>
          <w:szCs w:val="28"/>
        </w:rPr>
      </w:pPr>
      <w:r w:rsidRPr="007C5A5C">
        <w:rPr>
          <w:rFonts w:ascii="Simplified Arabic" w:hAnsi="Simplified Arabic" w:cs="Simplified Arabic"/>
          <w:sz w:val="28"/>
          <w:szCs w:val="28"/>
          <w:rtl/>
        </w:rPr>
        <w:t xml:space="preserve">و في مفهوم العنف في العمل حسب </w:t>
      </w:r>
      <w:r w:rsidRPr="007C5A5C">
        <w:rPr>
          <w:rFonts w:ascii="Simplified Arabic" w:hAnsi="Simplified Arabic" w:cs="Simplified Arabic"/>
          <w:b/>
          <w:bCs/>
          <w:sz w:val="28"/>
          <w:szCs w:val="28"/>
          <w:rtl/>
        </w:rPr>
        <w:t>مؤتمر العمل الدولي</w:t>
      </w:r>
      <w:r>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أن</w:t>
      </w:r>
      <w:r w:rsidRPr="007C5A5C">
        <w:rPr>
          <w:rFonts w:ascii="Simplified Arabic" w:hAnsi="Simplified Arabic" w:cs="Simplified Arabic"/>
          <w:sz w:val="28"/>
          <w:szCs w:val="28"/>
          <w:rtl/>
        </w:rPr>
        <w:t xml:space="preserve">ه:مجموعة من التصرفات والممارسات غير المقبولة </w:t>
      </w:r>
      <w:r w:rsidRPr="007C5A5C">
        <w:rPr>
          <w:rFonts w:ascii="Simplified Arabic" w:hAnsi="Simplified Arabic" w:cs="Simplified Arabic" w:hint="cs"/>
          <w:sz w:val="28"/>
          <w:szCs w:val="28"/>
          <w:rtl/>
        </w:rPr>
        <w:t>أو</w:t>
      </w:r>
      <w:r w:rsidRPr="007C5A5C">
        <w:rPr>
          <w:rFonts w:ascii="Simplified Arabic" w:hAnsi="Simplified Arabic" w:cs="Simplified Arabic"/>
          <w:sz w:val="28"/>
          <w:szCs w:val="28"/>
          <w:rtl/>
        </w:rPr>
        <w:t xml:space="preserve"> التهديدات المرتبطة بها، سواء حدثت مرة واحدة </w:t>
      </w:r>
      <w:r w:rsidRPr="007C5A5C">
        <w:rPr>
          <w:rFonts w:ascii="Simplified Arabic" w:hAnsi="Simplified Arabic" w:cs="Simplified Arabic" w:hint="cs"/>
          <w:sz w:val="28"/>
          <w:szCs w:val="28"/>
          <w:rtl/>
        </w:rPr>
        <w:t>أو</w:t>
      </w:r>
      <w:r w:rsidRPr="007C5A5C">
        <w:rPr>
          <w:rFonts w:ascii="Simplified Arabic" w:hAnsi="Simplified Arabic" w:cs="Simplified Arabic"/>
          <w:sz w:val="28"/>
          <w:szCs w:val="28"/>
          <w:rtl/>
        </w:rPr>
        <w:t xml:space="preserve"> تكررت تهدف </w:t>
      </w:r>
      <w:r w:rsidRPr="007C5A5C">
        <w:rPr>
          <w:rFonts w:ascii="Simplified Arabic" w:hAnsi="Simplified Arabic" w:cs="Simplified Arabic" w:hint="cs"/>
          <w:sz w:val="28"/>
          <w:szCs w:val="28"/>
          <w:rtl/>
        </w:rPr>
        <w:t>أو</w:t>
      </w:r>
      <w:r w:rsidRPr="007C5A5C">
        <w:rPr>
          <w:rFonts w:ascii="Simplified Arabic" w:hAnsi="Simplified Arabic" w:cs="Simplified Arabic"/>
          <w:sz w:val="28"/>
          <w:szCs w:val="28"/>
          <w:rtl/>
        </w:rPr>
        <w:t xml:space="preserve"> تؤدي </w:t>
      </w:r>
      <w:r w:rsidRPr="007C5A5C">
        <w:rPr>
          <w:rFonts w:ascii="Simplified Arabic" w:hAnsi="Simplified Arabic" w:cs="Simplified Arabic" w:hint="cs"/>
          <w:sz w:val="28"/>
          <w:szCs w:val="28"/>
          <w:rtl/>
        </w:rPr>
        <w:t>أو</w:t>
      </w:r>
      <w:r w:rsidRPr="007C5A5C">
        <w:rPr>
          <w:rFonts w:ascii="Simplified Arabic" w:hAnsi="Simplified Arabic" w:cs="Simplified Arabic"/>
          <w:sz w:val="28"/>
          <w:szCs w:val="28"/>
          <w:rtl/>
        </w:rPr>
        <w:t xml:space="preserve"> يحتمل </w:t>
      </w:r>
      <w:r w:rsidRPr="007C5A5C">
        <w:rPr>
          <w:rFonts w:ascii="Simplified Arabic" w:hAnsi="Simplified Arabic" w:cs="Simplified Arabic" w:hint="cs"/>
          <w:sz w:val="28"/>
          <w:szCs w:val="28"/>
          <w:rtl/>
        </w:rPr>
        <w:t>إن</w:t>
      </w:r>
      <w:r w:rsidRPr="007C5A5C">
        <w:rPr>
          <w:rFonts w:ascii="Simplified Arabic" w:hAnsi="Simplified Arabic" w:cs="Simplified Arabic"/>
          <w:sz w:val="28"/>
          <w:szCs w:val="28"/>
          <w:rtl/>
        </w:rPr>
        <w:t xml:space="preserve"> تؤدي </w:t>
      </w:r>
      <w:r w:rsidRPr="007C5A5C">
        <w:rPr>
          <w:rFonts w:ascii="Simplified Arabic" w:hAnsi="Simplified Arabic" w:cs="Simplified Arabic" w:hint="cs"/>
          <w:sz w:val="28"/>
          <w:szCs w:val="28"/>
          <w:rtl/>
        </w:rPr>
        <w:t>إلى</w:t>
      </w:r>
      <w:r w:rsidRPr="007C5A5C">
        <w:rPr>
          <w:rFonts w:ascii="Simplified Arabic" w:hAnsi="Simplified Arabic" w:cs="Simplified Arabic"/>
          <w:sz w:val="28"/>
          <w:szCs w:val="28"/>
          <w:rtl/>
        </w:rPr>
        <w:t xml:space="preserve"> </w:t>
      </w:r>
      <w:r w:rsidRPr="007C5A5C">
        <w:rPr>
          <w:rFonts w:ascii="Simplified Arabic" w:hAnsi="Simplified Arabic" w:cs="Simplified Arabic" w:hint="cs"/>
          <w:sz w:val="28"/>
          <w:szCs w:val="28"/>
          <w:rtl/>
        </w:rPr>
        <w:t>إلحاق</w:t>
      </w:r>
      <w:r w:rsidRPr="007C5A5C">
        <w:rPr>
          <w:rFonts w:ascii="Simplified Arabic" w:hAnsi="Simplified Arabic" w:cs="Simplified Arabic"/>
          <w:sz w:val="28"/>
          <w:szCs w:val="28"/>
          <w:rtl/>
        </w:rPr>
        <w:t xml:space="preserve"> ضرر جسدي </w:t>
      </w:r>
      <w:r w:rsidRPr="007C5A5C">
        <w:rPr>
          <w:rFonts w:ascii="Simplified Arabic" w:hAnsi="Simplified Arabic" w:cs="Simplified Arabic" w:hint="cs"/>
          <w:sz w:val="28"/>
          <w:szCs w:val="28"/>
          <w:rtl/>
        </w:rPr>
        <w:t>أو</w:t>
      </w:r>
      <w:r w:rsidRPr="007C5A5C">
        <w:rPr>
          <w:rFonts w:ascii="Simplified Arabic" w:hAnsi="Simplified Arabic" w:cs="Simplified Arabic"/>
          <w:sz w:val="28"/>
          <w:szCs w:val="28"/>
          <w:rtl/>
        </w:rPr>
        <w:t xml:space="preserve"> نفسي </w:t>
      </w:r>
      <w:r w:rsidRPr="007C5A5C">
        <w:rPr>
          <w:rFonts w:ascii="Simplified Arabic" w:hAnsi="Simplified Arabic" w:cs="Simplified Arabic" w:hint="cs"/>
          <w:sz w:val="28"/>
          <w:szCs w:val="28"/>
          <w:rtl/>
        </w:rPr>
        <w:t>أو</w:t>
      </w:r>
      <w:r w:rsidRPr="007C5A5C">
        <w:rPr>
          <w:rFonts w:ascii="Simplified Arabic" w:hAnsi="Simplified Arabic" w:cs="Simplified Arabic"/>
          <w:sz w:val="28"/>
          <w:szCs w:val="28"/>
          <w:rtl/>
        </w:rPr>
        <w:t xml:space="preserve"> اقتصادي </w:t>
      </w:r>
      <w:r>
        <w:rPr>
          <w:rFonts w:ascii="Simplified Arabic" w:hAnsi="Simplified Arabic" w:cs="Simplified Arabic" w:hint="cs"/>
          <w:sz w:val="28"/>
          <w:szCs w:val="28"/>
          <w:rtl/>
        </w:rPr>
        <w:t>.</w:t>
      </w:r>
    </w:p>
    <w:sectPr w:rsidR="007C5A5C" w:rsidRPr="007C5A5C" w:rsidSect="004207B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51E" w:rsidRDefault="0053751E" w:rsidP="007C5A5C">
      <w:pPr>
        <w:spacing w:after="0" w:line="240" w:lineRule="auto"/>
      </w:pPr>
      <w:r>
        <w:separator/>
      </w:r>
    </w:p>
  </w:endnote>
  <w:endnote w:type="continuationSeparator" w:id="1">
    <w:p w:rsidR="0053751E" w:rsidRDefault="0053751E" w:rsidP="007C5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9995"/>
      <w:docPartObj>
        <w:docPartGallery w:val="Page Numbers (Bottom of Page)"/>
        <w:docPartUnique/>
      </w:docPartObj>
    </w:sdtPr>
    <w:sdtContent>
      <w:p w:rsidR="007C5A5C" w:rsidRDefault="007C5A5C">
        <w:pPr>
          <w:pStyle w:val="Pieddepage"/>
          <w:jc w:val="center"/>
        </w:pPr>
        <w:fldSimple w:instr=" PAGE   \* MERGEFORMAT ">
          <w:r>
            <w:rPr>
              <w:noProof/>
            </w:rPr>
            <w:t>4</w:t>
          </w:r>
        </w:fldSimple>
      </w:p>
    </w:sdtContent>
  </w:sdt>
  <w:p w:rsidR="007C5A5C" w:rsidRDefault="007C5A5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51E" w:rsidRDefault="0053751E" w:rsidP="007C5A5C">
      <w:pPr>
        <w:spacing w:after="0" w:line="240" w:lineRule="auto"/>
      </w:pPr>
      <w:r>
        <w:separator/>
      </w:r>
    </w:p>
  </w:footnote>
  <w:footnote w:type="continuationSeparator" w:id="1">
    <w:p w:rsidR="0053751E" w:rsidRDefault="0053751E" w:rsidP="007C5A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95855"/>
    <w:multiLevelType w:val="multilevel"/>
    <w:tmpl w:val="EC74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6D3311B"/>
    <w:multiLevelType w:val="multilevel"/>
    <w:tmpl w:val="1AA2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EC97373"/>
    <w:multiLevelType w:val="multilevel"/>
    <w:tmpl w:val="AEAE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76240C5"/>
    <w:multiLevelType w:val="multilevel"/>
    <w:tmpl w:val="F8E0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C5A5C"/>
    <w:rsid w:val="004207B5"/>
    <w:rsid w:val="0053751E"/>
    <w:rsid w:val="007C5A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7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C5A5C"/>
    <w:rPr>
      <w:color w:val="0000FF"/>
      <w:u w:val="single"/>
    </w:rPr>
  </w:style>
  <w:style w:type="paragraph" w:styleId="Paragraphedeliste">
    <w:name w:val="List Paragraph"/>
    <w:basedOn w:val="Normal"/>
    <w:uiPriority w:val="34"/>
    <w:qFormat/>
    <w:rsid w:val="007C5A5C"/>
    <w:pPr>
      <w:ind w:left="720"/>
      <w:contextualSpacing/>
    </w:pPr>
  </w:style>
  <w:style w:type="paragraph" w:styleId="En-tte">
    <w:name w:val="header"/>
    <w:basedOn w:val="Normal"/>
    <w:link w:val="En-tteCar"/>
    <w:uiPriority w:val="99"/>
    <w:semiHidden/>
    <w:unhideWhenUsed/>
    <w:rsid w:val="007C5A5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C5A5C"/>
  </w:style>
  <w:style w:type="paragraph" w:styleId="Pieddepage">
    <w:name w:val="footer"/>
    <w:basedOn w:val="Normal"/>
    <w:link w:val="PieddepageCar"/>
    <w:uiPriority w:val="99"/>
    <w:unhideWhenUsed/>
    <w:rsid w:val="007C5A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5A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3arabi.com/%d8%a7%d9%84%d8%b9%d9%84%d9%88%d9%85-%d8%a7%d9%84%d8%aa%d8%b1%d8%a8%d9%88%d9%8a%d8%a9/%d8%a7%d9%84%d8%a8%d9%8a%d8%a6%d8%a9-%d8%a7%d9%84%d9%85%d9%87%d9%86%d9%8a%d8%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1034</Words>
  <Characters>5687</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2024-04-17T22:43:00Z</dcterms:created>
  <dcterms:modified xsi:type="dcterms:W3CDTF">2024-04-17T22:54:00Z</dcterms:modified>
</cp:coreProperties>
</file>