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27816" w14:textId="3A9D9177" w:rsidR="00EC21E4" w:rsidRDefault="00EC21E4" w:rsidP="00EC21E4">
      <w:pPr>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المحاضرة ا</w:t>
      </w:r>
      <w:r w:rsidR="00C728DB">
        <w:rPr>
          <w:rFonts w:ascii="Simplified Arabic" w:hAnsi="Simplified Arabic" w:cs="Simplified Arabic" w:hint="cs"/>
          <w:sz w:val="28"/>
          <w:szCs w:val="28"/>
          <w:rtl/>
          <w:lang w:bidi="ar-DZ"/>
        </w:rPr>
        <w:t>لخامسة</w:t>
      </w:r>
    </w:p>
    <w:p w14:paraId="0BD59EE4" w14:textId="77777777" w:rsidR="00EC21E4" w:rsidRPr="00EC21E4" w:rsidRDefault="00EC21E4" w:rsidP="00EC21E4">
      <w:pPr>
        <w:shd w:val="clear" w:color="auto" w:fill="FFFFFF" w:themeFill="background1"/>
        <w:bidi/>
        <w:rPr>
          <w:rFonts w:ascii="Simplified Arabic" w:hAnsi="Simplified Arabic" w:cs="Simplified Arabic"/>
          <w:b/>
          <w:bCs/>
          <w:sz w:val="28"/>
          <w:szCs w:val="28"/>
        </w:rPr>
      </w:pPr>
      <w:r>
        <w:rPr>
          <w:rFonts w:ascii="Simplified Arabic" w:hAnsi="Simplified Arabic" w:cs="Simplified Arabic" w:hint="cs"/>
          <w:b/>
          <w:bCs/>
          <w:sz w:val="28"/>
          <w:szCs w:val="28"/>
          <w:rtl/>
        </w:rPr>
        <w:t>6</w:t>
      </w:r>
      <w:r w:rsidRPr="00EC21E4">
        <w:rPr>
          <w:rFonts w:ascii="Simplified Arabic" w:hAnsi="Simplified Arabic" w:cs="Simplified Arabic" w:hint="cs"/>
          <w:b/>
          <w:bCs/>
          <w:sz w:val="28"/>
          <w:szCs w:val="28"/>
          <w:rtl/>
        </w:rPr>
        <w:t xml:space="preserve">/ </w:t>
      </w:r>
      <w:r w:rsidRPr="00EC21E4">
        <w:rPr>
          <w:rFonts w:ascii="Simplified Arabic" w:hAnsi="Simplified Arabic" w:cs="Simplified Arabic"/>
          <w:b/>
          <w:bCs/>
          <w:sz w:val="28"/>
          <w:szCs w:val="28"/>
          <w:rtl/>
        </w:rPr>
        <w:t>الآثار الاجتماعية والسلوكية للأمراض المهنية</w:t>
      </w:r>
      <w:r w:rsidRPr="00EC21E4">
        <w:rPr>
          <w:rFonts w:ascii="Simplified Arabic" w:hAnsi="Simplified Arabic" w:cs="Simplified Arabic"/>
          <w:b/>
          <w:bCs/>
          <w:sz w:val="28"/>
          <w:szCs w:val="28"/>
        </w:rPr>
        <w:t>:</w:t>
      </w:r>
    </w:p>
    <w:p w14:paraId="1D3D3B77" w14:textId="77777777" w:rsidR="00EC21E4" w:rsidRPr="00DE6E5D" w:rsidRDefault="00EC21E4" w:rsidP="00EC21E4">
      <w:pPr>
        <w:shd w:val="clear" w:color="auto" w:fill="FFFFFF" w:themeFill="background1"/>
        <w:bidi/>
        <w:ind w:left="360"/>
        <w:rPr>
          <w:rFonts w:ascii="Simplified Arabic" w:hAnsi="Simplified Arabic" w:cs="Simplified Arabic"/>
          <w:sz w:val="28"/>
          <w:szCs w:val="28"/>
          <w:rtl/>
        </w:rPr>
      </w:pPr>
      <w:r w:rsidRPr="00DE6E5D">
        <w:rPr>
          <w:rFonts w:ascii="Simplified Arabic" w:hAnsi="Simplified Arabic" w:cs="Simplified Arabic"/>
          <w:sz w:val="28"/>
          <w:szCs w:val="28"/>
          <w:rtl/>
        </w:rPr>
        <w:t>للأمراض المهنية صلة وثيقة بكفاءة الإنسان الإنتاجية والسلوكية وعلاقاته الاجتماعية، سواء كان ذلك على مستوى أسرته، أو على الآخرين الذين يعمل، أو يتعامل معهم</w:t>
      </w:r>
      <w:r w:rsidRPr="00DE6E5D">
        <w:rPr>
          <w:rFonts w:ascii="Simplified Arabic" w:hAnsi="Simplified Arabic" w:cs="Simplified Arabic"/>
          <w:sz w:val="28"/>
          <w:szCs w:val="28"/>
        </w:rPr>
        <w:t xml:space="preserve">. </w:t>
      </w:r>
      <w:r w:rsidRPr="00DE6E5D">
        <w:rPr>
          <w:rFonts w:ascii="Simplified Arabic" w:hAnsi="Simplified Arabic" w:cs="Simplified Arabic"/>
          <w:sz w:val="28"/>
          <w:szCs w:val="28"/>
          <w:rtl/>
        </w:rPr>
        <w:t xml:space="preserve">فالمصابون بأمراض مهنية يعانون وبدرجات متفاوتة، من الاضطراب والصراع النفسي ويشعرون في الغالب بأنهم ضحايا المهنة. وأن المجتمع أو صاحب العمل قد جنا عليهم بهذا، فنجدهم يعانون من مظاهر القلق والتوتر. </w:t>
      </w:r>
      <w:r>
        <w:rPr>
          <w:rFonts w:ascii="Simplified Arabic" w:hAnsi="Simplified Arabic" w:cs="Simplified Arabic" w:hint="cs"/>
          <w:sz w:val="28"/>
          <w:szCs w:val="28"/>
          <w:rtl/>
          <w:lang w:bidi="ar-DZ"/>
        </w:rPr>
        <w:t>ل</w:t>
      </w:r>
      <w:r w:rsidRPr="00DE6E5D">
        <w:rPr>
          <w:rFonts w:ascii="Simplified Arabic" w:hAnsi="Simplified Arabic" w:cs="Simplified Arabic"/>
          <w:sz w:val="28"/>
          <w:szCs w:val="28"/>
          <w:rtl/>
        </w:rPr>
        <w:t>ذا كانت اتجاهات العمل المهني والضغوط النفسية والاجتماعية، تتسبب في الكثير من الأمراض العضوية، كالقرحة والربو وارتفاع ضغط الدم</w:t>
      </w:r>
      <w:r w:rsidRPr="00DE6E5D">
        <w:rPr>
          <w:rFonts w:ascii="Simplified Arabic" w:hAnsi="Simplified Arabic" w:cs="Simplified Arabic"/>
          <w:sz w:val="28"/>
          <w:szCs w:val="28"/>
        </w:rPr>
        <w:t xml:space="preserve">. </w:t>
      </w:r>
      <w:r w:rsidRPr="00DE6E5D">
        <w:rPr>
          <w:rFonts w:ascii="Simplified Arabic" w:hAnsi="Simplified Arabic" w:cs="Simplified Arabic"/>
          <w:sz w:val="28"/>
          <w:szCs w:val="28"/>
          <w:rtl/>
        </w:rPr>
        <w:t>فإن لهذه الأمراض بعد حدوثها، العديد من الآثار السلبية ذات الأبعاد الاجتماعية والنفسية</w:t>
      </w:r>
      <w:r>
        <w:rPr>
          <w:rFonts w:ascii="Simplified Arabic" w:hAnsi="Simplified Arabic" w:cs="Simplified Arabic" w:hint="cs"/>
          <w:sz w:val="28"/>
          <w:szCs w:val="28"/>
          <w:rtl/>
        </w:rPr>
        <w:t xml:space="preserve"> نذكر منها:</w:t>
      </w:r>
    </w:p>
    <w:p w14:paraId="511F0544" w14:textId="77777777" w:rsidR="00EC21E4" w:rsidRPr="00DE6E5D" w:rsidRDefault="00EC21E4" w:rsidP="00EC21E4">
      <w:pPr>
        <w:shd w:val="clear" w:color="auto" w:fill="FFFFFF" w:themeFill="background1"/>
        <w:bidi/>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Pr="00DE6E5D">
        <w:rPr>
          <w:rFonts w:ascii="Simplified Arabic" w:hAnsi="Simplified Arabic" w:cs="Simplified Arabic"/>
          <w:b/>
          <w:bCs/>
          <w:sz w:val="28"/>
          <w:szCs w:val="28"/>
          <w:rtl/>
        </w:rPr>
        <w:t>/ نقص الإنتاجية:</w:t>
      </w:r>
    </w:p>
    <w:p w14:paraId="2E19F505" w14:textId="77777777" w:rsidR="00EC21E4" w:rsidRPr="00DE6E5D" w:rsidRDefault="00EC21E4" w:rsidP="00EC21E4">
      <w:pPr>
        <w:shd w:val="clear" w:color="auto" w:fill="FFFFFF" w:themeFill="background1"/>
        <w:bidi/>
        <w:ind w:left="360"/>
        <w:rPr>
          <w:rFonts w:ascii="Simplified Arabic" w:hAnsi="Simplified Arabic" w:cs="Simplified Arabic"/>
          <w:sz w:val="28"/>
          <w:szCs w:val="28"/>
          <w:rtl/>
        </w:rPr>
      </w:pPr>
      <w:r w:rsidRPr="00DE6E5D">
        <w:rPr>
          <w:rFonts w:ascii="Simplified Arabic" w:hAnsi="Simplified Arabic" w:cs="Simplified Arabic"/>
          <w:sz w:val="28"/>
          <w:szCs w:val="28"/>
          <w:rtl/>
        </w:rPr>
        <w:t>تتناقص القدرة الإنتاجية للمنتج، كنتيجة لتناقص قدراتـــــه بسبب أمراض المهنة. وبحيث أن أمراض المهنة عديدة ومتنوعة، سواء من حيث النوع، أو من حيث قوة التأثير على صحة الفرد. فأن تناقص الإنتاجية يأتي نتيجة هذا التنوع ونتيجة طبيعة المرض المهني</w:t>
      </w:r>
      <w:r w:rsidRPr="00DE6E5D">
        <w:rPr>
          <w:rFonts w:ascii="Simplified Arabic" w:hAnsi="Simplified Arabic" w:cs="Simplified Arabic"/>
          <w:sz w:val="28"/>
          <w:szCs w:val="28"/>
        </w:rPr>
        <w:t>.</w:t>
      </w:r>
    </w:p>
    <w:p w14:paraId="34D98933" w14:textId="77777777" w:rsidR="00EC21E4" w:rsidRPr="00DE6E5D" w:rsidRDefault="00EC21E4" w:rsidP="00EC21E4">
      <w:pPr>
        <w:shd w:val="clear" w:color="auto" w:fill="FFFFFF" w:themeFill="background1"/>
        <w:bidi/>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ب</w:t>
      </w:r>
      <w:r w:rsidRPr="00DE6E5D">
        <w:rPr>
          <w:rFonts w:ascii="Simplified Arabic" w:hAnsi="Simplified Arabic" w:cs="Simplified Arabic"/>
          <w:b/>
          <w:bCs/>
          <w:sz w:val="28"/>
          <w:szCs w:val="28"/>
          <w:rtl/>
        </w:rPr>
        <w:t>/ التكلفة البشرية لأمراض المهنة:</w:t>
      </w:r>
    </w:p>
    <w:p w14:paraId="18712ED7" w14:textId="77777777" w:rsidR="00EC21E4" w:rsidRPr="00DE6E5D" w:rsidRDefault="00EC21E4" w:rsidP="00EC21E4">
      <w:pPr>
        <w:shd w:val="clear" w:color="auto" w:fill="FFFFFF" w:themeFill="background1"/>
        <w:bidi/>
        <w:ind w:left="360"/>
        <w:rPr>
          <w:rFonts w:ascii="Simplified Arabic" w:hAnsi="Simplified Arabic" w:cs="Simplified Arabic"/>
          <w:sz w:val="28"/>
          <w:szCs w:val="28"/>
          <w:rtl/>
        </w:rPr>
      </w:pPr>
      <w:r w:rsidRPr="00DE6E5D">
        <w:rPr>
          <w:rFonts w:ascii="Simplified Arabic" w:hAnsi="Simplified Arabic" w:cs="Simplified Arabic"/>
          <w:sz w:val="28"/>
          <w:szCs w:val="28"/>
          <w:rtl/>
        </w:rPr>
        <w:t>تعد الإصابة بمرض من جراء ممارسة مهنة معينة مكلفة على مستوى القوى العاملة، وطبقا لذلك يكون المصابون بأمراض المهنة عبئا على أنظمة الدعم الاجتماعي، التي يأتي في مقدمتها نظام الضمان الاجتماعي والرعاية الاجتماعية.</w:t>
      </w:r>
    </w:p>
    <w:p w14:paraId="491EA241" w14:textId="77777777" w:rsidR="00EC21E4" w:rsidRPr="00DE6E5D" w:rsidRDefault="00EC21E4" w:rsidP="00EC21E4">
      <w:pPr>
        <w:shd w:val="clear" w:color="auto" w:fill="FFFFFF" w:themeFill="background1"/>
        <w:bidi/>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ج</w:t>
      </w:r>
      <w:r w:rsidRPr="00DE6E5D">
        <w:rPr>
          <w:rFonts w:ascii="Simplified Arabic" w:hAnsi="Simplified Arabic" w:cs="Simplified Arabic"/>
          <w:b/>
          <w:bCs/>
          <w:sz w:val="28"/>
          <w:szCs w:val="28"/>
          <w:rtl/>
        </w:rPr>
        <w:t>/ الآثار الاجتماعية على مستوى الأسرة:</w:t>
      </w:r>
    </w:p>
    <w:p w14:paraId="374381A3" w14:textId="77777777" w:rsidR="00EC21E4" w:rsidRDefault="00EC21E4" w:rsidP="00EC21E4">
      <w:pPr>
        <w:shd w:val="clear" w:color="auto" w:fill="FFFFFF" w:themeFill="background1"/>
        <w:bidi/>
        <w:ind w:left="360"/>
        <w:rPr>
          <w:rFonts w:ascii="Simplified Arabic" w:hAnsi="Simplified Arabic" w:cs="Simplified Arabic"/>
          <w:sz w:val="28"/>
          <w:szCs w:val="28"/>
          <w:rtl/>
        </w:rPr>
      </w:pPr>
      <w:r w:rsidRPr="00DE6E5D">
        <w:rPr>
          <w:rFonts w:ascii="Simplified Arabic" w:hAnsi="Simplified Arabic" w:cs="Simplified Arabic"/>
          <w:sz w:val="28"/>
          <w:szCs w:val="28"/>
          <w:rtl/>
        </w:rPr>
        <w:t xml:space="preserve">تتأثر أسرة المصاب بأمراض المهنة، سواء من حيث الالتزامات التي تترتب عن الإصابة بمرض المهنة والتي ترهق ميزانية الأسرة، أو على مستوى الجهد المبذول والخدمات المقدمة. </w:t>
      </w:r>
    </w:p>
    <w:p w14:paraId="33D124E1" w14:textId="77777777" w:rsidR="00EC21E4" w:rsidRDefault="00EC21E4" w:rsidP="00EC21E4">
      <w:pPr>
        <w:shd w:val="clear" w:color="auto" w:fill="FFFFFF" w:themeFill="background1"/>
        <w:bidi/>
        <w:ind w:left="360"/>
        <w:rPr>
          <w:rFonts w:ascii="Simplified Arabic" w:hAnsi="Simplified Arabic" w:cs="Simplified Arabic"/>
          <w:sz w:val="28"/>
          <w:szCs w:val="28"/>
          <w:rtl/>
        </w:rPr>
      </w:pPr>
    </w:p>
    <w:p w14:paraId="79809D55" w14:textId="77777777" w:rsidR="00EC21E4" w:rsidRPr="00DE6E5D" w:rsidRDefault="00EC21E4" w:rsidP="00EC21E4">
      <w:pPr>
        <w:shd w:val="clear" w:color="auto" w:fill="FFFFFF" w:themeFill="background1"/>
        <w:bidi/>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د</w:t>
      </w:r>
      <w:r w:rsidRPr="00DE6E5D">
        <w:rPr>
          <w:rFonts w:ascii="Simplified Arabic" w:hAnsi="Simplified Arabic" w:cs="Simplified Arabic"/>
          <w:b/>
          <w:bCs/>
          <w:sz w:val="28"/>
          <w:szCs w:val="28"/>
          <w:rtl/>
        </w:rPr>
        <w:t>/ الأزمات النفسية والعلائقية:</w:t>
      </w:r>
    </w:p>
    <w:p w14:paraId="5620BEAA" w14:textId="77777777" w:rsidR="00EC21E4" w:rsidRPr="00DE6E5D" w:rsidRDefault="00EC21E4" w:rsidP="00EC21E4">
      <w:pPr>
        <w:shd w:val="clear" w:color="auto" w:fill="FFFFFF" w:themeFill="background1"/>
        <w:bidi/>
        <w:ind w:left="360"/>
        <w:rPr>
          <w:rFonts w:ascii="Simplified Arabic" w:hAnsi="Simplified Arabic" w:cs="Simplified Arabic"/>
          <w:b/>
          <w:bCs/>
          <w:sz w:val="28"/>
          <w:szCs w:val="28"/>
          <w:rtl/>
        </w:rPr>
      </w:pPr>
      <w:r w:rsidRPr="00DE6E5D">
        <w:rPr>
          <w:rFonts w:ascii="Simplified Arabic" w:hAnsi="Simplified Arabic" w:cs="Simplified Arabic"/>
          <w:sz w:val="28"/>
          <w:szCs w:val="28"/>
          <w:rtl/>
        </w:rPr>
        <w:lastRenderedPageBreak/>
        <w:t>عندما يعاني الإنسان من مرض جراء مهنته التي يمارسها، سواء كان ذلك نتيجة تعاطيه للمهنة بشكل دائم، أو نتيجة لحادث نتج عنه إعاقة أو عجز دائم أو مؤقت. فأنه يتعرض للعديد من الأزمات النفسية التي تنعكس على سلوكه وعلى مواقفه واتجاهاته، نحو ذاته ونحو الآخرين</w:t>
      </w:r>
      <w:r>
        <w:rPr>
          <w:rFonts w:ascii="Simplified Arabic" w:hAnsi="Simplified Arabic" w:cs="Simplified Arabic" w:hint="cs"/>
          <w:sz w:val="28"/>
          <w:szCs w:val="28"/>
          <w:rtl/>
        </w:rPr>
        <w:t>.</w:t>
      </w:r>
    </w:p>
    <w:p w14:paraId="413F521B" w14:textId="77777777" w:rsidR="00EC21E4" w:rsidRPr="00DE6E5D" w:rsidRDefault="00EC21E4" w:rsidP="00EC21E4">
      <w:pPr>
        <w:shd w:val="clear" w:color="auto" w:fill="FFFFFF" w:themeFill="background1"/>
        <w:bidi/>
        <w:ind w:left="360"/>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7/ </w:t>
      </w:r>
      <w:r w:rsidRPr="00DE6E5D">
        <w:rPr>
          <w:rFonts w:ascii="Simplified Arabic" w:hAnsi="Simplified Arabic" w:cs="Simplified Arabic"/>
          <w:b/>
          <w:bCs/>
          <w:sz w:val="28"/>
          <w:szCs w:val="28"/>
          <w:rtl/>
        </w:rPr>
        <w:t xml:space="preserve">استراتيجيات الوقاية من الامراض المهنية: </w:t>
      </w:r>
    </w:p>
    <w:p w14:paraId="353DA130" w14:textId="77777777" w:rsidR="00EC21E4" w:rsidRPr="00DE6E5D" w:rsidRDefault="00EC21E4" w:rsidP="00EC21E4">
      <w:pPr>
        <w:shd w:val="clear" w:color="auto" w:fill="FFFFFF" w:themeFill="background1"/>
        <w:bidi/>
        <w:ind w:left="360"/>
        <w:rPr>
          <w:rFonts w:ascii="Simplified Arabic" w:hAnsi="Simplified Arabic" w:cs="Simplified Arabic"/>
          <w:sz w:val="28"/>
          <w:szCs w:val="28"/>
          <w:rtl/>
        </w:rPr>
      </w:pPr>
      <w:r w:rsidRPr="00DE6E5D">
        <w:rPr>
          <w:rFonts w:ascii="Simplified Arabic" w:hAnsi="Simplified Arabic" w:cs="Simplified Arabic"/>
          <w:sz w:val="28"/>
          <w:szCs w:val="28"/>
          <w:rtl/>
        </w:rPr>
        <w:t>عديدة هي استراتيجيات الوقاية من شبح الأمراض المهنية، لذا فإن إعداد وتنفيذ برنامج الوقاية من الأمراض الصناعية، يعتبر من الواجبات الأساسية التي توليها إدارة الموارد البشرية أهمية خاصة ومن بينها نذكر ما يلي</w:t>
      </w:r>
      <w:r w:rsidRPr="00DE6E5D">
        <w:rPr>
          <w:rFonts w:ascii="Simplified Arabic" w:hAnsi="Simplified Arabic" w:cs="Simplified Arabic"/>
          <w:sz w:val="28"/>
          <w:szCs w:val="28"/>
        </w:rPr>
        <w:t>:</w:t>
      </w:r>
    </w:p>
    <w:p w14:paraId="185D7DF0" w14:textId="77777777" w:rsidR="00EC21E4" w:rsidRPr="00DE6E5D" w:rsidRDefault="00EC21E4" w:rsidP="00EC21E4">
      <w:pPr>
        <w:shd w:val="clear" w:color="auto" w:fill="FFFFFF" w:themeFill="background1"/>
        <w:bidi/>
        <w:ind w:left="360"/>
        <w:rPr>
          <w:rFonts w:ascii="Simplified Arabic" w:hAnsi="Simplified Arabic" w:cs="Simplified Arabic"/>
          <w:sz w:val="28"/>
          <w:szCs w:val="28"/>
          <w:rtl/>
        </w:rPr>
      </w:pPr>
      <w:r>
        <w:rPr>
          <w:rFonts w:ascii="Simplified Arabic" w:hAnsi="Simplified Arabic" w:cs="Simplified Arabic" w:hint="cs"/>
          <w:b/>
          <w:bCs/>
          <w:sz w:val="28"/>
          <w:szCs w:val="28"/>
          <w:rtl/>
        </w:rPr>
        <w:t>أ</w:t>
      </w:r>
      <w:r w:rsidRPr="00DE6E5D">
        <w:rPr>
          <w:rFonts w:ascii="Simplified Arabic" w:hAnsi="Simplified Arabic" w:cs="Simplified Arabic"/>
          <w:b/>
          <w:bCs/>
          <w:sz w:val="28"/>
          <w:szCs w:val="28"/>
          <w:rtl/>
        </w:rPr>
        <w:t>/ الاستراتيجية الطبية :</w:t>
      </w:r>
      <w:r w:rsidRPr="00DE6E5D">
        <w:rPr>
          <w:rFonts w:ascii="Simplified Arabic" w:hAnsi="Simplified Arabic" w:cs="Simplified Arabic"/>
          <w:sz w:val="28"/>
          <w:szCs w:val="28"/>
          <w:rtl/>
        </w:rPr>
        <w:t>و تتمثل في الإجراءات التالية</w:t>
      </w:r>
      <w:r w:rsidRPr="00DE6E5D">
        <w:rPr>
          <w:rFonts w:ascii="Simplified Arabic" w:hAnsi="Simplified Arabic" w:cs="Simplified Arabic"/>
          <w:sz w:val="28"/>
          <w:szCs w:val="28"/>
        </w:rPr>
        <w:t xml:space="preserve"> :</w:t>
      </w:r>
    </w:p>
    <w:p w14:paraId="55B52F50" w14:textId="77777777" w:rsidR="00EC21E4" w:rsidRPr="00EC21E4" w:rsidRDefault="00EC21E4" w:rsidP="00EC21E4">
      <w:pPr>
        <w:pStyle w:val="Paragraphedeliste"/>
        <w:numPr>
          <w:ilvl w:val="0"/>
          <w:numId w:val="1"/>
        </w:numPr>
        <w:shd w:val="clear" w:color="auto" w:fill="FFFFFF" w:themeFill="background1"/>
        <w:bidi/>
        <w:rPr>
          <w:rFonts w:ascii="Simplified Arabic" w:hAnsi="Simplified Arabic" w:cs="Simplified Arabic"/>
          <w:sz w:val="28"/>
          <w:szCs w:val="28"/>
        </w:rPr>
      </w:pPr>
      <w:r w:rsidRPr="00EC21E4">
        <w:rPr>
          <w:rFonts w:ascii="Simplified Arabic" w:hAnsi="Simplified Arabic" w:cs="Simplified Arabic"/>
          <w:sz w:val="28"/>
          <w:szCs w:val="28"/>
          <w:u w:val="single"/>
          <w:rtl/>
        </w:rPr>
        <w:t>الكشف الطبي الابتدائي</w:t>
      </w:r>
      <w:r w:rsidRPr="00EC21E4">
        <w:rPr>
          <w:rFonts w:ascii="Simplified Arabic" w:hAnsi="Simplified Arabic" w:cs="Simplified Arabic" w:hint="cs"/>
          <w:sz w:val="28"/>
          <w:szCs w:val="28"/>
          <w:u w:val="single"/>
          <w:rtl/>
        </w:rPr>
        <w:t xml:space="preserve">: </w:t>
      </w:r>
      <w:r w:rsidRPr="00EC21E4">
        <w:rPr>
          <w:rFonts w:ascii="Simplified Arabic" w:hAnsi="Simplified Arabic" w:cs="Simplified Arabic"/>
          <w:sz w:val="28"/>
          <w:szCs w:val="28"/>
          <w:rtl/>
        </w:rPr>
        <w:t>فالكشف الطبي الابتدائي يضع العامل في عمل لا يكون منه خطر على صحته</w:t>
      </w:r>
      <w:r>
        <w:rPr>
          <w:rFonts w:ascii="Simplified Arabic" w:hAnsi="Simplified Arabic" w:cs="Simplified Arabic" w:hint="cs"/>
          <w:sz w:val="28"/>
          <w:szCs w:val="28"/>
          <w:rtl/>
        </w:rPr>
        <w:t xml:space="preserve">.                                                                             --- </w:t>
      </w:r>
      <w:r w:rsidRPr="00EC21E4">
        <w:rPr>
          <w:rFonts w:ascii="Simplified Arabic" w:hAnsi="Simplified Arabic" w:cs="Simplified Arabic"/>
          <w:sz w:val="28"/>
          <w:szCs w:val="28"/>
          <w:u w:val="single"/>
          <w:rtl/>
        </w:rPr>
        <w:t>الكشف الطبي الدوري:</w:t>
      </w:r>
      <w:r w:rsidRPr="00EC21E4">
        <w:rPr>
          <w:rFonts w:ascii="Simplified Arabic" w:hAnsi="Simplified Arabic" w:cs="Simplified Arabic"/>
          <w:sz w:val="28"/>
          <w:szCs w:val="28"/>
          <w:rtl/>
        </w:rPr>
        <w:t xml:space="preserve"> يساعد على اكتشاف المرض المهني في أولى مراحله قبل أن يستفحل وتعظم خطورته، بالإضافة إلى ذلك فإنه يعطي فرصة للعامل للاتصال بالطبيب قصد التدقيق الصحي في حالته</w:t>
      </w:r>
      <w:r w:rsidRPr="00EC21E4">
        <w:rPr>
          <w:rFonts w:ascii="Simplified Arabic" w:hAnsi="Simplified Arabic" w:cs="Simplified Arabic"/>
          <w:sz w:val="28"/>
          <w:szCs w:val="28"/>
        </w:rPr>
        <w:t>.</w:t>
      </w:r>
    </w:p>
    <w:p w14:paraId="22E4E2B6" w14:textId="77777777" w:rsidR="00EC21E4" w:rsidRPr="00EC21E4" w:rsidRDefault="00EC21E4" w:rsidP="00EC21E4">
      <w:pPr>
        <w:pStyle w:val="Paragraphedeliste"/>
        <w:numPr>
          <w:ilvl w:val="0"/>
          <w:numId w:val="1"/>
        </w:numPr>
        <w:shd w:val="clear" w:color="auto" w:fill="FFFFFF" w:themeFill="background1"/>
        <w:bidi/>
        <w:rPr>
          <w:rFonts w:ascii="Simplified Arabic" w:hAnsi="Simplified Arabic" w:cs="Simplified Arabic"/>
          <w:sz w:val="28"/>
          <w:szCs w:val="28"/>
          <w:highlight w:val="lightGray"/>
        </w:rPr>
      </w:pPr>
      <w:r>
        <w:rPr>
          <w:rFonts w:ascii="Simplified Arabic" w:hAnsi="Simplified Arabic" w:cs="Simplified Arabic" w:hint="cs"/>
          <w:sz w:val="28"/>
          <w:szCs w:val="28"/>
          <w:u w:val="single"/>
          <w:rtl/>
        </w:rPr>
        <w:t xml:space="preserve">- </w:t>
      </w:r>
      <w:r w:rsidRPr="00EC21E4">
        <w:rPr>
          <w:rFonts w:ascii="Simplified Arabic" w:hAnsi="Simplified Arabic" w:cs="Simplified Arabic"/>
          <w:sz w:val="28"/>
          <w:szCs w:val="28"/>
          <w:u w:val="single"/>
          <w:rtl/>
        </w:rPr>
        <w:t>التثقيف العمالي:</w:t>
      </w:r>
      <w:r w:rsidRPr="00EC21E4">
        <w:rPr>
          <w:rFonts w:ascii="Simplified Arabic" w:hAnsi="Simplified Arabic" w:cs="Simplified Arabic"/>
          <w:sz w:val="28"/>
          <w:szCs w:val="28"/>
          <w:rtl/>
        </w:rPr>
        <w:t xml:space="preserve"> العمل على مساعدة العاملين، من خلال برامج تدريبية مستمرة، لمعرفة ما يتعلق بطبيعة العمل والظروف البيئية وطبيعة المهنة وما يرافقها من مخاطر وآثار صحية (نفسية أو جسمية)، بغية التعرف عليها بشكل دقيق واتباع سبل الوقاية اللازمة منها</w:t>
      </w:r>
      <w:r w:rsidRPr="00EC21E4">
        <w:rPr>
          <w:rFonts w:ascii="Simplified Arabic" w:hAnsi="Simplified Arabic" w:cs="Simplified Arabic"/>
          <w:sz w:val="28"/>
          <w:szCs w:val="28"/>
        </w:rPr>
        <w:t>.</w:t>
      </w:r>
      <w:r w:rsidRPr="00EC21E4">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 </w:t>
      </w:r>
      <w:r w:rsidRPr="00EC21E4">
        <w:rPr>
          <w:rFonts w:ascii="Simplified Arabic" w:hAnsi="Simplified Arabic" w:cs="Simplified Arabic"/>
          <w:sz w:val="28"/>
          <w:szCs w:val="28"/>
          <w:u w:val="single"/>
          <w:rtl/>
        </w:rPr>
        <w:t>الفحص الروتيني الذي يكون بين فترة وأخرى:</w:t>
      </w:r>
      <w:r w:rsidRPr="00EC21E4">
        <w:rPr>
          <w:rFonts w:ascii="Simplified Arabic" w:hAnsi="Simplified Arabic" w:cs="Simplified Arabic"/>
          <w:sz w:val="28"/>
          <w:szCs w:val="28"/>
          <w:rtl/>
        </w:rPr>
        <w:t>ويهدف إلى الرغبة في تكليف شخص بعمل جديد يستدعي التأكد من لياقته البدنية لممارسة ذلك العمل</w:t>
      </w:r>
      <w:r w:rsidRPr="00EC21E4">
        <w:rPr>
          <w:rFonts w:ascii="Simplified Arabic" w:hAnsi="Simplified Arabic" w:cs="Simplified Arabic"/>
          <w:sz w:val="28"/>
          <w:szCs w:val="28"/>
        </w:rPr>
        <w:t>.</w:t>
      </w:r>
    </w:p>
    <w:p w14:paraId="41DA2101" w14:textId="77777777" w:rsidR="00EC21E4" w:rsidRPr="00DE6E5D" w:rsidRDefault="00EC21E4" w:rsidP="00EC21E4">
      <w:pPr>
        <w:pStyle w:val="Paragraphedeliste"/>
        <w:numPr>
          <w:ilvl w:val="0"/>
          <w:numId w:val="1"/>
        </w:numPr>
        <w:shd w:val="clear" w:color="auto" w:fill="FFFFFF" w:themeFill="background1"/>
        <w:bidi/>
        <w:rPr>
          <w:rFonts w:ascii="Simplified Arabic" w:hAnsi="Simplified Arabic" w:cs="Simplified Arabic"/>
          <w:sz w:val="28"/>
          <w:szCs w:val="28"/>
        </w:rPr>
      </w:pPr>
      <w:r w:rsidRPr="00DE6E5D">
        <w:rPr>
          <w:rFonts w:ascii="Simplified Arabic" w:hAnsi="Simplified Arabic" w:cs="Simplified Arabic"/>
          <w:sz w:val="28"/>
          <w:szCs w:val="28"/>
          <w:u w:val="single"/>
          <w:rtl/>
        </w:rPr>
        <w:t>تأمين وسائل وقائية:</w:t>
      </w:r>
      <w:r w:rsidRPr="00DE6E5D">
        <w:rPr>
          <w:rFonts w:ascii="Simplified Arabic" w:hAnsi="Simplified Arabic" w:cs="Simplified Arabic"/>
          <w:sz w:val="28"/>
          <w:szCs w:val="28"/>
          <w:rtl/>
        </w:rPr>
        <w:t xml:space="preserve"> ويعني ذلك توفير وسائل وقائية وإسعافات أولية وتدريب العمال عليها لاستعمالها بكفاءة لمعالجة الحالات الطارئة قبل نقلها للمراكز الطبية.</w:t>
      </w:r>
    </w:p>
    <w:p w14:paraId="683108BD" w14:textId="77777777" w:rsidR="00EC21E4" w:rsidRPr="00DE6E5D" w:rsidRDefault="00EC21E4" w:rsidP="00EC21E4">
      <w:pPr>
        <w:shd w:val="clear" w:color="auto" w:fill="FFFFFF" w:themeFill="background1"/>
        <w:bidi/>
        <w:rPr>
          <w:rFonts w:ascii="Simplified Arabic" w:hAnsi="Simplified Arabic" w:cs="Simplified Arabic"/>
          <w:sz w:val="28"/>
          <w:szCs w:val="28"/>
          <w:rtl/>
        </w:rPr>
      </w:pPr>
      <w:r>
        <w:rPr>
          <w:rFonts w:ascii="Simplified Arabic" w:hAnsi="Simplified Arabic" w:cs="Simplified Arabic" w:hint="cs"/>
          <w:sz w:val="28"/>
          <w:szCs w:val="28"/>
          <w:rtl/>
        </w:rPr>
        <w:t>ب</w:t>
      </w:r>
      <w:r w:rsidRPr="00DE6E5D">
        <w:rPr>
          <w:rFonts w:ascii="Simplified Arabic" w:hAnsi="Simplified Arabic" w:cs="Simplified Arabic"/>
          <w:b/>
          <w:bCs/>
          <w:sz w:val="28"/>
          <w:szCs w:val="28"/>
          <w:rtl/>
        </w:rPr>
        <w:t>/ الاستراتيجية الشخصية:</w:t>
      </w:r>
      <w:r w:rsidRPr="00DE6E5D">
        <w:rPr>
          <w:rFonts w:ascii="Simplified Arabic" w:hAnsi="Simplified Arabic" w:cs="Simplified Arabic"/>
          <w:sz w:val="28"/>
          <w:szCs w:val="28"/>
          <w:rtl/>
        </w:rPr>
        <w:t xml:space="preserve">وتتمثل في ضرورة استعمال الفرد العامل لوسائل الأمن الفردية والمتمثلة فيما يلي: </w:t>
      </w:r>
    </w:p>
    <w:p w14:paraId="3C2931A6" w14:textId="77777777" w:rsidR="00EC21E4" w:rsidRPr="00DE6E5D" w:rsidRDefault="00EC21E4" w:rsidP="00EC21E4">
      <w:pPr>
        <w:pStyle w:val="Paragraphedeliste"/>
        <w:numPr>
          <w:ilvl w:val="0"/>
          <w:numId w:val="1"/>
        </w:numPr>
        <w:shd w:val="clear" w:color="auto" w:fill="FFFFFF" w:themeFill="background1"/>
        <w:bidi/>
        <w:rPr>
          <w:rFonts w:ascii="Simplified Arabic" w:hAnsi="Simplified Arabic" w:cs="Simplified Arabic"/>
          <w:sz w:val="28"/>
          <w:szCs w:val="28"/>
        </w:rPr>
      </w:pPr>
      <w:r w:rsidRPr="00DE6E5D">
        <w:rPr>
          <w:rFonts w:ascii="Simplified Arabic" w:hAnsi="Simplified Arabic" w:cs="Simplified Arabic"/>
          <w:sz w:val="28"/>
          <w:szCs w:val="28"/>
          <w:u w:val="single"/>
          <w:rtl/>
        </w:rPr>
        <w:t>أجهزة التنفس</w:t>
      </w:r>
      <w:r w:rsidRPr="00DE6E5D">
        <w:rPr>
          <w:rFonts w:ascii="Simplified Arabic" w:hAnsi="Simplified Arabic" w:cs="Simplified Arabic"/>
          <w:sz w:val="28"/>
          <w:szCs w:val="28"/>
          <w:rtl/>
        </w:rPr>
        <w:t xml:space="preserve"> والتي تستعمل لحماية العمال من مخاطر الأتربة أو الأبخرة والتي يستنشقها العمال أثناء عملهم.</w:t>
      </w:r>
    </w:p>
    <w:p w14:paraId="136271DE" w14:textId="77777777" w:rsidR="00EC21E4" w:rsidRPr="00DE6E5D" w:rsidRDefault="00EC21E4" w:rsidP="00EC21E4">
      <w:pPr>
        <w:pStyle w:val="Paragraphedeliste"/>
        <w:numPr>
          <w:ilvl w:val="0"/>
          <w:numId w:val="1"/>
        </w:numPr>
        <w:shd w:val="clear" w:color="auto" w:fill="FFFFFF" w:themeFill="background1"/>
        <w:bidi/>
        <w:rPr>
          <w:rFonts w:ascii="Simplified Arabic" w:hAnsi="Simplified Arabic" w:cs="Simplified Arabic"/>
          <w:sz w:val="28"/>
          <w:szCs w:val="28"/>
        </w:rPr>
      </w:pPr>
      <w:r w:rsidRPr="00DE6E5D">
        <w:rPr>
          <w:rFonts w:ascii="Simplified Arabic" w:hAnsi="Simplified Arabic" w:cs="Simplified Arabic"/>
          <w:sz w:val="28"/>
          <w:szCs w:val="28"/>
          <w:u w:val="single"/>
          <w:rtl/>
        </w:rPr>
        <w:lastRenderedPageBreak/>
        <w:t>الملابس الواقية:</w:t>
      </w:r>
      <w:r w:rsidRPr="00DE6E5D">
        <w:rPr>
          <w:rFonts w:ascii="Simplified Arabic" w:hAnsi="Simplified Arabic" w:cs="Simplified Arabic"/>
          <w:sz w:val="28"/>
          <w:szCs w:val="28"/>
          <w:rtl/>
        </w:rPr>
        <w:t xml:space="preserve"> تستعمل لتحفظ الجسم من الأخطار المحيطة </w:t>
      </w:r>
      <w:proofErr w:type="gramStart"/>
      <w:r w:rsidRPr="00DE6E5D">
        <w:rPr>
          <w:rFonts w:ascii="Simplified Arabic" w:hAnsi="Simplified Arabic" w:cs="Simplified Arabic"/>
          <w:sz w:val="28"/>
          <w:szCs w:val="28"/>
          <w:rtl/>
        </w:rPr>
        <w:t xml:space="preserve">به </w:t>
      </w:r>
      <w:r>
        <w:rPr>
          <w:rFonts w:ascii="Simplified Arabic" w:hAnsi="Simplified Arabic" w:cs="Simplified Arabic" w:hint="cs"/>
          <w:sz w:val="28"/>
          <w:szCs w:val="28"/>
          <w:rtl/>
        </w:rPr>
        <w:t>.</w:t>
      </w:r>
      <w:proofErr w:type="gramEnd"/>
    </w:p>
    <w:p w14:paraId="42B70CD8" w14:textId="77777777" w:rsidR="00EC21E4" w:rsidRPr="00EC21E4" w:rsidRDefault="00EC21E4" w:rsidP="00EC21E4">
      <w:pPr>
        <w:pStyle w:val="Paragraphedeliste"/>
        <w:numPr>
          <w:ilvl w:val="0"/>
          <w:numId w:val="1"/>
        </w:numPr>
        <w:shd w:val="clear" w:color="auto" w:fill="FFFFFF" w:themeFill="background1"/>
        <w:bidi/>
        <w:ind w:left="360"/>
        <w:rPr>
          <w:rFonts w:ascii="Simplified Arabic" w:hAnsi="Simplified Arabic" w:cs="Simplified Arabic"/>
          <w:sz w:val="28"/>
          <w:szCs w:val="28"/>
          <w:rtl/>
        </w:rPr>
      </w:pPr>
      <w:r w:rsidRPr="00EC21E4">
        <w:rPr>
          <w:rFonts w:ascii="Simplified Arabic" w:hAnsi="Simplified Arabic" w:cs="Simplified Arabic"/>
          <w:sz w:val="28"/>
          <w:szCs w:val="28"/>
          <w:u w:val="single"/>
          <w:rtl/>
        </w:rPr>
        <w:t>النظافة الشخصية</w:t>
      </w:r>
      <w:r w:rsidRPr="00EC21E4">
        <w:rPr>
          <w:rFonts w:ascii="Simplified Arabic" w:hAnsi="Simplified Arabic" w:cs="Simplified Arabic"/>
          <w:sz w:val="28"/>
          <w:szCs w:val="28"/>
          <w:u w:val="single"/>
        </w:rPr>
        <w:t>:</w:t>
      </w:r>
      <w:r w:rsidRPr="00EC21E4">
        <w:rPr>
          <w:rFonts w:ascii="Simplified Arabic" w:hAnsi="Simplified Arabic" w:cs="Simplified Arabic"/>
          <w:sz w:val="28"/>
          <w:szCs w:val="28"/>
          <w:rtl/>
        </w:rPr>
        <w:t xml:space="preserve"> فغسل اليدين بالماء والصابون بصفة دائمة ومستمرة، من شأنه أن يقلل نسبة الإصابة بالأمراض الجلدية المهنية لذلك يجب على العمال أن يتعودوا على تنظيف أيديهم، والعناية بالنظافة الشخصية. </w:t>
      </w:r>
      <w:r>
        <w:rPr>
          <w:rFonts w:ascii="Simplified Arabic" w:hAnsi="Simplified Arabic" w:cs="Simplified Arabic" w:hint="cs"/>
          <w:sz w:val="28"/>
          <w:szCs w:val="28"/>
          <w:rtl/>
        </w:rPr>
        <w:t xml:space="preserve">                                                                              </w:t>
      </w:r>
      <w:r w:rsidRPr="00EC21E4">
        <w:rPr>
          <w:rFonts w:ascii="Simplified Arabic" w:hAnsi="Simplified Arabic" w:cs="Simplified Arabic"/>
          <w:sz w:val="28"/>
          <w:szCs w:val="28"/>
          <w:rtl/>
        </w:rPr>
        <w:t>في الأخير تجدر الإشارة أن مشكلة الأمراض المهنية وإصاباتها مشكل يجب على المعنيين الاهتمام به والبحث عن أنجع الطرق والسبل للتقليل منها قدر الإمكان قصد وقاية العامل الذي أصبح من الصعب إذ لم نقل نم المستحيل تعويضه بعد فقدانه. وهذا عملا بالقول المأثور" الوقاية خير من العلاج"</w:t>
      </w:r>
      <w:r w:rsidRPr="00EC21E4">
        <w:rPr>
          <w:rFonts w:ascii="Simplified Arabic" w:hAnsi="Simplified Arabic" w:cs="Simplified Arabic"/>
          <w:sz w:val="28"/>
          <w:szCs w:val="28"/>
        </w:rPr>
        <w:t>.</w:t>
      </w:r>
    </w:p>
    <w:p w14:paraId="037480FB" w14:textId="77777777" w:rsidR="00EC21E4" w:rsidRPr="00EC21E4" w:rsidRDefault="00EC21E4" w:rsidP="00EC21E4">
      <w:pPr>
        <w:jc w:val="center"/>
        <w:rPr>
          <w:rFonts w:ascii="Simplified Arabic" w:hAnsi="Simplified Arabic" w:cs="Simplified Arabic"/>
          <w:sz w:val="28"/>
          <w:szCs w:val="28"/>
          <w:lang w:bidi="ar-DZ"/>
        </w:rPr>
      </w:pPr>
    </w:p>
    <w:sectPr w:rsidR="00EC21E4" w:rsidRPr="00EC21E4" w:rsidSect="007D4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F2501"/>
    <w:multiLevelType w:val="hybridMultilevel"/>
    <w:tmpl w:val="3AC05144"/>
    <w:lvl w:ilvl="0" w:tplc="F662B492">
      <w:start w:val="1"/>
      <w:numFmt w:val="bullet"/>
      <w:lvlText w:val="-"/>
      <w:lvlJc w:val="left"/>
      <w:pPr>
        <w:ind w:left="720" w:hanging="360"/>
      </w:pPr>
      <w:rPr>
        <w:rFonts w:ascii="Arial" w:eastAsiaTheme="minorHAnsi" w:hAnsi="Arial" w:cs="Arial" w:hint="default"/>
        <w:b w:val="0"/>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720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C21E4"/>
    <w:rsid w:val="00241D5E"/>
    <w:rsid w:val="007D47A0"/>
    <w:rsid w:val="00C728DB"/>
    <w:rsid w:val="00EC21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04D5"/>
  <w15:docId w15:val="{8820D8C8-5B8F-4A56-93E5-4D26AFED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560</Words>
  <Characters>3082</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microstar</cp:lastModifiedBy>
  <cp:revision>2</cp:revision>
  <dcterms:created xsi:type="dcterms:W3CDTF">2024-03-12T17:03:00Z</dcterms:created>
  <dcterms:modified xsi:type="dcterms:W3CDTF">2025-05-01T23:35:00Z</dcterms:modified>
</cp:coreProperties>
</file>