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0C5A" w:rsidRDefault="00724DFE" w:rsidP="009E04B5">
      <w:pPr>
        <w:pStyle w:val="Default"/>
        <w:rPr>
          <w:sz w:val="32"/>
          <w:szCs w:val="32"/>
        </w:rPr>
      </w:pPr>
      <w:r w:rsidRPr="00260C5A">
        <w:rPr>
          <w:sz w:val="32"/>
          <w:szCs w:val="32"/>
        </w:rPr>
        <w:object w:dxaOrig="9477" w:dyaOrig="13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5pt;height:657.4pt" o:ole="">
            <v:imagedata r:id="rId7" o:title=""/>
          </v:shape>
          <o:OLEObject Type="Embed" ProgID="Word.Document.12" ShapeID="_x0000_i1025" DrawAspect="Content" ObjectID="_1775984157" r:id="rId8">
            <o:FieldCodes>\s</o:FieldCodes>
          </o:OLEObject>
        </w:object>
      </w:r>
    </w:p>
    <w:p w:rsidR="009E04B5" w:rsidRDefault="009E04B5" w:rsidP="009E04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623820" cy="1729105"/>
            <wp:effectExtent l="0" t="0" r="508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4B5" w:rsidRPr="009626FB" w:rsidRDefault="009E04B5" w:rsidP="009E04B5">
      <w:pPr>
        <w:pStyle w:val="Default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Eaux de ruissellement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- en cas de pluie exceptionnelle, les flux ne sont plus maitrisés par les systèmes enterrés.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- l’analyse des risques de ruissellement pour les pluies extrêmes sont recommandée.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- les études permettent l’identification des principaux axes d’écoulement (il s’agit des lignes qui rejoignent les points bas topographiques et ou les eaux s’écoulent, les talwegs).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- ainsi que les zones initiant la production de ruissellement (zone de production) au niveau des points hauts.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- ces zones ne sont pas directement soumises au risque d’inondation mais l’aggravent en favorisant le ruissellement des eaux, du fait notamment de l’imperméabilité des sols liée à l’urbanisation. </w:t>
      </w:r>
    </w:p>
    <w:p w:rsidR="009E04B5" w:rsidRPr="009626FB" w:rsidRDefault="009E04B5" w:rsidP="009E04B5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9E04B5" w:rsidRPr="009626FB" w:rsidRDefault="009E04B5" w:rsidP="009E04B5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9E04B5" w:rsidRPr="009626FB" w:rsidRDefault="009E04B5" w:rsidP="009E04B5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9E04B5" w:rsidRPr="009626FB" w:rsidRDefault="009E04B5" w:rsidP="009E04B5">
      <w:pPr>
        <w:pStyle w:val="Default"/>
        <w:jc w:val="center"/>
        <w:rPr>
          <w:rFonts w:asciiTheme="majorBidi" w:hAnsiTheme="majorBidi" w:cstheme="majorBidi"/>
          <w:sz w:val="22"/>
          <w:szCs w:val="22"/>
        </w:rPr>
      </w:pPr>
      <w:r w:rsidRPr="009626FB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 wp14:anchorId="2358AC75" wp14:editId="1BDCD2F5">
            <wp:extent cx="2653665" cy="17195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4B5" w:rsidRPr="009626FB" w:rsidRDefault="009E04B5" w:rsidP="009E04B5">
      <w:pPr>
        <w:pStyle w:val="Default"/>
        <w:jc w:val="center"/>
        <w:rPr>
          <w:rFonts w:asciiTheme="majorBidi" w:hAnsiTheme="majorBidi" w:cstheme="majorBidi"/>
          <w:sz w:val="22"/>
          <w:szCs w:val="22"/>
        </w:rPr>
      </w:pPr>
    </w:p>
    <w:p w:rsidR="009E04B5" w:rsidRPr="009626FB" w:rsidRDefault="009E04B5" w:rsidP="009E04B5">
      <w:pPr>
        <w:pStyle w:val="Default"/>
        <w:jc w:val="center"/>
        <w:rPr>
          <w:rFonts w:asciiTheme="majorBidi" w:hAnsiTheme="majorBidi" w:cstheme="majorBidi"/>
          <w:sz w:val="22"/>
          <w:szCs w:val="22"/>
        </w:rPr>
      </w:pPr>
    </w:p>
    <w:p w:rsidR="009E04B5" w:rsidRPr="009626FB" w:rsidRDefault="009E04B5" w:rsidP="009E04B5">
      <w:pPr>
        <w:pStyle w:val="Default"/>
        <w:rPr>
          <w:rFonts w:asciiTheme="majorBidi" w:hAnsiTheme="majorBidi" w:cstheme="majorBidi"/>
          <w:sz w:val="32"/>
          <w:szCs w:val="32"/>
        </w:rPr>
      </w:pPr>
      <w:r w:rsidRPr="009626FB">
        <w:rPr>
          <w:rFonts w:asciiTheme="majorBidi" w:hAnsiTheme="majorBidi" w:cstheme="majorBidi"/>
          <w:sz w:val="32"/>
          <w:szCs w:val="32"/>
        </w:rPr>
        <w:t xml:space="preserve">Eaux usées domestiques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  <w:r w:rsidRPr="009626FB">
        <w:rPr>
          <w:rFonts w:asciiTheme="majorBidi" w:hAnsiTheme="majorBidi" w:cstheme="majorBidi"/>
          <w:sz w:val="22"/>
          <w:szCs w:val="22"/>
        </w:rPr>
        <w:t xml:space="preserve">Les eaux usées domestiques sont les eaux résiduelles provenant des établissements et services résidentiels, produites essentiellement par le métabolisme humain et les activités ménagères.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lastRenderedPageBreak/>
        <w:t xml:space="preserve">Elles sont donc considérées comme eaux usées domestiques, les rejets destinés exclusivement à la satisfaction des besoins des personnes physiques propriétaires ou locataires des installations, dans les limites des quantités d’eau nécessaires à la consommation humaine, aux soins d’hygiène, au lavage et aux productions végétales ou animales réservées à la consommation familiale de ces personnes.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Les eaux usées domestiques proviennent :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- des lavabos, des douches, des éviers de la cuisine, des machines à laver et ces eaux sont appelées : eaux ménagères (lessives, cuisine, toilette corporelle, lavages divers).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- des WC et des urinoirs et ces eaux sont appelées les eaux vannes (urines et matières fécales).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9E04B5" w:rsidRPr="009626FB" w:rsidRDefault="009E04B5" w:rsidP="009E04B5">
      <w:pPr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b/>
          <w:bCs/>
          <w:sz w:val="28"/>
          <w:szCs w:val="28"/>
        </w:rPr>
        <w:t>Attention</w:t>
      </w:r>
      <w:r w:rsidRPr="009626FB">
        <w:rPr>
          <w:rFonts w:asciiTheme="majorBidi" w:hAnsiTheme="majorBidi" w:cstheme="majorBidi"/>
          <w:sz w:val="28"/>
          <w:szCs w:val="28"/>
        </w:rPr>
        <w:t xml:space="preserve"> : les eaux de pluies ne sont pas considérées comme des eaux usées et doivent être normalement évacuées séparément.</w:t>
      </w:r>
    </w:p>
    <w:p w:rsidR="009E04B5" w:rsidRPr="009626FB" w:rsidRDefault="009E04B5" w:rsidP="00261796">
      <w:pPr>
        <w:pStyle w:val="Default"/>
        <w:tabs>
          <w:tab w:val="left" w:pos="7826"/>
        </w:tabs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Eaux usées assimilées domestiques </w:t>
      </w:r>
      <w:r w:rsidR="00261796" w:rsidRPr="009626FB">
        <w:rPr>
          <w:rFonts w:asciiTheme="majorBidi" w:hAnsiTheme="majorBidi" w:cstheme="majorBidi"/>
          <w:sz w:val="28"/>
          <w:szCs w:val="28"/>
        </w:rPr>
        <w:tab/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 xml:space="preserve">Elles sont considérées comme eaux usées assimilées domestiques, dans les limites des quantités d’eau nécessaires à la consommation humaine et aux soins d’hygiène, les rejets destinés exclusivement à la satisfaction des besoins des personnes physiques travaillant dans des locaux professionnels ou recevant du public (commerces, établissements scolaires, entreprises, etc. …).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9626FB">
        <w:rPr>
          <w:rFonts w:asciiTheme="majorBidi" w:hAnsiTheme="majorBidi" w:cstheme="majorBidi"/>
          <w:color w:val="auto"/>
          <w:sz w:val="28"/>
          <w:szCs w:val="28"/>
        </w:rPr>
        <w:t xml:space="preserve">Eaux usées industrielles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9626FB">
        <w:rPr>
          <w:rFonts w:asciiTheme="majorBidi" w:hAnsiTheme="majorBidi" w:cstheme="majorBidi"/>
          <w:color w:val="auto"/>
          <w:sz w:val="28"/>
          <w:szCs w:val="28"/>
        </w:rPr>
        <w:t xml:space="preserve">Elles sont classées dans les eaux industrielles, celles issues de tout établissement à vocation industrielle, commerciale, artisanale ou de service, rejetant au réseau public d’assainissement des effluents autres que des eaux usées domestiques. </w:t>
      </w:r>
    </w:p>
    <w:p w:rsidR="009E04B5" w:rsidRPr="009626FB" w:rsidRDefault="009E04B5" w:rsidP="009E04B5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9E04B5" w:rsidRPr="009626FB" w:rsidRDefault="009E04B5" w:rsidP="009E04B5">
      <w:pPr>
        <w:jc w:val="both"/>
        <w:rPr>
          <w:rFonts w:asciiTheme="majorBidi" w:hAnsiTheme="majorBidi" w:cstheme="majorBidi"/>
          <w:sz w:val="28"/>
          <w:szCs w:val="28"/>
        </w:rPr>
      </w:pPr>
      <w:r w:rsidRPr="009626FB">
        <w:rPr>
          <w:rFonts w:asciiTheme="majorBidi" w:hAnsiTheme="majorBidi" w:cstheme="majorBidi"/>
          <w:sz w:val="28"/>
          <w:szCs w:val="28"/>
        </w:rPr>
        <w:t>Les eaux industrielles doivent faire l’objet, avant rejet vers le réseau public, d’un traitement adapté à leur importance et à leur nature et assurant une protection satisfaisante du milieu naturel, mais aussi des ouvrages et du personnel qui y travaille.</w:t>
      </w:r>
    </w:p>
    <w:p w:rsidR="009E04B5" w:rsidRPr="009626FB" w:rsidRDefault="009626FB" w:rsidP="009626F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1987200" cy="1490400"/>
            <wp:effectExtent l="0" t="0" r="0" b="0"/>
            <wp:docPr id="3" name="Image 3" descr="C:\Users\user\Desktop\V.R.D\VRD 2022 - Licence 3 - Génie Civil\Assainissement 2324 - Photos\images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V.R.D\VRD 2022 - Licence 3 - Génie Civil\Assainissement 2324 - Photos\images (30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4B5" w:rsidRPr="009626F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50" w:rsidRDefault="00FE0250" w:rsidP="009E04B5">
      <w:pPr>
        <w:spacing w:after="0" w:line="240" w:lineRule="auto"/>
      </w:pPr>
      <w:r>
        <w:separator/>
      </w:r>
    </w:p>
  </w:endnote>
  <w:endnote w:type="continuationSeparator" w:id="0">
    <w:p w:rsidR="00FE0250" w:rsidRDefault="00FE0250" w:rsidP="009E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246112"/>
      <w:docPartObj>
        <w:docPartGallery w:val="Page Numbers (Bottom of Page)"/>
        <w:docPartUnique/>
      </w:docPartObj>
    </w:sdtPr>
    <w:sdtEndPr/>
    <w:sdtContent>
      <w:p w:rsidR="00261796" w:rsidRDefault="008867C0" w:rsidP="008867C0">
        <w:pPr>
          <w:pStyle w:val="Pieddepage"/>
          <w:jc w:val="center"/>
        </w:pPr>
        <w:r>
          <w:rPr>
            <w:sz w:val="32"/>
            <w:szCs w:val="32"/>
          </w:rPr>
          <w:t>Chapitre 2 : Assainissement</w:t>
        </w:r>
      </w:p>
    </w:sdtContent>
  </w:sdt>
  <w:p w:rsidR="00261796" w:rsidRDefault="002617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50" w:rsidRDefault="00FE0250" w:rsidP="009E04B5">
      <w:pPr>
        <w:spacing w:after="0" w:line="240" w:lineRule="auto"/>
      </w:pPr>
      <w:r>
        <w:separator/>
      </w:r>
    </w:p>
  </w:footnote>
  <w:footnote w:type="continuationSeparator" w:id="0">
    <w:p w:rsidR="00FE0250" w:rsidRDefault="00FE0250" w:rsidP="009E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96" w:rsidRDefault="008867C0" w:rsidP="008867C0">
    <w:pPr>
      <w:rPr>
        <w:sz w:val="32"/>
        <w:szCs w:val="32"/>
      </w:rPr>
    </w:pPr>
    <w:r>
      <w:rPr>
        <w:sz w:val="32"/>
        <w:szCs w:val="32"/>
      </w:rPr>
      <w:t>VRD – L3 - GC</w:t>
    </w:r>
    <w:r w:rsidR="00261796">
      <w:rPr>
        <w:sz w:val="32"/>
        <w:szCs w:val="32"/>
      </w:rPr>
      <w:t xml:space="preserve">         </w:t>
    </w:r>
    <w:r>
      <w:rPr>
        <w:sz w:val="32"/>
        <w:szCs w:val="32"/>
      </w:rPr>
      <w:t xml:space="preserve">Eaux de ruissellement et industrielles          </w:t>
    </w:r>
    <w:r w:rsidR="00261796">
      <w:rPr>
        <w:sz w:val="32"/>
        <w:szCs w:val="32"/>
      </w:rPr>
      <w:t xml:space="preserve"> Partie 3          </w:t>
    </w:r>
  </w:p>
  <w:p w:rsidR="00261796" w:rsidRDefault="002617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B5"/>
    <w:rsid w:val="00046A2E"/>
    <w:rsid w:val="00217B9A"/>
    <w:rsid w:val="00260C5A"/>
    <w:rsid w:val="00261796"/>
    <w:rsid w:val="002C08C7"/>
    <w:rsid w:val="003549DE"/>
    <w:rsid w:val="00417598"/>
    <w:rsid w:val="00605097"/>
    <w:rsid w:val="0064166D"/>
    <w:rsid w:val="006853F4"/>
    <w:rsid w:val="00724DFE"/>
    <w:rsid w:val="007D7248"/>
    <w:rsid w:val="008867C0"/>
    <w:rsid w:val="00907D5F"/>
    <w:rsid w:val="009626FB"/>
    <w:rsid w:val="009E04B5"/>
    <w:rsid w:val="00B06BC2"/>
    <w:rsid w:val="00B23320"/>
    <w:rsid w:val="00CC2D11"/>
    <w:rsid w:val="00D35BCA"/>
    <w:rsid w:val="00EE0F1B"/>
    <w:rsid w:val="00F22BA2"/>
    <w:rsid w:val="00F36D13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4B5"/>
  </w:style>
  <w:style w:type="paragraph" w:styleId="Pieddepage">
    <w:name w:val="footer"/>
    <w:basedOn w:val="Normal"/>
    <w:link w:val="PieddepageCar"/>
    <w:uiPriority w:val="99"/>
    <w:unhideWhenUsed/>
    <w:rsid w:val="009E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4B5"/>
  </w:style>
  <w:style w:type="paragraph" w:customStyle="1" w:styleId="Default">
    <w:name w:val="Default"/>
    <w:rsid w:val="009E04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4B5"/>
  </w:style>
  <w:style w:type="paragraph" w:styleId="Pieddepage">
    <w:name w:val="footer"/>
    <w:basedOn w:val="Normal"/>
    <w:link w:val="PieddepageCar"/>
    <w:uiPriority w:val="99"/>
    <w:unhideWhenUsed/>
    <w:rsid w:val="009E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4B5"/>
  </w:style>
  <w:style w:type="paragraph" w:customStyle="1" w:styleId="Default">
    <w:name w:val="Default"/>
    <w:rsid w:val="009E04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_Microsoft_Word1.doc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2024-04-30T09:49:00Z</cp:lastPrinted>
  <dcterms:created xsi:type="dcterms:W3CDTF">2022-05-03T20:10:00Z</dcterms:created>
  <dcterms:modified xsi:type="dcterms:W3CDTF">2024-04-30T11:09:00Z</dcterms:modified>
</cp:coreProperties>
</file>