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BA8" w:rsidRDefault="004022DF" w:rsidP="00F13196">
      <w:pPr>
        <w:spacing w:after="0" w:line="240" w:lineRule="auto"/>
        <w:outlineLvl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Université de Constantine 3</w:t>
      </w:r>
      <w:r w:rsidR="00AC7F94">
        <w:rPr>
          <w:rFonts w:asciiTheme="majorBidi" w:hAnsiTheme="majorBidi" w:cstheme="majorBidi"/>
          <w:sz w:val="24"/>
          <w:szCs w:val="24"/>
        </w:rPr>
        <w:t xml:space="preserve">      </w:t>
      </w:r>
      <w:r>
        <w:rPr>
          <w:rFonts w:asciiTheme="majorBidi" w:hAnsiTheme="majorBidi" w:cstheme="majorBidi"/>
          <w:sz w:val="24"/>
          <w:szCs w:val="24"/>
        </w:rPr>
        <w:t xml:space="preserve"> Facu</w:t>
      </w:r>
      <w:r w:rsidR="007E090A">
        <w:rPr>
          <w:rFonts w:asciiTheme="majorBidi" w:hAnsiTheme="majorBidi" w:cstheme="majorBidi"/>
          <w:sz w:val="24"/>
          <w:szCs w:val="24"/>
        </w:rPr>
        <w:t>lté de médecine Belkacem Bensma</w:t>
      </w:r>
      <w:r>
        <w:rPr>
          <w:rFonts w:asciiTheme="majorBidi" w:hAnsiTheme="majorBidi" w:cstheme="majorBidi"/>
          <w:sz w:val="24"/>
          <w:szCs w:val="24"/>
        </w:rPr>
        <w:t>ine</w:t>
      </w:r>
      <w:r w:rsidR="00AC7F94">
        <w:rPr>
          <w:rFonts w:asciiTheme="majorBidi" w:hAnsiTheme="majorBidi" w:cstheme="majorBidi"/>
          <w:sz w:val="24"/>
          <w:szCs w:val="24"/>
        </w:rPr>
        <w:t xml:space="preserve">      </w:t>
      </w:r>
      <w:r>
        <w:rPr>
          <w:rFonts w:asciiTheme="majorBidi" w:hAnsiTheme="majorBidi" w:cstheme="majorBidi"/>
          <w:sz w:val="24"/>
          <w:szCs w:val="24"/>
        </w:rPr>
        <w:t>CHU de Constantine</w:t>
      </w:r>
      <w:r w:rsidR="00AC7F94">
        <w:rPr>
          <w:rFonts w:asciiTheme="majorBidi" w:hAnsiTheme="majorBidi" w:cstheme="majorBidi"/>
          <w:sz w:val="24"/>
          <w:szCs w:val="24"/>
        </w:rPr>
        <w:t xml:space="preserve">                             </w:t>
      </w:r>
    </w:p>
    <w:p w:rsidR="00CB6BA8" w:rsidRDefault="00AC7F94" w:rsidP="00F13196">
      <w:pPr>
        <w:spacing w:after="0" w:line="240" w:lineRule="auto"/>
        <w:outlineLvl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022DF">
        <w:rPr>
          <w:rFonts w:asciiTheme="majorBidi" w:hAnsiTheme="majorBidi" w:cstheme="majorBidi"/>
          <w:sz w:val="24"/>
          <w:szCs w:val="24"/>
        </w:rPr>
        <w:t>Laboratoire  d’anatomie humaine</w:t>
      </w:r>
      <w:r w:rsidR="00326C91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CB6BA8" w:rsidRDefault="004022DF" w:rsidP="00F13196">
      <w:pPr>
        <w:spacing w:after="0" w:line="240" w:lineRule="auto"/>
        <w:outlineLvl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Médecin</w:t>
      </w:r>
      <w:r w:rsidR="006426D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chef : Pr.Boulacel.A</w:t>
      </w:r>
      <w:r w:rsidR="00326C91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C9750F" w:rsidRDefault="00326C91" w:rsidP="00F13196">
      <w:pPr>
        <w:spacing w:after="0" w:line="240" w:lineRule="auto"/>
        <w:outlineLvl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426D1">
        <w:rPr>
          <w:rFonts w:asciiTheme="majorBidi" w:hAnsiTheme="majorBidi" w:cstheme="majorBidi"/>
          <w:sz w:val="24"/>
          <w:szCs w:val="24"/>
        </w:rPr>
        <w:t>Polycopié  pour les étudia</w:t>
      </w:r>
      <w:r w:rsidR="004022DF">
        <w:rPr>
          <w:rFonts w:asciiTheme="majorBidi" w:hAnsiTheme="majorBidi" w:cstheme="majorBidi"/>
          <w:sz w:val="24"/>
          <w:szCs w:val="24"/>
        </w:rPr>
        <w:t>nts de la</w:t>
      </w:r>
      <w:r w:rsidR="009452A7">
        <w:rPr>
          <w:rFonts w:asciiTheme="majorBidi" w:hAnsiTheme="majorBidi" w:cstheme="majorBidi"/>
          <w:sz w:val="24"/>
          <w:szCs w:val="24"/>
        </w:rPr>
        <w:t xml:space="preserve"> </w:t>
      </w:r>
      <w:r w:rsidR="00484414">
        <w:rPr>
          <w:rFonts w:asciiTheme="majorBidi" w:hAnsiTheme="majorBidi" w:cstheme="majorBidi"/>
          <w:sz w:val="24"/>
          <w:szCs w:val="24"/>
        </w:rPr>
        <w:t>1ere</w:t>
      </w:r>
      <w:r w:rsidR="00AD76E3">
        <w:rPr>
          <w:rFonts w:asciiTheme="majorBidi" w:hAnsiTheme="majorBidi" w:cstheme="majorBidi"/>
          <w:sz w:val="24"/>
          <w:szCs w:val="24"/>
        </w:rPr>
        <w:t xml:space="preserve"> </w:t>
      </w:r>
      <w:r w:rsidR="004022DF">
        <w:rPr>
          <w:rFonts w:asciiTheme="majorBidi" w:hAnsiTheme="majorBidi" w:cstheme="majorBidi"/>
          <w:sz w:val="24"/>
          <w:szCs w:val="24"/>
        </w:rPr>
        <w:t xml:space="preserve"> année médecine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4022DF" w:rsidRPr="00AC7F94" w:rsidRDefault="004022DF" w:rsidP="0062261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Dr. BOUZIDI Esma</w:t>
      </w:r>
    </w:p>
    <w:p w:rsidR="00F5668D" w:rsidRPr="0093070C" w:rsidRDefault="001B54BE" w:rsidP="00AC7F94">
      <w:pPr>
        <w:jc w:val="center"/>
        <w:rPr>
          <w:rFonts w:asciiTheme="majorBidi" w:hAnsiTheme="majorBidi" w:cstheme="majorBidi"/>
          <w:b/>
          <w:bCs/>
          <w:i/>
          <w:iCs/>
          <w:color w:val="C00000"/>
          <w:sz w:val="36"/>
          <w:szCs w:val="36"/>
          <w:u w:val="single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z w:val="36"/>
          <w:szCs w:val="36"/>
          <w:u w:val="single"/>
        </w:rPr>
        <w:t>L’ARTERE BRACHIAL</w:t>
      </w:r>
      <w:r w:rsidR="004A4213">
        <w:rPr>
          <w:rFonts w:asciiTheme="majorBidi" w:hAnsiTheme="majorBidi" w:cstheme="majorBidi"/>
          <w:b/>
          <w:bCs/>
          <w:i/>
          <w:iCs/>
          <w:color w:val="C00000"/>
          <w:sz w:val="36"/>
          <w:szCs w:val="36"/>
          <w:u w:val="single"/>
        </w:rPr>
        <w:t>E</w:t>
      </w:r>
      <w:r w:rsidR="00FA6FEB" w:rsidRPr="0093070C">
        <w:rPr>
          <w:rFonts w:asciiTheme="majorBidi" w:hAnsiTheme="majorBidi" w:cstheme="majorBidi"/>
          <w:b/>
          <w:bCs/>
          <w:i/>
          <w:iCs/>
          <w:color w:val="C00000"/>
          <w:sz w:val="36"/>
          <w:szCs w:val="36"/>
          <w:u w:val="single"/>
        </w:rPr>
        <w:t xml:space="preserve"> </w:t>
      </w: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654"/>
      </w:tblGrid>
      <w:tr w:rsidR="007E090A" w:rsidTr="0005661E">
        <w:trPr>
          <w:trHeight w:val="457"/>
        </w:trPr>
        <w:tc>
          <w:tcPr>
            <w:tcW w:w="7654" w:type="dxa"/>
          </w:tcPr>
          <w:p w:rsidR="008877B7" w:rsidRPr="008877B7" w:rsidRDefault="00EB2393" w:rsidP="00241A1D">
            <w:pPr>
              <w:ind w:left="1134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PLAN</w:t>
            </w:r>
          </w:p>
          <w:p w:rsidR="008877B7" w:rsidRPr="0005661E" w:rsidRDefault="008877B7" w:rsidP="00231D43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66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Introduction </w:t>
            </w:r>
          </w:p>
          <w:p w:rsidR="0005661E" w:rsidRDefault="00C80F84" w:rsidP="00231D43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Anatomie descriptive</w:t>
            </w:r>
          </w:p>
          <w:p w:rsidR="0005661E" w:rsidRPr="00F13196" w:rsidRDefault="00F13196" w:rsidP="00F13196">
            <w:pPr>
              <w:autoSpaceDE w:val="0"/>
              <w:autoSpaceDN w:val="0"/>
              <w:adjustRightInd w:val="0"/>
              <w:spacing w:after="0" w:line="240" w:lineRule="auto"/>
              <w:ind w:left="52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="00C80F84" w:rsidRPr="00F131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Origine </w:t>
            </w:r>
          </w:p>
          <w:p w:rsidR="0005661E" w:rsidRPr="00F13196" w:rsidRDefault="00F13196" w:rsidP="00F13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-</w:t>
            </w:r>
            <w:r w:rsidR="00C80F84" w:rsidRPr="00F131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Trajet</w:t>
            </w:r>
          </w:p>
          <w:p w:rsidR="00D1446C" w:rsidRPr="00F13196" w:rsidRDefault="00F13196" w:rsidP="00F13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-</w:t>
            </w:r>
            <w:r w:rsidR="00C80F84" w:rsidRPr="00F131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Terminaison</w:t>
            </w:r>
          </w:p>
          <w:p w:rsidR="0005661E" w:rsidRPr="0005661E" w:rsidRDefault="00C80F84" w:rsidP="00231D43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Rapports</w:t>
            </w:r>
          </w:p>
          <w:p w:rsidR="0005661E" w:rsidRDefault="00F13196" w:rsidP="00231D43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="00F477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 niveau du bras</w:t>
            </w:r>
          </w:p>
          <w:p w:rsidR="0005661E" w:rsidRPr="0005661E" w:rsidRDefault="00F13196" w:rsidP="00231D43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="00F477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 niveau du pli du coude</w:t>
            </w:r>
          </w:p>
          <w:p w:rsidR="0005661E" w:rsidRPr="0005661E" w:rsidRDefault="00C80F84" w:rsidP="00231D43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Banches collatérales</w:t>
            </w:r>
          </w:p>
          <w:p w:rsidR="0083169A" w:rsidRPr="0005661E" w:rsidRDefault="0083169A" w:rsidP="00231D43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Anatomie clinique</w:t>
            </w:r>
          </w:p>
        </w:tc>
      </w:tr>
    </w:tbl>
    <w:p w:rsidR="005F38BB" w:rsidRDefault="005F38BB" w:rsidP="005F38BB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Objectifs</w:t>
      </w:r>
    </w:p>
    <w:p w:rsidR="005F38BB" w:rsidRPr="002869F9" w:rsidRDefault="005F38BB" w:rsidP="00C80F84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2869F9">
        <w:rPr>
          <w:rFonts w:asciiTheme="majorBidi" w:hAnsiTheme="majorBidi" w:cstheme="majorBidi"/>
          <w:b/>
          <w:bCs/>
          <w:i/>
          <w:iCs/>
          <w:sz w:val="24"/>
          <w:szCs w:val="24"/>
        </w:rPr>
        <w:t>-</w:t>
      </w:r>
      <w:r w:rsidR="00FC5F7D">
        <w:rPr>
          <w:rFonts w:asciiTheme="majorBidi" w:hAnsiTheme="majorBidi" w:cstheme="majorBidi"/>
          <w:i/>
          <w:iCs/>
          <w:sz w:val="24"/>
          <w:szCs w:val="24"/>
        </w:rPr>
        <w:t>Connaitre l’origine, trajet et terminaison de l’artère</w:t>
      </w:r>
      <w:r w:rsidRPr="002869F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</w:p>
    <w:p w:rsidR="005F38BB" w:rsidRPr="002869F9" w:rsidRDefault="005F38BB" w:rsidP="00C80F84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2869F9">
        <w:rPr>
          <w:rFonts w:asciiTheme="majorBidi" w:hAnsiTheme="majorBidi" w:cstheme="majorBidi"/>
          <w:i/>
          <w:iCs/>
          <w:sz w:val="24"/>
          <w:szCs w:val="24"/>
        </w:rPr>
        <w:t xml:space="preserve">-Connaitre </w:t>
      </w:r>
      <w:r w:rsidR="00FC5F7D">
        <w:rPr>
          <w:rFonts w:asciiTheme="majorBidi" w:hAnsiTheme="majorBidi" w:cstheme="majorBidi"/>
          <w:i/>
          <w:iCs/>
          <w:sz w:val="24"/>
          <w:szCs w:val="24"/>
        </w:rPr>
        <w:t>ses rapports avec les structures musculo-tendineuses de voisinage</w:t>
      </w:r>
    </w:p>
    <w:p w:rsidR="00AD2728" w:rsidRPr="005F38BB" w:rsidRDefault="005F38BB" w:rsidP="005F38BB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r w:rsidRPr="002869F9">
        <w:rPr>
          <w:rFonts w:asciiTheme="majorBidi" w:hAnsiTheme="majorBidi" w:cstheme="majorBidi"/>
          <w:i/>
          <w:iCs/>
          <w:sz w:val="24"/>
          <w:szCs w:val="24"/>
        </w:rPr>
        <w:t>-C</w:t>
      </w:r>
      <w:r>
        <w:rPr>
          <w:rFonts w:asciiTheme="majorBidi" w:hAnsiTheme="majorBidi" w:cstheme="majorBidi"/>
          <w:i/>
          <w:iCs/>
          <w:sz w:val="24"/>
          <w:szCs w:val="24"/>
        </w:rPr>
        <w:t>onnai</w:t>
      </w:r>
      <w:r w:rsidRPr="002869F9">
        <w:rPr>
          <w:rFonts w:asciiTheme="majorBidi" w:hAnsiTheme="majorBidi" w:cstheme="majorBidi"/>
          <w:i/>
          <w:iCs/>
          <w:sz w:val="24"/>
          <w:szCs w:val="24"/>
        </w:rPr>
        <w:t xml:space="preserve">tre </w:t>
      </w:r>
      <w:r w:rsidR="00FC5F7D">
        <w:rPr>
          <w:rFonts w:asciiTheme="majorBidi" w:hAnsiTheme="majorBidi" w:cstheme="majorBidi"/>
          <w:i/>
          <w:iCs/>
          <w:sz w:val="24"/>
          <w:szCs w:val="24"/>
        </w:rPr>
        <w:t>ses rapports intimes avec les éléments vasculo-nerveux de la région.</w:t>
      </w:r>
    </w:p>
    <w:p w:rsidR="00103024" w:rsidRDefault="00241A1D" w:rsidP="00231D43">
      <w:pPr>
        <w:pStyle w:val="Paragraphedeliste"/>
        <w:numPr>
          <w:ilvl w:val="0"/>
          <w:numId w:val="1"/>
        </w:numPr>
        <w:spacing w:after="0" w:line="240" w:lineRule="auto"/>
        <w:ind w:left="284" w:firstLine="74"/>
        <w:rPr>
          <w:rFonts w:asciiTheme="majorBidi" w:hAnsiTheme="majorBidi" w:cstheme="majorBidi"/>
          <w:b/>
          <w:bCs/>
          <w:sz w:val="24"/>
          <w:szCs w:val="24"/>
        </w:rPr>
      </w:pPr>
      <w:r w:rsidRPr="0037743D">
        <w:rPr>
          <w:rFonts w:asciiTheme="majorBidi" w:hAnsiTheme="majorBidi" w:cstheme="majorBidi"/>
          <w:b/>
          <w:bCs/>
          <w:sz w:val="24"/>
          <w:szCs w:val="24"/>
        </w:rPr>
        <w:t>I</w:t>
      </w:r>
      <w:r w:rsidR="00414152" w:rsidRPr="0037743D">
        <w:rPr>
          <w:rFonts w:asciiTheme="majorBidi" w:hAnsiTheme="majorBidi" w:cstheme="majorBidi"/>
          <w:b/>
          <w:bCs/>
          <w:sz w:val="24"/>
          <w:szCs w:val="24"/>
        </w:rPr>
        <w:t>NTRODUCTION</w:t>
      </w:r>
      <w:r w:rsidR="0010302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1B54BE" w:rsidRPr="00F36ACB" w:rsidRDefault="00A43477" w:rsidP="00E52A9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L’artère brachiale</w:t>
      </w:r>
      <w:r w:rsidR="00BF621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(humérale)est le deuxième segment artériel du membre supérieur.</w:t>
      </w:r>
      <w:r w:rsidR="00BF621C">
        <w:rPr>
          <w:rFonts w:asciiTheme="majorBidi" w:hAnsiTheme="majorBidi" w:cstheme="majorBidi"/>
          <w:sz w:val="24"/>
          <w:szCs w:val="24"/>
        </w:rPr>
        <w:t xml:space="preserve"> Elle </w:t>
      </w:r>
      <w:r>
        <w:rPr>
          <w:rFonts w:asciiTheme="majorBidi" w:hAnsiTheme="majorBidi" w:cstheme="majorBidi"/>
          <w:sz w:val="24"/>
          <w:szCs w:val="24"/>
        </w:rPr>
        <w:t>est destinée à la région</w:t>
      </w:r>
      <w:r w:rsidR="001B54BE" w:rsidRPr="001B54BE">
        <w:rPr>
          <w:rFonts w:asciiTheme="majorBidi" w:hAnsiTheme="majorBidi" w:cstheme="majorBidi"/>
          <w:sz w:val="24"/>
          <w:szCs w:val="24"/>
        </w:rPr>
        <w:t xml:space="preserve"> du bras</w:t>
      </w:r>
      <w:r w:rsidR="00F2253B">
        <w:rPr>
          <w:rFonts w:asciiTheme="majorBidi" w:hAnsiTheme="majorBidi" w:cstheme="majorBidi"/>
          <w:sz w:val="24"/>
          <w:szCs w:val="24"/>
        </w:rPr>
        <w:t>.</w:t>
      </w:r>
      <w:r w:rsidR="001B54BE" w:rsidRPr="001B54BE">
        <w:rPr>
          <w:rFonts w:asciiTheme="majorBidi" w:hAnsiTheme="majorBidi" w:cstheme="majorBidi"/>
          <w:sz w:val="24"/>
          <w:szCs w:val="24"/>
        </w:rPr>
        <w:t xml:space="preserve"> </w:t>
      </w:r>
    </w:p>
    <w:p w:rsidR="009D6868" w:rsidRPr="00545C9E" w:rsidRDefault="004A4213" w:rsidP="00545C9E">
      <w:pPr>
        <w:pStyle w:val="Default"/>
        <w:numPr>
          <w:ilvl w:val="0"/>
          <w:numId w:val="1"/>
        </w:numPr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auto"/>
          <w:sz w:val="28"/>
          <w:szCs w:val="28"/>
        </w:rPr>
        <w:t>ANATOMIE DESCRIPTIVE</w:t>
      </w:r>
    </w:p>
    <w:p w:rsidR="001B54BE" w:rsidRPr="001B54BE" w:rsidRDefault="00545C9E" w:rsidP="001B54BE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Origine :</w:t>
      </w:r>
      <w:r w:rsidR="00C80F84">
        <w:rPr>
          <w:rFonts w:asciiTheme="majorBidi" w:hAnsiTheme="majorBidi" w:cstheme="majorBidi"/>
          <w:sz w:val="24"/>
          <w:szCs w:val="24"/>
        </w:rPr>
        <w:t>E</w:t>
      </w:r>
      <w:r w:rsidR="00BF621C">
        <w:rPr>
          <w:rFonts w:asciiTheme="majorBidi" w:hAnsiTheme="majorBidi" w:cstheme="majorBidi"/>
          <w:sz w:val="24"/>
          <w:szCs w:val="24"/>
        </w:rPr>
        <w:t>lle fait suite</w:t>
      </w:r>
      <w:r w:rsidR="001B54BE">
        <w:rPr>
          <w:rFonts w:asciiTheme="majorBidi" w:hAnsiTheme="majorBidi" w:cstheme="majorBidi"/>
          <w:sz w:val="24"/>
          <w:szCs w:val="24"/>
        </w:rPr>
        <w:t xml:space="preserve"> </w:t>
      </w:r>
      <w:r w:rsidR="001B54BE" w:rsidRPr="001B54BE">
        <w:rPr>
          <w:rFonts w:asciiTheme="majorBidi" w:hAnsiTheme="majorBidi" w:cstheme="majorBidi"/>
          <w:sz w:val="24"/>
          <w:szCs w:val="24"/>
        </w:rPr>
        <w:t>à l’artère axillaire au bord inférieur du</w:t>
      </w:r>
      <w:r w:rsidR="001B54BE">
        <w:rPr>
          <w:rFonts w:asciiTheme="majorBidi" w:hAnsiTheme="majorBidi" w:cstheme="majorBidi"/>
          <w:sz w:val="24"/>
          <w:szCs w:val="24"/>
        </w:rPr>
        <w:t xml:space="preserve"> </w:t>
      </w:r>
      <w:r w:rsidR="001B54BE" w:rsidRPr="001B54BE">
        <w:rPr>
          <w:rFonts w:asciiTheme="majorBidi" w:hAnsiTheme="majorBidi" w:cstheme="majorBidi"/>
          <w:sz w:val="24"/>
          <w:szCs w:val="24"/>
        </w:rPr>
        <w:t>tendon du grand pectoral</w:t>
      </w:r>
    </w:p>
    <w:p w:rsidR="00545C9E" w:rsidRPr="001B54BE" w:rsidRDefault="00545C9E" w:rsidP="001B54BE">
      <w:pPr>
        <w:pStyle w:val="Paragraphedeliste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Trajet :</w:t>
      </w:r>
      <w:r w:rsidRPr="00545C9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413A8" w:rsidRPr="008413A8">
        <w:rPr>
          <w:rFonts w:asciiTheme="majorBidi" w:hAnsiTheme="majorBidi" w:cstheme="majorBidi"/>
          <w:sz w:val="24"/>
          <w:szCs w:val="24"/>
        </w:rPr>
        <w:t>Elle</w:t>
      </w:r>
      <w:r w:rsidR="008413A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413A8">
        <w:rPr>
          <w:rFonts w:asciiTheme="majorBidi" w:hAnsiTheme="majorBidi" w:cstheme="majorBidi"/>
          <w:sz w:val="24"/>
          <w:szCs w:val="24"/>
        </w:rPr>
        <w:t>t</w:t>
      </w:r>
      <w:r w:rsidRPr="00545C9E">
        <w:rPr>
          <w:rFonts w:asciiTheme="majorBidi" w:hAnsiTheme="majorBidi" w:cstheme="majorBidi"/>
          <w:sz w:val="24"/>
          <w:szCs w:val="24"/>
        </w:rPr>
        <w:t xml:space="preserve">raverse la </w:t>
      </w:r>
      <w:r w:rsidR="00F477AF">
        <w:rPr>
          <w:rFonts w:asciiTheme="majorBidi" w:hAnsiTheme="majorBidi" w:cstheme="majorBidi"/>
          <w:sz w:val="24"/>
          <w:szCs w:val="24"/>
        </w:rPr>
        <w:t>r</w:t>
      </w:r>
      <w:r w:rsidR="001B54BE" w:rsidRPr="001B54BE">
        <w:rPr>
          <w:rFonts w:asciiTheme="majorBidi" w:hAnsiTheme="majorBidi" w:cstheme="majorBidi"/>
          <w:sz w:val="24"/>
          <w:szCs w:val="24"/>
        </w:rPr>
        <w:t>égion antéro-médiale du bras</w:t>
      </w:r>
      <w:r w:rsidR="001B54BE" w:rsidRPr="001B54B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B54BE" w:rsidRPr="001B54BE">
        <w:rPr>
          <w:rFonts w:asciiTheme="majorBidi" w:hAnsiTheme="majorBidi" w:cstheme="majorBidi"/>
          <w:sz w:val="24"/>
          <w:szCs w:val="24"/>
        </w:rPr>
        <w:t>dans le</w:t>
      </w:r>
      <w:r w:rsidR="001B54B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B54BE" w:rsidRPr="001B54BE">
        <w:rPr>
          <w:rFonts w:asciiTheme="majorBidi" w:hAnsiTheme="majorBidi" w:cstheme="majorBidi"/>
          <w:sz w:val="24"/>
          <w:szCs w:val="24"/>
        </w:rPr>
        <w:t xml:space="preserve">canal </w:t>
      </w:r>
      <w:r w:rsidR="001B54BE">
        <w:rPr>
          <w:rFonts w:asciiTheme="majorBidi" w:hAnsiTheme="majorBidi" w:cstheme="majorBidi"/>
          <w:sz w:val="24"/>
          <w:szCs w:val="24"/>
        </w:rPr>
        <w:t xml:space="preserve">brachial de </w:t>
      </w:r>
      <w:r w:rsidR="001B54BE" w:rsidRPr="005104CF">
        <w:rPr>
          <w:rFonts w:asciiTheme="majorBidi" w:hAnsiTheme="majorBidi" w:cstheme="majorBidi"/>
          <w:b/>
          <w:bCs/>
          <w:sz w:val="24"/>
          <w:szCs w:val="24"/>
        </w:rPr>
        <w:t>Cruveilhier</w:t>
      </w:r>
      <w:r w:rsidR="00F362FA">
        <w:rPr>
          <w:rFonts w:asciiTheme="majorBidi" w:hAnsiTheme="majorBidi" w:cstheme="majorBidi"/>
          <w:sz w:val="24"/>
          <w:szCs w:val="24"/>
        </w:rPr>
        <w:t>,</w:t>
      </w:r>
      <w:r w:rsidR="00BF621C">
        <w:rPr>
          <w:rFonts w:asciiTheme="majorBidi" w:hAnsiTheme="majorBidi" w:cstheme="majorBidi"/>
          <w:sz w:val="24"/>
          <w:szCs w:val="24"/>
        </w:rPr>
        <w:t xml:space="preserve"> </w:t>
      </w:r>
      <w:r w:rsidR="00F362FA">
        <w:rPr>
          <w:rFonts w:asciiTheme="majorBidi" w:hAnsiTheme="majorBidi" w:cstheme="majorBidi"/>
          <w:sz w:val="24"/>
          <w:szCs w:val="24"/>
        </w:rPr>
        <w:t>et le sillon bicipital médial.</w:t>
      </w:r>
    </w:p>
    <w:p w:rsidR="00545C9E" w:rsidRPr="005104CF" w:rsidRDefault="00C80F84" w:rsidP="005104CF">
      <w:pPr>
        <w:pStyle w:val="Default"/>
        <w:ind w:left="720"/>
        <w:rPr>
          <w:rFonts w:ascii="Arial" w:hAnsi="Arial" w:cs="Arial"/>
          <w:sz w:val="20"/>
          <w:szCs w:val="20"/>
        </w:rPr>
      </w:pPr>
      <w:r>
        <w:rPr>
          <w:rFonts w:asciiTheme="majorBidi" w:hAnsiTheme="majorBidi" w:cstheme="majorBidi"/>
          <w:b/>
          <w:bCs/>
        </w:rPr>
        <w:t>Terminaison:</w:t>
      </w:r>
      <w:r w:rsidR="00F71E09">
        <w:rPr>
          <w:rFonts w:ascii="Arial" w:hAnsi="Arial" w:cs="Arial"/>
          <w:sz w:val="20"/>
          <w:szCs w:val="20"/>
        </w:rPr>
        <w:t xml:space="preserve"> </w:t>
      </w:r>
      <w:r w:rsidR="00F71E09" w:rsidRPr="005104CF">
        <w:rPr>
          <w:rFonts w:asciiTheme="majorBidi" w:hAnsiTheme="majorBidi" w:cstheme="majorBidi"/>
        </w:rPr>
        <w:t>Au niveau de la face antérieure du pli du coude</w:t>
      </w:r>
      <w:r w:rsidR="00875AF9" w:rsidRPr="005104CF">
        <w:rPr>
          <w:rFonts w:asciiTheme="majorBidi" w:hAnsiTheme="majorBidi" w:cstheme="majorBidi"/>
        </w:rPr>
        <w:t xml:space="preserve"> </w:t>
      </w:r>
      <w:r w:rsidR="00BF621C" w:rsidRPr="005104CF">
        <w:rPr>
          <w:rFonts w:asciiTheme="majorBidi" w:hAnsiTheme="majorBidi" w:cstheme="majorBidi"/>
        </w:rPr>
        <w:t xml:space="preserve">, </w:t>
      </w:r>
      <w:r w:rsidR="00875AF9" w:rsidRPr="005104CF">
        <w:rPr>
          <w:rFonts w:asciiTheme="majorBidi" w:hAnsiTheme="majorBidi" w:cstheme="majorBidi"/>
        </w:rPr>
        <w:t>un peu au dessous de l’inter-ligne articulaire</w:t>
      </w:r>
      <w:r w:rsidR="00A26EC2" w:rsidRPr="005104CF">
        <w:rPr>
          <w:rFonts w:asciiTheme="majorBidi" w:hAnsiTheme="majorBidi" w:cstheme="majorBidi"/>
        </w:rPr>
        <w:t>.</w:t>
      </w:r>
      <w:r w:rsidR="00F71E09" w:rsidRPr="005104CF">
        <w:rPr>
          <w:rFonts w:asciiTheme="majorBidi" w:hAnsiTheme="majorBidi" w:cstheme="majorBidi"/>
        </w:rPr>
        <w:t xml:space="preserve"> Donnant  2 branches terminales:</w:t>
      </w:r>
      <w:r w:rsidR="00A26EC2" w:rsidRPr="005104CF">
        <w:rPr>
          <w:rFonts w:asciiTheme="majorBidi" w:hAnsiTheme="majorBidi" w:cstheme="majorBidi"/>
        </w:rPr>
        <w:t xml:space="preserve"> artère ulnaire et artère r</w:t>
      </w:r>
      <w:r w:rsidR="00F477AF" w:rsidRPr="005104CF">
        <w:rPr>
          <w:rFonts w:asciiTheme="majorBidi" w:hAnsiTheme="majorBidi" w:cstheme="majorBidi"/>
        </w:rPr>
        <w:t>a</w:t>
      </w:r>
      <w:r w:rsidR="00A26EC2" w:rsidRPr="005104CF">
        <w:rPr>
          <w:rFonts w:asciiTheme="majorBidi" w:hAnsiTheme="majorBidi" w:cstheme="majorBidi"/>
        </w:rPr>
        <w:t>diale</w:t>
      </w:r>
      <w:r w:rsidR="00A26EC2">
        <w:rPr>
          <w:rFonts w:ascii="Arial" w:hAnsi="Arial" w:cs="Arial"/>
          <w:sz w:val="20"/>
          <w:szCs w:val="20"/>
        </w:rPr>
        <w:t>.</w:t>
      </w:r>
    </w:p>
    <w:p w:rsidR="00B81E51" w:rsidRPr="00545C9E" w:rsidRDefault="00545C9E" w:rsidP="00231D43">
      <w:pPr>
        <w:pStyle w:val="Default"/>
        <w:numPr>
          <w:ilvl w:val="0"/>
          <w:numId w:val="1"/>
        </w:numPr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 w:rsidRPr="00545C9E">
        <w:rPr>
          <w:rFonts w:asciiTheme="majorBidi" w:hAnsiTheme="majorBidi" w:cstheme="majorBidi"/>
          <w:b/>
          <w:bCs/>
          <w:color w:val="auto"/>
          <w:sz w:val="28"/>
          <w:szCs w:val="28"/>
        </w:rPr>
        <w:t>RAPPORTS</w:t>
      </w:r>
    </w:p>
    <w:p w:rsidR="008413A8" w:rsidRPr="00F477AF" w:rsidRDefault="003910AA" w:rsidP="00F477AF">
      <w:pPr>
        <w:pStyle w:val="Defaul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L’artère brachiale</w:t>
      </w:r>
      <w:r w:rsidR="00BF62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(humérale),présente </w:t>
      </w:r>
      <w:r w:rsidR="00F477AF">
        <w:rPr>
          <w:rFonts w:ascii="Times New Roman" w:hAnsi="Times New Roman" w:cs="Times New Roman"/>
        </w:rPr>
        <w:t xml:space="preserve">des rapports au niveau du bras et </w:t>
      </w:r>
      <w:r w:rsidR="00BF621C">
        <w:rPr>
          <w:rFonts w:ascii="Times New Roman" w:hAnsi="Times New Roman" w:cs="Times New Roman"/>
        </w:rPr>
        <w:t xml:space="preserve">du </w:t>
      </w:r>
      <w:r w:rsidR="00F477AF">
        <w:rPr>
          <w:rFonts w:ascii="Times New Roman" w:hAnsi="Times New Roman" w:cs="Times New Roman"/>
        </w:rPr>
        <w:t>pli du coude.</w:t>
      </w:r>
    </w:p>
    <w:p w:rsidR="00C8362D" w:rsidRPr="00931915" w:rsidRDefault="00F477AF" w:rsidP="00231D43">
      <w:pPr>
        <w:pStyle w:val="Default"/>
        <w:numPr>
          <w:ilvl w:val="0"/>
          <w:numId w:val="10"/>
        </w:numPr>
        <w:rPr>
          <w:rFonts w:asciiTheme="majorBidi" w:hAnsiTheme="majorBidi" w:cstheme="majorBidi"/>
          <w:b/>
          <w:bCs/>
          <w:color w:val="auto"/>
          <w:sz w:val="28"/>
          <w:szCs w:val="28"/>
          <w:u w:val="single"/>
        </w:rPr>
      </w:pPr>
      <w:r w:rsidRPr="00931915">
        <w:rPr>
          <w:rFonts w:asciiTheme="majorBidi" w:hAnsiTheme="majorBidi" w:cstheme="majorBidi"/>
          <w:b/>
          <w:bCs/>
          <w:color w:val="auto"/>
          <w:sz w:val="28"/>
          <w:szCs w:val="28"/>
          <w:u w:val="single"/>
        </w:rPr>
        <w:lastRenderedPageBreak/>
        <w:t>Rapports au niveau du bras</w:t>
      </w:r>
      <w:r w:rsidR="00931915">
        <w:rPr>
          <w:rFonts w:asciiTheme="majorBidi" w:hAnsiTheme="majorBidi" w:cstheme="majorBidi"/>
          <w:b/>
          <w:bCs/>
          <w:color w:val="auto"/>
          <w:sz w:val="28"/>
          <w:szCs w:val="28"/>
          <w:u w:val="single"/>
        </w:rPr>
        <w:t> :</w:t>
      </w:r>
    </w:p>
    <w:p w:rsidR="006C6991" w:rsidRPr="009C6445" w:rsidRDefault="00F477AF" w:rsidP="00C35C15">
      <w:pPr>
        <w:pStyle w:val="Default"/>
        <w:rPr>
          <w:rFonts w:asciiTheme="majorBidi" w:hAnsiTheme="majorBidi" w:cstheme="majorBidi"/>
          <w:b/>
          <w:bCs/>
          <w:color w:val="auto"/>
        </w:rPr>
      </w:pPr>
      <w:r>
        <w:rPr>
          <w:rFonts w:asciiTheme="majorBidi" w:hAnsiTheme="majorBidi" w:cstheme="majorBidi"/>
          <w:color w:val="auto"/>
        </w:rPr>
        <w:t>Elle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</w:rPr>
        <w:t>parcourt</w:t>
      </w:r>
      <w:r w:rsidRPr="00545C9E">
        <w:rPr>
          <w:rFonts w:asciiTheme="majorBidi" w:hAnsiTheme="majorBidi" w:cstheme="majorBidi"/>
        </w:rPr>
        <w:t xml:space="preserve"> la </w:t>
      </w:r>
      <w:r>
        <w:rPr>
          <w:rFonts w:asciiTheme="majorBidi" w:hAnsiTheme="majorBidi" w:cstheme="majorBidi"/>
        </w:rPr>
        <w:t>r</w:t>
      </w:r>
      <w:r w:rsidRPr="001B54BE">
        <w:rPr>
          <w:rFonts w:asciiTheme="majorBidi" w:hAnsiTheme="majorBidi" w:cstheme="majorBidi"/>
        </w:rPr>
        <w:t>égion antéro-médiale du bras</w:t>
      </w:r>
      <w:r w:rsidRPr="001B54BE">
        <w:rPr>
          <w:rFonts w:asciiTheme="majorBidi" w:hAnsiTheme="majorBidi" w:cstheme="majorBidi"/>
          <w:b/>
          <w:bCs/>
        </w:rPr>
        <w:t xml:space="preserve"> </w:t>
      </w:r>
      <w:r w:rsidRPr="001B54BE">
        <w:rPr>
          <w:rFonts w:asciiTheme="majorBidi" w:hAnsiTheme="majorBidi" w:cstheme="majorBidi"/>
        </w:rPr>
        <w:t>dans le</w:t>
      </w:r>
      <w:r>
        <w:rPr>
          <w:rFonts w:asciiTheme="majorBidi" w:hAnsiTheme="majorBidi" w:cstheme="majorBidi"/>
          <w:b/>
          <w:bCs/>
        </w:rPr>
        <w:t xml:space="preserve"> </w:t>
      </w:r>
      <w:r w:rsidRPr="001B54BE">
        <w:rPr>
          <w:rFonts w:asciiTheme="majorBidi" w:hAnsiTheme="majorBidi" w:cstheme="majorBidi"/>
        </w:rPr>
        <w:t xml:space="preserve">canal </w:t>
      </w:r>
      <w:r>
        <w:rPr>
          <w:rFonts w:asciiTheme="majorBidi" w:hAnsiTheme="majorBidi" w:cstheme="majorBidi"/>
        </w:rPr>
        <w:t xml:space="preserve">brachial de </w:t>
      </w:r>
      <w:r w:rsidRPr="009C6445">
        <w:rPr>
          <w:rFonts w:asciiTheme="majorBidi" w:hAnsiTheme="majorBidi" w:cstheme="majorBidi"/>
          <w:b/>
          <w:bCs/>
        </w:rPr>
        <w:t>Cruveilhier</w:t>
      </w:r>
    </w:p>
    <w:p w:rsidR="00603472" w:rsidRPr="001D585F" w:rsidRDefault="00F477AF" w:rsidP="00F477AF">
      <w:pPr>
        <w:pStyle w:val="Default"/>
        <w:numPr>
          <w:ilvl w:val="0"/>
          <w:numId w:val="24"/>
        </w:numPr>
        <w:rPr>
          <w:rFonts w:asciiTheme="majorBidi" w:hAnsiTheme="majorBidi" w:cstheme="majorBidi"/>
          <w:color w:val="auto"/>
          <w:sz w:val="28"/>
          <w:szCs w:val="28"/>
        </w:rPr>
      </w:pPr>
      <w:r w:rsidRPr="001D585F">
        <w:rPr>
          <w:rFonts w:asciiTheme="majorBidi" w:hAnsiTheme="majorBidi" w:cstheme="majorBidi"/>
          <w:color w:val="auto"/>
          <w:sz w:val="28"/>
          <w:szCs w:val="28"/>
        </w:rPr>
        <w:t>Rapports avec les parois du canal brachial</w:t>
      </w:r>
    </w:p>
    <w:p w:rsidR="00F477AF" w:rsidRDefault="00D222C7" w:rsidP="00F477AF">
      <w:pPr>
        <w:pStyle w:val="Default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>En avant et</w:t>
      </w:r>
      <w:r w:rsidR="00BF621C">
        <w:rPr>
          <w:rFonts w:asciiTheme="majorBidi" w:hAnsiTheme="majorBidi" w:cstheme="majorBidi"/>
          <w:color w:val="auto"/>
        </w:rPr>
        <w:t xml:space="preserve"> en</w:t>
      </w:r>
      <w:r>
        <w:rPr>
          <w:rFonts w:asciiTheme="majorBidi" w:hAnsiTheme="majorBidi" w:cstheme="majorBidi"/>
          <w:color w:val="auto"/>
        </w:rPr>
        <w:t xml:space="preserve"> dehors :le muscle coraco-brachial en haut et le biceps en bas</w:t>
      </w:r>
    </w:p>
    <w:p w:rsidR="00F477AF" w:rsidRDefault="00D222C7" w:rsidP="00F477AF">
      <w:pPr>
        <w:pStyle w:val="Default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>En arrière :</w:t>
      </w:r>
      <w:r w:rsidR="00BF621C">
        <w:rPr>
          <w:rFonts w:asciiTheme="majorBidi" w:hAnsiTheme="majorBidi" w:cstheme="majorBidi"/>
          <w:color w:val="auto"/>
        </w:rPr>
        <w:t xml:space="preserve"> </w:t>
      </w:r>
      <w:r>
        <w:rPr>
          <w:rFonts w:asciiTheme="majorBidi" w:hAnsiTheme="majorBidi" w:cstheme="majorBidi"/>
          <w:color w:val="auto"/>
        </w:rPr>
        <w:t xml:space="preserve">le septum intermusculaire médial </w:t>
      </w:r>
    </w:p>
    <w:p w:rsidR="00F477AF" w:rsidRDefault="00D222C7" w:rsidP="00D222C7">
      <w:pPr>
        <w:pStyle w:val="Default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>En dedans : le fascia brachial</w:t>
      </w:r>
      <w:r w:rsidR="00BF621C">
        <w:rPr>
          <w:rFonts w:asciiTheme="majorBidi" w:hAnsiTheme="majorBidi" w:cstheme="majorBidi"/>
          <w:color w:val="auto"/>
        </w:rPr>
        <w:t xml:space="preserve"> </w:t>
      </w:r>
      <w:r w:rsidR="00931915">
        <w:rPr>
          <w:rFonts w:asciiTheme="majorBidi" w:hAnsiTheme="majorBidi" w:cstheme="majorBidi"/>
          <w:color w:val="auto"/>
        </w:rPr>
        <w:t>(aponévrose brachiale)</w:t>
      </w:r>
    </w:p>
    <w:p w:rsidR="00D222C7" w:rsidRPr="001D585F" w:rsidRDefault="00D222C7" w:rsidP="00D222C7">
      <w:pPr>
        <w:pStyle w:val="Default"/>
        <w:numPr>
          <w:ilvl w:val="0"/>
          <w:numId w:val="24"/>
        </w:numPr>
        <w:rPr>
          <w:rFonts w:asciiTheme="majorBidi" w:hAnsiTheme="majorBidi" w:cstheme="majorBidi"/>
          <w:color w:val="auto"/>
          <w:sz w:val="28"/>
          <w:szCs w:val="28"/>
        </w:rPr>
      </w:pPr>
      <w:r w:rsidRPr="001D585F">
        <w:rPr>
          <w:rFonts w:asciiTheme="majorBidi" w:hAnsiTheme="majorBidi" w:cstheme="majorBidi"/>
          <w:color w:val="auto"/>
          <w:sz w:val="28"/>
          <w:szCs w:val="28"/>
        </w:rPr>
        <w:t>R</w:t>
      </w:r>
      <w:r w:rsidR="001D585F" w:rsidRPr="001D585F">
        <w:rPr>
          <w:rFonts w:asciiTheme="majorBidi" w:hAnsiTheme="majorBidi" w:cstheme="majorBidi"/>
          <w:color w:val="auto"/>
          <w:sz w:val="28"/>
          <w:szCs w:val="28"/>
        </w:rPr>
        <w:t>apports</w:t>
      </w:r>
      <w:r w:rsidRPr="001D585F">
        <w:rPr>
          <w:rFonts w:asciiTheme="majorBidi" w:hAnsiTheme="majorBidi" w:cstheme="majorBidi"/>
          <w:color w:val="auto"/>
          <w:sz w:val="28"/>
          <w:szCs w:val="28"/>
        </w:rPr>
        <w:t xml:space="preserve"> vasculo-nerveux</w:t>
      </w:r>
    </w:p>
    <w:p w:rsidR="00D222C7" w:rsidRDefault="00142582" w:rsidP="00D222C7">
      <w:pPr>
        <w:pStyle w:val="Default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 xml:space="preserve">_ </w:t>
      </w:r>
      <w:r w:rsidR="00D222C7">
        <w:rPr>
          <w:rFonts w:asciiTheme="majorBidi" w:hAnsiTheme="majorBidi" w:cstheme="majorBidi"/>
          <w:color w:val="auto"/>
        </w:rPr>
        <w:t xml:space="preserve">Elle est </w:t>
      </w:r>
      <w:r>
        <w:rPr>
          <w:rFonts w:asciiTheme="majorBidi" w:hAnsiTheme="majorBidi" w:cstheme="majorBidi"/>
          <w:color w:val="auto"/>
        </w:rPr>
        <w:t>accompagnée par ses deux veines satellites</w:t>
      </w:r>
    </w:p>
    <w:p w:rsidR="00D222C7" w:rsidRDefault="00142582" w:rsidP="00D222C7">
      <w:pPr>
        <w:pStyle w:val="Default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>_ Le nerf médian :il est antéro-latéral en haut,et devient antéro-médial en bas</w:t>
      </w:r>
    </w:p>
    <w:p w:rsidR="00D222C7" w:rsidRDefault="00142582" w:rsidP="00D222C7">
      <w:pPr>
        <w:pStyle w:val="Default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>_ Le nerf ulnaire : il e</w:t>
      </w:r>
      <w:r w:rsidR="00BF621C">
        <w:rPr>
          <w:rFonts w:asciiTheme="majorBidi" w:hAnsiTheme="majorBidi" w:cstheme="majorBidi"/>
          <w:color w:val="auto"/>
        </w:rPr>
        <w:t>st antéro-médial en haut, puis</w:t>
      </w:r>
      <w:r>
        <w:rPr>
          <w:rFonts w:asciiTheme="majorBidi" w:hAnsiTheme="majorBidi" w:cstheme="majorBidi"/>
          <w:color w:val="auto"/>
        </w:rPr>
        <w:t xml:space="preserve"> il traverse le septum intermusculaire médial en bas pour se trouver dans la loge postérieure du bras.</w:t>
      </w:r>
    </w:p>
    <w:p w:rsidR="001D585F" w:rsidRPr="00E4668C" w:rsidRDefault="00142582" w:rsidP="00E52A9A">
      <w:pPr>
        <w:pStyle w:val="Default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>_ Le nerf cutané médial de l’avant bras : il est médial en haut, puis il devient sus aponévrotique</w:t>
      </w:r>
      <w:r w:rsidR="00BF621C">
        <w:rPr>
          <w:rFonts w:asciiTheme="majorBidi" w:hAnsiTheme="majorBidi" w:cstheme="majorBidi"/>
          <w:color w:val="auto"/>
        </w:rPr>
        <w:t xml:space="preserve"> en bas.</w:t>
      </w:r>
    </w:p>
    <w:p w:rsidR="00603472" w:rsidRPr="00931915" w:rsidRDefault="00931915" w:rsidP="008413A8">
      <w:pPr>
        <w:pStyle w:val="Default"/>
        <w:numPr>
          <w:ilvl w:val="0"/>
          <w:numId w:val="10"/>
        </w:numPr>
        <w:rPr>
          <w:rFonts w:asciiTheme="majorBidi" w:hAnsiTheme="majorBidi" w:cstheme="majorBidi"/>
          <w:b/>
          <w:bCs/>
          <w:color w:val="auto"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Rapports au niveau du pli du coude</w:t>
      </w:r>
      <w:r w:rsidR="00E4668C" w:rsidRPr="00931915">
        <w:rPr>
          <w:rFonts w:asciiTheme="majorBidi" w:hAnsiTheme="majorBidi" w:cstheme="majorBidi"/>
          <w:b/>
          <w:bCs/>
          <w:sz w:val="28"/>
          <w:szCs w:val="28"/>
          <w:u w:val="single"/>
        </w:rPr>
        <w:t> :</w:t>
      </w:r>
    </w:p>
    <w:p w:rsidR="00931915" w:rsidRPr="00931915" w:rsidRDefault="00931915" w:rsidP="0093191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</w:rPr>
        <w:t>E</w:t>
      </w:r>
      <w:r w:rsidR="00C80F84" w:rsidRPr="00931915">
        <w:rPr>
          <w:rFonts w:asciiTheme="majorBidi" w:hAnsiTheme="majorBidi" w:cstheme="majorBidi"/>
        </w:rPr>
        <w:t xml:space="preserve">lle </w:t>
      </w:r>
      <w:r w:rsidRPr="00931915">
        <w:rPr>
          <w:rFonts w:asciiTheme="majorBidi" w:hAnsiTheme="majorBidi" w:cstheme="majorBidi"/>
        </w:rPr>
        <w:t xml:space="preserve">parcourt </w:t>
      </w:r>
      <w:r w:rsidRPr="00931915">
        <w:rPr>
          <w:rFonts w:asciiTheme="majorBidi" w:hAnsiTheme="majorBidi" w:cstheme="majorBidi"/>
          <w:sz w:val="24"/>
          <w:szCs w:val="24"/>
        </w:rPr>
        <w:t>le sillon bicipital médial</w:t>
      </w:r>
      <w:r>
        <w:rPr>
          <w:rFonts w:asciiTheme="majorBidi" w:hAnsiTheme="majorBidi" w:cstheme="majorBidi"/>
          <w:sz w:val="24"/>
          <w:szCs w:val="24"/>
        </w:rPr>
        <w:t>,</w:t>
      </w:r>
      <w:r w:rsidR="00BF621C">
        <w:rPr>
          <w:rFonts w:asciiTheme="majorBidi" w:hAnsiTheme="majorBidi" w:cstheme="majorBidi"/>
          <w:sz w:val="24"/>
          <w:szCs w:val="24"/>
        </w:rPr>
        <w:t xml:space="preserve"> où</w:t>
      </w:r>
      <w:r>
        <w:rPr>
          <w:rFonts w:asciiTheme="majorBidi" w:hAnsiTheme="majorBidi" w:cstheme="majorBidi"/>
          <w:sz w:val="24"/>
          <w:szCs w:val="24"/>
        </w:rPr>
        <w:t xml:space="preserve"> elle se termi</w:t>
      </w:r>
      <w:r w:rsidR="00BF621C">
        <w:rPr>
          <w:rFonts w:asciiTheme="majorBidi" w:hAnsiTheme="majorBidi" w:cstheme="majorBidi"/>
          <w:sz w:val="24"/>
          <w:szCs w:val="24"/>
        </w:rPr>
        <w:t>ne un peu au dessous de l’inter</w:t>
      </w:r>
      <w:r>
        <w:rPr>
          <w:rFonts w:asciiTheme="majorBidi" w:hAnsiTheme="majorBidi" w:cstheme="majorBidi"/>
          <w:sz w:val="24"/>
          <w:szCs w:val="24"/>
        </w:rPr>
        <w:t>ligne articulaire en ses deux branches terminales</w:t>
      </w:r>
      <w:r w:rsidR="00BF621C">
        <w:rPr>
          <w:rFonts w:asciiTheme="majorBidi" w:hAnsiTheme="majorBidi" w:cstheme="majorBidi"/>
          <w:sz w:val="24"/>
          <w:szCs w:val="24"/>
        </w:rPr>
        <w:t>.</w:t>
      </w:r>
    </w:p>
    <w:p w:rsidR="000B1DBE" w:rsidRDefault="00931915" w:rsidP="000B1DBE">
      <w:pPr>
        <w:pStyle w:val="Default"/>
        <w:numPr>
          <w:ilvl w:val="0"/>
          <w:numId w:val="25"/>
        </w:numPr>
        <w:rPr>
          <w:rFonts w:asciiTheme="majorBidi" w:hAnsiTheme="majorBidi" w:cstheme="majorBidi"/>
          <w:color w:val="auto"/>
          <w:sz w:val="28"/>
          <w:szCs w:val="28"/>
        </w:rPr>
      </w:pPr>
      <w:r w:rsidRPr="00931915">
        <w:rPr>
          <w:rFonts w:asciiTheme="majorBidi" w:hAnsiTheme="majorBidi" w:cstheme="majorBidi"/>
          <w:color w:val="auto"/>
          <w:sz w:val="28"/>
          <w:szCs w:val="28"/>
        </w:rPr>
        <w:t>Rapports</w:t>
      </w:r>
      <w:r>
        <w:rPr>
          <w:rFonts w:asciiTheme="majorBidi" w:hAnsiTheme="majorBidi" w:cstheme="majorBidi"/>
          <w:color w:val="auto"/>
          <w:sz w:val="28"/>
          <w:szCs w:val="28"/>
        </w:rPr>
        <w:t xml:space="preserve"> musculo-fasciaux</w:t>
      </w:r>
      <w:r w:rsidR="000B1DBE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</w:p>
    <w:p w:rsidR="000B1DBE" w:rsidRPr="000B1DBE" w:rsidRDefault="000B1DBE" w:rsidP="000B1DBE">
      <w:pPr>
        <w:pStyle w:val="Default"/>
        <w:ind w:left="720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Se font avec les éléments qui délimitent le sillon bicipital médial:</w:t>
      </w:r>
    </w:p>
    <w:p w:rsidR="00604FF7" w:rsidRDefault="00604FF7" w:rsidP="00604FF7">
      <w:pPr>
        <w:pStyle w:val="Default"/>
        <w:rPr>
          <w:rFonts w:asciiTheme="majorBidi" w:hAnsiTheme="majorBidi" w:cstheme="majorBidi"/>
          <w:color w:val="auto"/>
        </w:rPr>
      </w:pPr>
      <w:r w:rsidRPr="00604FF7">
        <w:rPr>
          <w:rFonts w:asciiTheme="majorBidi" w:hAnsiTheme="majorBidi" w:cstheme="majorBidi"/>
          <w:color w:val="auto"/>
        </w:rPr>
        <w:t>En</w:t>
      </w:r>
      <w:r w:rsidR="000E20DD">
        <w:rPr>
          <w:rFonts w:asciiTheme="majorBidi" w:hAnsiTheme="majorBidi" w:cstheme="majorBidi"/>
          <w:color w:val="auto"/>
        </w:rPr>
        <w:t xml:space="preserve"> dedans : le tendon du muscle rond pronateur</w:t>
      </w:r>
    </w:p>
    <w:p w:rsidR="000E20DD" w:rsidRDefault="000E20DD" w:rsidP="00604FF7">
      <w:pPr>
        <w:pStyle w:val="Default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>En dehors : le tendon du muscle biceps brachial</w:t>
      </w:r>
    </w:p>
    <w:p w:rsidR="000E20DD" w:rsidRDefault="000E20DD" w:rsidP="00604FF7">
      <w:pPr>
        <w:pStyle w:val="Default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>En avant : l’expansion aponévrotique du tendon du biceps</w:t>
      </w:r>
    </w:p>
    <w:p w:rsidR="000E20DD" w:rsidRPr="00604FF7" w:rsidRDefault="000E20DD" w:rsidP="00604FF7">
      <w:pPr>
        <w:pStyle w:val="Default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>En arrière : le muscle brachial</w:t>
      </w:r>
    </w:p>
    <w:p w:rsidR="00603472" w:rsidRDefault="000E20DD" w:rsidP="000E20DD">
      <w:pPr>
        <w:pStyle w:val="Default"/>
        <w:numPr>
          <w:ilvl w:val="0"/>
          <w:numId w:val="25"/>
        </w:numPr>
        <w:rPr>
          <w:rFonts w:asciiTheme="majorBidi" w:hAnsiTheme="majorBidi" w:cstheme="majorBidi"/>
          <w:color w:val="auto"/>
          <w:sz w:val="28"/>
          <w:szCs w:val="28"/>
          <w:u w:val="single"/>
        </w:rPr>
      </w:pPr>
      <w:r w:rsidRPr="00931915">
        <w:rPr>
          <w:rFonts w:asciiTheme="majorBidi" w:hAnsiTheme="majorBidi" w:cstheme="majorBidi"/>
          <w:color w:val="auto"/>
          <w:sz w:val="28"/>
          <w:szCs w:val="28"/>
        </w:rPr>
        <w:t>Rapports</w:t>
      </w:r>
      <w:r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1D585F">
        <w:rPr>
          <w:rFonts w:asciiTheme="majorBidi" w:hAnsiTheme="majorBidi" w:cstheme="majorBidi"/>
          <w:color w:val="auto"/>
          <w:sz w:val="28"/>
          <w:szCs w:val="28"/>
        </w:rPr>
        <w:t>vasculo-nerveux</w:t>
      </w:r>
    </w:p>
    <w:p w:rsidR="001D585F" w:rsidRDefault="001D585F" w:rsidP="001D585F">
      <w:pPr>
        <w:pStyle w:val="Default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 xml:space="preserve">L’artère est accompagnée par ses deux veines satellites, et le nerf médian qui est en dedans </w:t>
      </w:r>
      <w:r w:rsidR="00BF621C">
        <w:rPr>
          <w:rFonts w:asciiTheme="majorBidi" w:hAnsiTheme="majorBidi" w:cstheme="majorBidi"/>
          <w:color w:val="auto"/>
        </w:rPr>
        <w:t>.</w:t>
      </w:r>
    </w:p>
    <w:p w:rsidR="0083169A" w:rsidRPr="00C35C15" w:rsidRDefault="005065AC" w:rsidP="00C35C15">
      <w:pPr>
        <w:pStyle w:val="Defaul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 xml:space="preserve">         </w:t>
      </w:r>
    </w:p>
    <w:p w:rsidR="00CD4379" w:rsidRPr="00C35C15" w:rsidRDefault="00C80F84" w:rsidP="00C35C15">
      <w:pPr>
        <w:pStyle w:val="Default"/>
        <w:numPr>
          <w:ilvl w:val="0"/>
          <w:numId w:val="1"/>
        </w:numPr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auto"/>
          <w:sz w:val="28"/>
          <w:szCs w:val="28"/>
        </w:rPr>
        <w:t>BRANCHES COLLATERALES</w:t>
      </w:r>
    </w:p>
    <w:p w:rsidR="00551D2C" w:rsidRDefault="00551D2C" w:rsidP="00551D2C">
      <w:pPr>
        <w:pStyle w:val="Default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 xml:space="preserve"> </w:t>
      </w:r>
      <w:r w:rsidR="00FC5F7D">
        <w:rPr>
          <w:rFonts w:asciiTheme="majorBidi" w:hAnsiTheme="majorBidi" w:cstheme="majorBidi"/>
          <w:color w:val="auto"/>
        </w:rPr>
        <w:t xml:space="preserve">Dans son trajet, l’artère </w:t>
      </w:r>
      <w:r w:rsidR="00BF621C">
        <w:rPr>
          <w:rFonts w:asciiTheme="majorBidi" w:hAnsiTheme="majorBidi" w:cstheme="majorBidi"/>
          <w:color w:val="auto"/>
        </w:rPr>
        <w:t xml:space="preserve">donne ces branches collatérales </w:t>
      </w:r>
      <w:r w:rsidR="004646C7">
        <w:rPr>
          <w:rFonts w:asciiTheme="majorBidi" w:hAnsiTheme="majorBidi" w:cstheme="majorBidi"/>
          <w:color w:val="auto"/>
        </w:rPr>
        <w:t>:</w:t>
      </w:r>
    </w:p>
    <w:p w:rsidR="00A55218" w:rsidRDefault="007F0953" w:rsidP="00A55218">
      <w:pPr>
        <w:pStyle w:val="Defaul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-</w:t>
      </w:r>
      <w:r w:rsidR="00BF621C">
        <w:rPr>
          <w:rFonts w:asciiTheme="majorBidi" w:hAnsiTheme="majorBidi" w:cstheme="majorBidi"/>
          <w:b/>
          <w:bCs/>
        </w:rPr>
        <w:t>Rameau Deltoïdien</w:t>
      </w:r>
    </w:p>
    <w:p w:rsidR="00A55218" w:rsidRPr="004B5163" w:rsidRDefault="007F0953" w:rsidP="004B5163">
      <w:pPr>
        <w:pStyle w:val="Defaul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color w:val="auto"/>
        </w:rPr>
        <w:t>-</w:t>
      </w:r>
      <w:r w:rsidR="00BF621C">
        <w:rPr>
          <w:rFonts w:asciiTheme="majorBidi" w:hAnsiTheme="majorBidi" w:cstheme="majorBidi"/>
          <w:b/>
          <w:bCs/>
          <w:color w:val="auto"/>
        </w:rPr>
        <w:t xml:space="preserve">Artère </w:t>
      </w:r>
      <w:r w:rsidR="00A55218" w:rsidRPr="00A55218">
        <w:rPr>
          <w:rFonts w:asciiTheme="majorBidi" w:hAnsiTheme="majorBidi" w:cstheme="majorBidi"/>
          <w:b/>
          <w:bCs/>
          <w:color w:val="auto"/>
        </w:rPr>
        <w:t>Brachiale profond</w:t>
      </w:r>
      <w:r w:rsidR="004B5163">
        <w:rPr>
          <w:rFonts w:asciiTheme="majorBidi" w:hAnsiTheme="majorBidi" w:cstheme="majorBidi"/>
          <w:b/>
          <w:bCs/>
          <w:color w:val="auto"/>
        </w:rPr>
        <w:t>e :</w:t>
      </w:r>
      <w:r w:rsidR="004B5163" w:rsidRPr="004B5163">
        <w:rPr>
          <w:rFonts w:asciiTheme="majorBidi" w:hAnsiTheme="majorBidi" w:cstheme="majorBidi"/>
        </w:rPr>
        <w:t xml:space="preserve"> elle</w:t>
      </w:r>
      <w:r w:rsidR="004B5163">
        <w:rPr>
          <w:rFonts w:asciiTheme="majorBidi" w:hAnsiTheme="majorBidi" w:cstheme="majorBidi"/>
          <w:b/>
          <w:bCs/>
        </w:rPr>
        <w:t xml:space="preserve"> </w:t>
      </w:r>
      <w:r w:rsidR="004B5163" w:rsidRPr="004B5163">
        <w:rPr>
          <w:rFonts w:asciiTheme="majorBidi" w:hAnsiTheme="majorBidi" w:cstheme="majorBidi"/>
        </w:rPr>
        <w:t>descend dans la loge</w:t>
      </w:r>
      <w:r w:rsidR="004B5163">
        <w:rPr>
          <w:rFonts w:asciiTheme="majorBidi" w:hAnsiTheme="majorBidi" w:cstheme="majorBidi"/>
          <w:b/>
          <w:bCs/>
        </w:rPr>
        <w:t xml:space="preserve"> </w:t>
      </w:r>
      <w:r w:rsidR="004B5163" w:rsidRPr="004B5163">
        <w:rPr>
          <w:rFonts w:asciiTheme="majorBidi" w:hAnsiTheme="majorBidi" w:cstheme="majorBidi"/>
        </w:rPr>
        <w:t>postérieure du bras, irrigue le</w:t>
      </w:r>
      <w:r w:rsidR="004B5163">
        <w:rPr>
          <w:rFonts w:asciiTheme="majorBidi" w:hAnsiTheme="majorBidi" w:cstheme="majorBidi"/>
          <w:b/>
          <w:bCs/>
        </w:rPr>
        <w:t xml:space="preserve"> </w:t>
      </w:r>
      <w:r w:rsidR="004B5163" w:rsidRPr="004B5163">
        <w:rPr>
          <w:rFonts w:asciiTheme="majorBidi" w:hAnsiTheme="majorBidi" w:cstheme="majorBidi"/>
        </w:rPr>
        <w:t>triceps et la région du coude;</w:t>
      </w:r>
      <w:r w:rsidR="004B5163">
        <w:rPr>
          <w:rFonts w:asciiTheme="majorBidi" w:hAnsiTheme="majorBidi" w:cstheme="majorBidi"/>
          <w:b/>
          <w:bCs/>
        </w:rPr>
        <w:t xml:space="preserve"> </w:t>
      </w:r>
      <w:r w:rsidR="004B5163" w:rsidRPr="004B5163">
        <w:rPr>
          <w:rFonts w:asciiTheme="majorBidi" w:hAnsiTheme="majorBidi" w:cstheme="majorBidi"/>
        </w:rPr>
        <w:t>elle est accompagnée par le</w:t>
      </w:r>
      <w:r w:rsidR="004B5163">
        <w:rPr>
          <w:rFonts w:asciiTheme="majorBidi" w:hAnsiTheme="majorBidi" w:cstheme="majorBidi"/>
          <w:b/>
          <w:bCs/>
        </w:rPr>
        <w:t xml:space="preserve"> </w:t>
      </w:r>
      <w:r w:rsidR="004B5163" w:rsidRPr="004B5163">
        <w:rPr>
          <w:rFonts w:asciiTheme="majorBidi" w:hAnsiTheme="majorBidi" w:cstheme="majorBidi"/>
          <w:color w:val="auto"/>
        </w:rPr>
        <w:t>nerf radial</w:t>
      </w:r>
      <w:r w:rsidR="009C6445">
        <w:rPr>
          <w:rFonts w:asciiTheme="majorBidi" w:hAnsiTheme="majorBidi" w:cstheme="majorBidi"/>
          <w:color w:val="auto"/>
        </w:rPr>
        <w:t>(les deux passent dans le sillon du nerf radial)</w:t>
      </w:r>
    </w:p>
    <w:p w:rsidR="007F0953" w:rsidRPr="007F0953" w:rsidRDefault="007F0953" w:rsidP="007F0953">
      <w:pPr>
        <w:pStyle w:val="Defaul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-</w:t>
      </w:r>
      <w:r w:rsidR="006F05A6">
        <w:rPr>
          <w:rFonts w:asciiTheme="majorBidi" w:hAnsiTheme="majorBidi" w:cstheme="majorBidi"/>
          <w:b/>
          <w:bCs/>
        </w:rPr>
        <w:t xml:space="preserve">Artère </w:t>
      </w:r>
      <w:r w:rsidRPr="007F0953">
        <w:rPr>
          <w:rFonts w:asciiTheme="majorBidi" w:hAnsiTheme="majorBidi" w:cstheme="majorBidi"/>
          <w:b/>
          <w:bCs/>
        </w:rPr>
        <w:t>Nourricière de l’humérus</w:t>
      </w:r>
    </w:p>
    <w:p w:rsidR="00A55218" w:rsidRDefault="007F0953" w:rsidP="007F0953">
      <w:pPr>
        <w:pStyle w:val="Defaul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-</w:t>
      </w:r>
      <w:r w:rsidR="006F05A6" w:rsidRPr="006F05A6">
        <w:rPr>
          <w:rFonts w:asciiTheme="majorBidi" w:hAnsiTheme="majorBidi" w:cstheme="majorBidi"/>
          <w:b/>
          <w:bCs/>
        </w:rPr>
        <w:t xml:space="preserve"> </w:t>
      </w:r>
      <w:r w:rsidR="006F05A6">
        <w:rPr>
          <w:rFonts w:asciiTheme="majorBidi" w:hAnsiTheme="majorBidi" w:cstheme="majorBidi"/>
          <w:b/>
          <w:bCs/>
        </w:rPr>
        <w:t xml:space="preserve">Artère </w:t>
      </w:r>
      <w:r w:rsidRPr="007F0953">
        <w:rPr>
          <w:rFonts w:asciiTheme="majorBidi" w:hAnsiTheme="majorBidi" w:cstheme="majorBidi"/>
          <w:b/>
          <w:bCs/>
        </w:rPr>
        <w:t>Collatérale ulnaire supérieure</w:t>
      </w:r>
    </w:p>
    <w:p w:rsidR="00A55218" w:rsidRDefault="007F0953" w:rsidP="004B5163">
      <w:pPr>
        <w:pStyle w:val="Defaul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-</w:t>
      </w:r>
      <w:r w:rsidR="006F05A6" w:rsidRPr="006F05A6">
        <w:rPr>
          <w:rFonts w:asciiTheme="majorBidi" w:hAnsiTheme="majorBidi" w:cstheme="majorBidi"/>
          <w:b/>
          <w:bCs/>
        </w:rPr>
        <w:t xml:space="preserve"> </w:t>
      </w:r>
      <w:r w:rsidR="006F05A6">
        <w:rPr>
          <w:rFonts w:asciiTheme="majorBidi" w:hAnsiTheme="majorBidi" w:cstheme="majorBidi"/>
          <w:b/>
          <w:bCs/>
        </w:rPr>
        <w:t>Artère</w:t>
      </w:r>
      <w:r w:rsidR="006F05A6" w:rsidRPr="007F0953">
        <w:rPr>
          <w:rFonts w:asciiTheme="majorBidi" w:hAnsiTheme="majorBidi" w:cstheme="majorBidi"/>
          <w:b/>
          <w:bCs/>
        </w:rPr>
        <w:t xml:space="preserve"> </w:t>
      </w:r>
      <w:r w:rsidRPr="007F0953">
        <w:rPr>
          <w:rFonts w:asciiTheme="majorBidi" w:hAnsiTheme="majorBidi" w:cstheme="majorBidi"/>
          <w:b/>
          <w:bCs/>
        </w:rPr>
        <w:t>Collatérale ulnaire inférieure</w:t>
      </w:r>
    </w:p>
    <w:p w:rsidR="00BF621C" w:rsidRDefault="00BF621C" w:rsidP="00BF621C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-</w:t>
      </w:r>
      <w:r w:rsidRPr="007F0953">
        <w:rPr>
          <w:rFonts w:asciiTheme="majorBidi" w:hAnsiTheme="majorBidi" w:cstheme="majorBidi"/>
          <w:b/>
          <w:bCs/>
        </w:rPr>
        <w:t>Branches musculaires</w:t>
      </w:r>
      <w:r>
        <w:rPr>
          <w:rFonts w:asciiTheme="majorBidi" w:hAnsiTheme="majorBidi" w:cstheme="majorBidi"/>
        </w:rPr>
        <w:t xml:space="preserve"> </w:t>
      </w:r>
      <w:r w:rsidRPr="007F0953">
        <w:rPr>
          <w:rFonts w:asciiTheme="majorBidi" w:hAnsiTheme="majorBidi" w:cstheme="majorBidi"/>
        </w:rPr>
        <w:t>(pour muscles du bras)</w:t>
      </w:r>
    </w:p>
    <w:p w:rsidR="00637A1E" w:rsidRPr="00BF621C" w:rsidRDefault="00637A1E" w:rsidP="00BF621C">
      <w:pPr>
        <w:pStyle w:val="Default"/>
        <w:rPr>
          <w:rFonts w:asciiTheme="majorBidi" w:hAnsiTheme="majorBidi" w:cstheme="majorBidi"/>
        </w:rPr>
      </w:pPr>
    </w:p>
    <w:p w:rsidR="008413A8" w:rsidRDefault="000307DA" w:rsidP="00A55218">
      <w:pPr>
        <w:pStyle w:val="Default"/>
        <w:numPr>
          <w:ilvl w:val="0"/>
          <w:numId w:val="1"/>
        </w:numPr>
        <w:rPr>
          <w:rFonts w:asciiTheme="majorBidi" w:hAnsiTheme="majorBidi" w:cstheme="majorBidi"/>
          <w:color w:val="000000" w:themeColor="text1"/>
        </w:rPr>
      </w:pPr>
      <w:r w:rsidRPr="00C35C15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lastRenderedPageBreak/>
        <w:t>ANATOMIE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CLINIQUE</w:t>
      </w:r>
    </w:p>
    <w:p w:rsidR="00DE4F0B" w:rsidRPr="00DE4F0B" w:rsidRDefault="004B5163" w:rsidP="00DE4F0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pouls </w:t>
      </w:r>
      <w:r w:rsidR="00DE4F0B">
        <w:rPr>
          <w:rFonts w:asciiTheme="majorBidi" w:hAnsiTheme="majorBidi" w:cstheme="majorBidi"/>
          <w:sz w:val="24"/>
          <w:szCs w:val="24"/>
        </w:rPr>
        <w:t>brachial :</w:t>
      </w:r>
      <w:r w:rsidR="00DE4F0B" w:rsidRPr="00DE4F0B">
        <w:rPr>
          <w:rFonts w:asciiTheme="majorBidi" w:hAnsiTheme="majorBidi" w:cstheme="majorBidi"/>
          <w:sz w:val="24"/>
          <w:szCs w:val="24"/>
        </w:rPr>
        <w:t>Palpable sur</w:t>
      </w:r>
      <w:r w:rsidR="00DE4F0B">
        <w:rPr>
          <w:rFonts w:asciiTheme="majorBidi" w:hAnsiTheme="majorBidi" w:cstheme="majorBidi"/>
          <w:sz w:val="24"/>
          <w:szCs w:val="24"/>
        </w:rPr>
        <w:t xml:space="preserve"> le </w:t>
      </w:r>
      <w:r w:rsidR="00DE4F0B" w:rsidRPr="00DE4F0B">
        <w:rPr>
          <w:rFonts w:asciiTheme="majorBidi" w:hAnsiTheme="majorBidi" w:cstheme="majorBidi"/>
          <w:sz w:val="24"/>
          <w:szCs w:val="24"/>
        </w:rPr>
        <w:t>sillon</w:t>
      </w:r>
      <w:r w:rsidR="00DE4F0B" w:rsidRPr="00DE4F0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E4F0B">
        <w:rPr>
          <w:rFonts w:asciiTheme="majorBidi" w:hAnsiTheme="majorBidi" w:cstheme="majorBidi"/>
          <w:sz w:val="24"/>
          <w:szCs w:val="24"/>
        </w:rPr>
        <w:t xml:space="preserve">qui sépare </w:t>
      </w:r>
      <w:r w:rsidR="00DE4F0B" w:rsidRPr="00DE4F0B">
        <w:rPr>
          <w:rFonts w:asciiTheme="majorBidi" w:hAnsiTheme="majorBidi" w:cstheme="majorBidi"/>
          <w:sz w:val="24"/>
          <w:szCs w:val="24"/>
        </w:rPr>
        <w:t>muscles biceps</w:t>
      </w:r>
      <w:r w:rsidR="00DE4F0B">
        <w:rPr>
          <w:rFonts w:asciiTheme="majorBidi" w:hAnsiTheme="majorBidi" w:cstheme="majorBidi"/>
          <w:sz w:val="24"/>
          <w:szCs w:val="24"/>
        </w:rPr>
        <w:t xml:space="preserve"> </w:t>
      </w:r>
      <w:r w:rsidR="00DE4F0B" w:rsidRPr="00DE4F0B">
        <w:rPr>
          <w:rFonts w:asciiTheme="majorBidi" w:hAnsiTheme="majorBidi" w:cstheme="majorBidi"/>
          <w:sz w:val="24"/>
          <w:szCs w:val="24"/>
        </w:rPr>
        <w:t>et triceps brachiaux</w:t>
      </w:r>
    </w:p>
    <w:p w:rsidR="000B59D8" w:rsidRDefault="00DE4F0B" w:rsidP="00637A1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L’artère brachiale </w:t>
      </w:r>
      <w:r w:rsidRPr="00DE4F0B">
        <w:rPr>
          <w:rFonts w:asciiTheme="majorBidi" w:hAnsiTheme="majorBidi" w:cstheme="majorBidi"/>
          <w:sz w:val="24"/>
          <w:szCs w:val="24"/>
        </w:rPr>
        <w:t>est aussi l’artère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E4F0B">
        <w:rPr>
          <w:rFonts w:asciiTheme="majorBidi" w:hAnsiTheme="majorBidi" w:cstheme="majorBidi"/>
          <w:sz w:val="24"/>
          <w:szCs w:val="24"/>
        </w:rPr>
        <w:t>de choix pour la prise</w:t>
      </w:r>
      <w:r>
        <w:rPr>
          <w:rFonts w:asciiTheme="majorBidi" w:hAnsiTheme="majorBidi" w:cstheme="majorBidi"/>
          <w:sz w:val="24"/>
          <w:szCs w:val="24"/>
        </w:rPr>
        <w:t xml:space="preserve"> de la tension artérielle.</w:t>
      </w:r>
    </w:p>
    <w:p w:rsidR="000B59D8" w:rsidRDefault="000B59D8" w:rsidP="00AD4460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644A6A">
        <w:rPr>
          <w:rFonts w:asciiTheme="majorBidi" w:hAnsiTheme="majorBidi" w:cstheme="majorBidi"/>
          <w:b/>
          <w:bCs/>
          <w:sz w:val="24"/>
          <w:szCs w:val="24"/>
        </w:rPr>
        <w:t>Référence</w:t>
      </w:r>
      <w:r>
        <w:rPr>
          <w:rFonts w:asciiTheme="majorBidi" w:hAnsiTheme="majorBidi" w:cstheme="majorBidi"/>
          <w:sz w:val="24"/>
          <w:szCs w:val="24"/>
        </w:rPr>
        <w:t xml:space="preserve">s :                                                                                                                                                                                         </w:t>
      </w:r>
      <w:r w:rsidRPr="00CB1985">
        <w:rPr>
          <w:rFonts w:asciiTheme="majorBidi" w:hAnsiTheme="majorBidi" w:cstheme="majorBidi"/>
          <w:sz w:val="20"/>
          <w:szCs w:val="20"/>
        </w:rPr>
        <w:t xml:space="preserve"> </w:t>
      </w:r>
      <w:r w:rsidRPr="00EF196A">
        <w:rPr>
          <w:rFonts w:asciiTheme="majorBidi" w:hAnsiTheme="majorBidi" w:cstheme="majorBidi"/>
          <w:sz w:val="20"/>
          <w:szCs w:val="20"/>
        </w:rPr>
        <w:t>1</w:t>
      </w:r>
      <w:r w:rsidR="00AD4460">
        <w:rPr>
          <w:rFonts w:asciiTheme="majorBidi" w:hAnsiTheme="majorBidi" w:cstheme="majorBidi"/>
          <w:sz w:val="20"/>
          <w:szCs w:val="20"/>
        </w:rPr>
        <w:t>)</w:t>
      </w:r>
      <w:r w:rsidRPr="00EF196A">
        <w:rPr>
          <w:rFonts w:asciiTheme="majorBidi" w:hAnsiTheme="majorBidi" w:cstheme="majorBidi"/>
          <w:sz w:val="20"/>
          <w:szCs w:val="20"/>
        </w:rPr>
        <w:t xml:space="preserve"> Rouviere H.AnatomieHumaine Descriptive ,Topographique et Fonctionnelle.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EF196A">
        <w:rPr>
          <w:rFonts w:asciiTheme="majorBidi" w:hAnsiTheme="majorBidi" w:cstheme="majorBidi"/>
          <w:sz w:val="20"/>
          <w:szCs w:val="20"/>
        </w:rPr>
        <w:t>Tome</w:t>
      </w:r>
      <w:r>
        <w:rPr>
          <w:rFonts w:asciiTheme="majorBidi" w:hAnsiTheme="majorBidi" w:cstheme="majorBidi"/>
          <w:sz w:val="20"/>
          <w:szCs w:val="20"/>
        </w:rPr>
        <w:t xml:space="preserve">3.Membres.ed.masson 2002.                                                                                                                                                                                                                      </w:t>
      </w:r>
    </w:p>
    <w:p w:rsidR="00551D2C" w:rsidRDefault="00AD4460" w:rsidP="000B59D8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</w:t>
      </w:r>
      <w:r w:rsidR="000B59D8">
        <w:rPr>
          <w:rFonts w:asciiTheme="majorBidi" w:hAnsiTheme="majorBidi" w:cstheme="majorBidi"/>
          <w:sz w:val="20"/>
          <w:szCs w:val="20"/>
        </w:rPr>
        <w:t>)Hmmoudi SS.Le cours d’anatomie.fasc.1 appareil locomoteur..membre supérieur.ISBN 2004</w:t>
      </w:r>
    </w:p>
    <w:p w:rsidR="00551D2C" w:rsidRDefault="00A52FAE" w:rsidP="00E16804">
      <w:pPr>
        <w:jc w:val="center"/>
        <w:rPr>
          <w:rFonts w:asciiTheme="majorBidi" w:hAnsiTheme="majorBidi" w:cstheme="majorBidi"/>
          <w:sz w:val="20"/>
          <w:szCs w:val="20"/>
        </w:rPr>
      </w:pPr>
      <w:r w:rsidRPr="00A52FAE">
        <w:rPr>
          <w:rFonts w:asciiTheme="majorBidi" w:hAnsiTheme="majorBidi" w:cstheme="majorBidi"/>
          <w:noProof/>
          <w:sz w:val="20"/>
          <w:szCs w:val="20"/>
          <w:lang w:eastAsia="fr-FR"/>
        </w:rPr>
        <w:drawing>
          <wp:inline distT="0" distB="0" distL="0" distR="0">
            <wp:extent cx="5242607" cy="3976577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43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079" cy="3979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D2C" w:rsidRPr="00D75EFB" w:rsidRDefault="00551D2C" w:rsidP="00D75EF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551D2C" w:rsidRDefault="00551D2C" w:rsidP="002E0B0C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sectPr w:rsidR="00551D2C" w:rsidSect="00981BDB">
      <w:headerReference w:type="default" r:id="rId9"/>
      <w:footerReference w:type="defaul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B76" w:rsidRDefault="00CE2B76" w:rsidP="000B2F23">
      <w:pPr>
        <w:spacing w:after="0" w:line="240" w:lineRule="auto"/>
      </w:pPr>
      <w:r>
        <w:separator/>
      </w:r>
    </w:p>
  </w:endnote>
  <w:endnote w:type="continuationSeparator" w:id="1">
    <w:p w:rsidR="00CE2B76" w:rsidRDefault="00CE2B76" w:rsidP="000B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F23" w:rsidRDefault="000B2F23" w:rsidP="000B2F23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Dr BOUZIDI Esma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CB6BA8" w:rsidRPr="00CB6BA8">
        <w:rPr>
          <w:rFonts w:asciiTheme="majorHAnsi" w:hAnsiTheme="majorHAnsi"/>
          <w:noProof/>
        </w:rPr>
        <w:t>2</w:t>
      </w:r>
    </w:fldSimple>
  </w:p>
  <w:p w:rsidR="000B2F23" w:rsidRDefault="000B2F2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B76" w:rsidRDefault="00CE2B76" w:rsidP="000B2F23">
      <w:pPr>
        <w:spacing w:after="0" w:line="240" w:lineRule="auto"/>
      </w:pPr>
      <w:r>
        <w:separator/>
      </w:r>
    </w:p>
  </w:footnote>
  <w:footnote w:type="continuationSeparator" w:id="1">
    <w:p w:rsidR="00CE2B76" w:rsidRDefault="00CE2B76" w:rsidP="000B2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F23" w:rsidRDefault="00E111D3" w:rsidP="00326C91">
    <w:pPr>
      <w:pStyle w:val="En-tte"/>
      <w:rPr>
        <w:rFonts w:asciiTheme="majorHAnsi" w:eastAsiaTheme="majorEastAsia" w:hAnsiTheme="majorHAnsi" w:cstheme="majorBidi"/>
      </w:rPr>
    </w:pPr>
    <w:r w:rsidRPr="00E111D3">
      <w:rPr>
        <w:rFonts w:asciiTheme="majorHAnsi" w:eastAsiaTheme="majorEastAsia" w:hAnsiTheme="majorHAnsi" w:cstheme="majorBidi"/>
        <w:sz w:val="24"/>
        <w:szCs w:val="24"/>
      </w:rPr>
      <w:t>Laboratoire d’Anatomie Humaine</w:t>
    </w:r>
    <w:r w:rsidR="00FC05EE">
      <w:rPr>
        <w:rFonts w:asciiTheme="majorHAnsi" w:eastAsiaTheme="majorEastAsia" w:hAnsiTheme="majorHAnsi" w:cstheme="majorBidi"/>
        <w:sz w:val="24"/>
        <w:szCs w:val="24"/>
      </w:rPr>
      <w:t xml:space="preserve">  </w:t>
    </w:r>
    <w:r w:rsidR="00326C91">
      <w:rPr>
        <w:rFonts w:asciiTheme="majorHAnsi" w:eastAsiaTheme="majorEastAsia" w:hAnsiTheme="majorHAnsi" w:cstheme="majorBidi"/>
        <w:sz w:val="24"/>
        <w:szCs w:val="24"/>
      </w:rPr>
      <w:t xml:space="preserve"> </w:t>
    </w:r>
    <w:r w:rsidRPr="00FC05EE">
      <w:rPr>
        <w:rFonts w:asciiTheme="majorHAnsi" w:eastAsiaTheme="majorEastAsia" w:hAnsiTheme="majorHAnsi" w:cstheme="majorBidi"/>
        <w:sz w:val="28"/>
        <w:szCs w:val="28"/>
      </w:rPr>
      <w:ptab w:relativeTo="margin" w:alignment="center" w:leader="none"/>
    </w:r>
    <w:r w:rsidR="00FB260C">
      <w:rPr>
        <w:rFonts w:asciiTheme="majorHAnsi" w:eastAsiaTheme="majorEastAsia" w:hAnsiTheme="majorHAnsi" w:cstheme="majorBidi"/>
        <w:sz w:val="28"/>
        <w:szCs w:val="28"/>
      </w:rPr>
      <w:t>L’ARTERE BRACHIALE</w:t>
    </w:r>
    <w:r w:rsidRPr="00FC05EE">
      <w:rPr>
        <w:rFonts w:asciiTheme="majorHAnsi" w:eastAsiaTheme="majorEastAsia" w:hAnsiTheme="majorHAnsi" w:cstheme="majorBidi"/>
        <w:sz w:val="24"/>
        <w:szCs w:val="24"/>
      </w:rPr>
      <w:ptab w:relativeTo="margin" w:alignment="right" w:leader="none"/>
    </w:r>
    <w:r w:rsidR="00FC05EE">
      <w:rPr>
        <w:rFonts w:asciiTheme="majorHAnsi" w:eastAsiaTheme="majorEastAsia" w:hAnsiTheme="majorHAnsi" w:cstheme="majorBidi"/>
        <w:sz w:val="28"/>
        <w:szCs w:val="28"/>
      </w:rPr>
      <w:t xml:space="preserve"> </w:t>
    </w:r>
    <w:r w:rsidR="00CB6BA8">
      <w:rPr>
        <w:rFonts w:asciiTheme="majorHAnsi" w:eastAsiaTheme="majorEastAsia" w:hAnsiTheme="majorHAnsi" w:cstheme="majorBidi"/>
      </w:rPr>
      <w:t>Année2024</w:t>
    </w:r>
    <w:r w:rsidR="000B1DBE">
      <w:rPr>
        <w:rFonts w:asciiTheme="majorHAnsi" w:eastAsiaTheme="majorEastAsia" w:hAnsiTheme="majorHAnsi" w:cstheme="majorBidi"/>
      </w:rPr>
      <w:t>/</w:t>
    </w:r>
    <w:r w:rsidR="00CB6BA8">
      <w:rPr>
        <w:rFonts w:asciiTheme="majorHAnsi" w:eastAsiaTheme="majorEastAsia" w:hAnsiTheme="majorHAnsi" w:cstheme="majorBidi"/>
      </w:rPr>
      <w:t>2025</w:t>
    </w:r>
  </w:p>
  <w:p w:rsidR="00A52FAE" w:rsidRPr="00FC05EE" w:rsidRDefault="00A52FAE" w:rsidP="00326C9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0B28"/>
    <w:multiLevelType w:val="hybridMultilevel"/>
    <w:tmpl w:val="0308BD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E4D2E"/>
    <w:multiLevelType w:val="hybridMultilevel"/>
    <w:tmpl w:val="484A967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D78DB"/>
    <w:multiLevelType w:val="hybridMultilevel"/>
    <w:tmpl w:val="9D7C4C06"/>
    <w:lvl w:ilvl="0" w:tplc="040C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">
    <w:nsid w:val="0A0508C8"/>
    <w:multiLevelType w:val="hybridMultilevel"/>
    <w:tmpl w:val="DAB86FA8"/>
    <w:lvl w:ilvl="0" w:tplc="F672FA74">
      <w:start w:val="1"/>
      <w:numFmt w:val="decimal"/>
      <w:lvlText w:val="%1-"/>
      <w:lvlJc w:val="left"/>
      <w:pPr>
        <w:ind w:left="8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05" w:hanging="360"/>
      </w:pPr>
    </w:lvl>
    <w:lvl w:ilvl="2" w:tplc="040C001B" w:tentative="1">
      <w:start w:val="1"/>
      <w:numFmt w:val="lowerRoman"/>
      <w:lvlText w:val="%3."/>
      <w:lvlJc w:val="right"/>
      <w:pPr>
        <w:ind w:left="2325" w:hanging="180"/>
      </w:pPr>
    </w:lvl>
    <w:lvl w:ilvl="3" w:tplc="040C000F" w:tentative="1">
      <w:start w:val="1"/>
      <w:numFmt w:val="decimal"/>
      <w:lvlText w:val="%4."/>
      <w:lvlJc w:val="left"/>
      <w:pPr>
        <w:ind w:left="3045" w:hanging="360"/>
      </w:pPr>
    </w:lvl>
    <w:lvl w:ilvl="4" w:tplc="040C0019" w:tentative="1">
      <w:start w:val="1"/>
      <w:numFmt w:val="lowerLetter"/>
      <w:lvlText w:val="%5."/>
      <w:lvlJc w:val="left"/>
      <w:pPr>
        <w:ind w:left="3765" w:hanging="360"/>
      </w:pPr>
    </w:lvl>
    <w:lvl w:ilvl="5" w:tplc="040C001B" w:tentative="1">
      <w:start w:val="1"/>
      <w:numFmt w:val="lowerRoman"/>
      <w:lvlText w:val="%6."/>
      <w:lvlJc w:val="right"/>
      <w:pPr>
        <w:ind w:left="4485" w:hanging="180"/>
      </w:pPr>
    </w:lvl>
    <w:lvl w:ilvl="6" w:tplc="040C000F" w:tentative="1">
      <w:start w:val="1"/>
      <w:numFmt w:val="decimal"/>
      <w:lvlText w:val="%7."/>
      <w:lvlJc w:val="left"/>
      <w:pPr>
        <w:ind w:left="5205" w:hanging="360"/>
      </w:pPr>
    </w:lvl>
    <w:lvl w:ilvl="7" w:tplc="040C0019" w:tentative="1">
      <w:start w:val="1"/>
      <w:numFmt w:val="lowerLetter"/>
      <w:lvlText w:val="%8."/>
      <w:lvlJc w:val="left"/>
      <w:pPr>
        <w:ind w:left="5925" w:hanging="360"/>
      </w:pPr>
    </w:lvl>
    <w:lvl w:ilvl="8" w:tplc="040C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0D453BA9"/>
    <w:multiLevelType w:val="hybridMultilevel"/>
    <w:tmpl w:val="F1608624"/>
    <w:lvl w:ilvl="0" w:tplc="531A88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ACC477DE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000000"/>
        <w:sz w:val="24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E7589"/>
    <w:multiLevelType w:val="hybridMultilevel"/>
    <w:tmpl w:val="AD865D44"/>
    <w:lvl w:ilvl="0" w:tplc="656402CC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12C9598A"/>
    <w:multiLevelType w:val="hybridMultilevel"/>
    <w:tmpl w:val="7BC21CD0"/>
    <w:lvl w:ilvl="0" w:tplc="3912D71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E6802"/>
    <w:multiLevelType w:val="hybridMultilevel"/>
    <w:tmpl w:val="3E5A84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55591A"/>
    <w:multiLevelType w:val="hybridMultilevel"/>
    <w:tmpl w:val="F9D87D16"/>
    <w:lvl w:ilvl="0" w:tplc="040C0013">
      <w:start w:val="1"/>
      <w:numFmt w:val="upperRoman"/>
      <w:lvlText w:val="%1."/>
      <w:lvlJc w:val="right"/>
      <w:pPr>
        <w:ind w:left="837" w:hanging="360"/>
      </w:pPr>
    </w:lvl>
    <w:lvl w:ilvl="1" w:tplc="040C0019" w:tentative="1">
      <w:start w:val="1"/>
      <w:numFmt w:val="lowerLetter"/>
      <w:lvlText w:val="%2."/>
      <w:lvlJc w:val="left"/>
      <w:pPr>
        <w:ind w:left="1557" w:hanging="360"/>
      </w:pPr>
    </w:lvl>
    <w:lvl w:ilvl="2" w:tplc="040C001B" w:tentative="1">
      <w:start w:val="1"/>
      <w:numFmt w:val="lowerRoman"/>
      <w:lvlText w:val="%3."/>
      <w:lvlJc w:val="right"/>
      <w:pPr>
        <w:ind w:left="2277" w:hanging="180"/>
      </w:pPr>
    </w:lvl>
    <w:lvl w:ilvl="3" w:tplc="040C000F" w:tentative="1">
      <w:start w:val="1"/>
      <w:numFmt w:val="decimal"/>
      <w:lvlText w:val="%4."/>
      <w:lvlJc w:val="left"/>
      <w:pPr>
        <w:ind w:left="2997" w:hanging="360"/>
      </w:pPr>
    </w:lvl>
    <w:lvl w:ilvl="4" w:tplc="040C0019" w:tentative="1">
      <w:start w:val="1"/>
      <w:numFmt w:val="lowerLetter"/>
      <w:lvlText w:val="%5."/>
      <w:lvlJc w:val="left"/>
      <w:pPr>
        <w:ind w:left="3717" w:hanging="360"/>
      </w:pPr>
    </w:lvl>
    <w:lvl w:ilvl="5" w:tplc="040C001B" w:tentative="1">
      <w:start w:val="1"/>
      <w:numFmt w:val="lowerRoman"/>
      <w:lvlText w:val="%6."/>
      <w:lvlJc w:val="right"/>
      <w:pPr>
        <w:ind w:left="4437" w:hanging="180"/>
      </w:pPr>
    </w:lvl>
    <w:lvl w:ilvl="6" w:tplc="040C000F" w:tentative="1">
      <w:start w:val="1"/>
      <w:numFmt w:val="decimal"/>
      <w:lvlText w:val="%7."/>
      <w:lvlJc w:val="left"/>
      <w:pPr>
        <w:ind w:left="5157" w:hanging="360"/>
      </w:pPr>
    </w:lvl>
    <w:lvl w:ilvl="7" w:tplc="040C0019" w:tentative="1">
      <w:start w:val="1"/>
      <w:numFmt w:val="lowerLetter"/>
      <w:lvlText w:val="%8."/>
      <w:lvlJc w:val="left"/>
      <w:pPr>
        <w:ind w:left="5877" w:hanging="360"/>
      </w:pPr>
    </w:lvl>
    <w:lvl w:ilvl="8" w:tplc="040C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9">
    <w:nsid w:val="227926ED"/>
    <w:multiLevelType w:val="hybridMultilevel"/>
    <w:tmpl w:val="132E3D72"/>
    <w:lvl w:ilvl="0" w:tplc="040C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0">
    <w:nsid w:val="26635DF9"/>
    <w:multiLevelType w:val="hybridMultilevel"/>
    <w:tmpl w:val="D4BA9A5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04E0F"/>
    <w:multiLevelType w:val="hybridMultilevel"/>
    <w:tmpl w:val="40A6959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776752"/>
    <w:multiLevelType w:val="hybridMultilevel"/>
    <w:tmpl w:val="58AE6A86"/>
    <w:lvl w:ilvl="0" w:tplc="3280D76C">
      <w:start w:val="1"/>
      <w:numFmt w:val="lowerLetter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CA0274"/>
    <w:multiLevelType w:val="hybridMultilevel"/>
    <w:tmpl w:val="965CB588"/>
    <w:lvl w:ilvl="0" w:tplc="B8A2A4BC">
      <w:start w:val="1"/>
      <w:numFmt w:val="decimal"/>
      <w:lvlText w:val="%1-"/>
      <w:lvlJc w:val="left"/>
      <w:pPr>
        <w:ind w:left="585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436B1906"/>
    <w:multiLevelType w:val="hybridMultilevel"/>
    <w:tmpl w:val="5CAEE5E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C15DF"/>
    <w:multiLevelType w:val="hybridMultilevel"/>
    <w:tmpl w:val="D8C457A8"/>
    <w:lvl w:ilvl="0" w:tplc="EE002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E24B9"/>
    <w:multiLevelType w:val="hybridMultilevel"/>
    <w:tmpl w:val="184EEAEA"/>
    <w:lvl w:ilvl="0" w:tplc="040C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7">
    <w:nsid w:val="5C61474F"/>
    <w:multiLevelType w:val="hybridMultilevel"/>
    <w:tmpl w:val="C4EC34EE"/>
    <w:lvl w:ilvl="0" w:tplc="040C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>
    <w:nsid w:val="70F35B6E"/>
    <w:multiLevelType w:val="hybridMultilevel"/>
    <w:tmpl w:val="D50A604C"/>
    <w:lvl w:ilvl="0" w:tplc="040C0003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9">
    <w:nsid w:val="7115700F"/>
    <w:multiLevelType w:val="hybridMultilevel"/>
    <w:tmpl w:val="B6068C40"/>
    <w:lvl w:ilvl="0" w:tplc="76A4D01E">
      <w:start w:val="1"/>
      <w:numFmt w:val="decimal"/>
      <w:lvlText w:val="%1-"/>
      <w:lvlJc w:val="left"/>
      <w:pPr>
        <w:ind w:left="8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05" w:hanging="360"/>
      </w:pPr>
    </w:lvl>
    <w:lvl w:ilvl="2" w:tplc="040C001B" w:tentative="1">
      <w:start w:val="1"/>
      <w:numFmt w:val="lowerRoman"/>
      <w:lvlText w:val="%3."/>
      <w:lvlJc w:val="right"/>
      <w:pPr>
        <w:ind w:left="2325" w:hanging="180"/>
      </w:pPr>
    </w:lvl>
    <w:lvl w:ilvl="3" w:tplc="040C000F" w:tentative="1">
      <w:start w:val="1"/>
      <w:numFmt w:val="decimal"/>
      <w:lvlText w:val="%4."/>
      <w:lvlJc w:val="left"/>
      <w:pPr>
        <w:ind w:left="3045" w:hanging="360"/>
      </w:pPr>
    </w:lvl>
    <w:lvl w:ilvl="4" w:tplc="040C0019" w:tentative="1">
      <w:start w:val="1"/>
      <w:numFmt w:val="lowerLetter"/>
      <w:lvlText w:val="%5."/>
      <w:lvlJc w:val="left"/>
      <w:pPr>
        <w:ind w:left="3765" w:hanging="360"/>
      </w:pPr>
    </w:lvl>
    <w:lvl w:ilvl="5" w:tplc="040C001B" w:tentative="1">
      <w:start w:val="1"/>
      <w:numFmt w:val="lowerRoman"/>
      <w:lvlText w:val="%6."/>
      <w:lvlJc w:val="right"/>
      <w:pPr>
        <w:ind w:left="4485" w:hanging="180"/>
      </w:pPr>
    </w:lvl>
    <w:lvl w:ilvl="6" w:tplc="040C000F" w:tentative="1">
      <w:start w:val="1"/>
      <w:numFmt w:val="decimal"/>
      <w:lvlText w:val="%7."/>
      <w:lvlJc w:val="left"/>
      <w:pPr>
        <w:ind w:left="5205" w:hanging="360"/>
      </w:pPr>
    </w:lvl>
    <w:lvl w:ilvl="7" w:tplc="040C0019" w:tentative="1">
      <w:start w:val="1"/>
      <w:numFmt w:val="lowerLetter"/>
      <w:lvlText w:val="%8."/>
      <w:lvlJc w:val="left"/>
      <w:pPr>
        <w:ind w:left="5925" w:hanging="360"/>
      </w:pPr>
    </w:lvl>
    <w:lvl w:ilvl="8" w:tplc="040C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0">
    <w:nsid w:val="72A73DB9"/>
    <w:multiLevelType w:val="hybridMultilevel"/>
    <w:tmpl w:val="DBA04CA8"/>
    <w:lvl w:ilvl="0" w:tplc="4380EF0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F87174"/>
    <w:multiLevelType w:val="hybridMultilevel"/>
    <w:tmpl w:val="4B962C2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F003B1"/>
    <w:multiLevelType w:val="hybridMultilevel"/>
    <w:tmpl w:val="7C88F83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7A0CC9"/>
    <w:multiLevelType w:val="hybridMultilevel"/>
    <w:tmpl w:val="1FE8881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5B2097"/>
    <w:multiLevelType w:val="hybridMultilevel"/>
    <w:tmpl w:val="076E53E2"/>
    <w:lvl w:ilvl="0" w:tplc="040C000F">
      <w:start w:val="1"/>
      <w:numFmt w:val="decimal"/>
      <w:lvlText w:val="%1."/>
      <w:lvlJc w:val="left"/>
      <w:pPr>
        <w:ind w:left="1005" w:hanging="360"/>
      </w:pPr>
    </w:lvl>
    <w:lvl w:ilvl="1" w:tplc="040C0019">
      <w:start w:val="1"/>
      <w:numFmt w:val="lowerLetter"/>
      <w:lvlText w:val="%2."/>
      <w:lvlJc w:val="left"/>
      <w:pPr>
        <w:ind w:left="1725" w:hanging="360"/>
      </w:pPr>
    </w:lvl>
    <w:lvl w:ilvl="2" w:tplc="040C001B" w:tentative="1">
      <w:start w:val="1"/>
      <w:numFmt w:val="lowerRoman"/>
      <w:lvlText w:val="%3."/>
      <w:lvlJc w:val="right"/>
      <w:pPr>
        <w:ind w:left="2445" w:hanging="180"/>
      </w:pPr>
    </w:lvl>
    <w:lvl w:ilvl="3" w:tplc="040C000F" w:tentative="1">
      <w:start w:val="1"/>
      <w:numFmt w:val="decimal"/>
      <w:lvlText w:val="%4."/>
      <w:lvlJc w:val="left"/>
      <w:pPr>
        <w:ind w:left="3165" w:hanging="360"/>
      </w:pPr>
    </w:lvl>
    <w:lvl w:ilvl="4" w:tplc="040C0019" w:tentative="1">
      <w:start w:val="1"/>
      <w:numFmt w:val="lowerLetter"/>
      <w:lvlText w:val="%5."/>
      <w:lvlJc w:val="left"/>
      <w:pPr>
        <w:ind w:left="3885" w:hanging="360"/>
      </w:pPr>
    </w:lvl>
    <w:lvl w:ilvl="5" w:tplc="040C001B" w:tentative="1">
      <w:start w:val="1"/>
      <w:numFmt w:val="lowerRoman"/>
      <w:lvlText w:val="%6."/>
      <w:lvlJc w:val="right"/>
      <w:pPr>
        <w:ind w:left="4605" w:hanging="180"/>
      </w:pPr>
    </w:lvl>
    <w:lvl w:ilvl="6" w:tplc="040C000F" w:tentative="1">
      <w:start w:val="1"/>
      <w:numFmt w:val="decimal"/>
      <w:lvlText w:val="%7."/>
      <w:lvlJc w:val="left"/>
      <w:pPr>
        <w:ind w:left="5325" w:hanging="360"/>
      </w:pPr>
    </w:lvl>
    <w:lvl w:ilvl="7" w:tplc="040C0019" w:tentative="1">
      <w:start w:val="1"/>
      <w:numFmt w:val="lowerLetter"/>
      <w:lvlText w:val="%8."/>
      <w:lvlJc w:val="left"/>
      <w:pPr>
        <w:ind w:left="6045" w:hanging="360"/>
      </w:pPr>
    </w:lvl>
    <w:lvl w:ilvl="8" w:tplc="040C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4"/>
  </w:num>
  <w:num w:numId="2">
    <w:abstractNumId w:val="20"/>
  </w:num>
  <w:num w:numId="3">
    <w:abstractNumId w:val="0"/>
  </w:num>
  <w:num w:numId="4">
    <w:abstractNumId w:val="8"/>
  </w:num>
  <w:num w:numId="5">
    <w:abstractNumId w:val="19"/>
  </w:num>
  <w:num w:numId="6">
    <w:abstractNumId w:val="3"/>
  </w:num>
  <w:num w:numId="7">
    <w:abstractNumId w:val="13"/>
  </w:num>
  <w:num w:numId="8">
    <w:abstractNumId w:val="12"/>
  </w:num>
  <w:num w:numId="9">
    <w:abstractNumId w:val="5"/>
  </w:num>
  <w:num w:numId="10">
    <w:abstractNumId w:val="15"/>
  </w:num>
  <w:num w:numId="11">
    <w:abstractNumId w:val="1"/>
  </w:num>
  <w:num w:numId="12">
    <w:abstractNumId w:val="2"/>
  </w:num>
  <w:num w:numId="13">
    <w:abstractNumId w:val="16"/>
  </w:num>
  <w:num w:numId="14">
    <w:abstractNumId w:val="21"/>
  </w:num>
  <w:num w:numId="15">
    <w:abstractNumId w:val="9"/>
  </w:num>
  <w:num w:numId="16">
    <w:abstractNumId w:val="14"/>
  </w:num>
  <w:num w:numId="17">
    <w:abstractNumId w:val="10"/>
  </w:num>
  <w:num w:numId="18">
    <w:abstractNumId w:val="24"/>
  </w:num>
  <w:num w:numId="19">
    <w:abstractNumId w:val="7"/>
  </w:num>
  <w:num w:numId="20">
    <w:abstractNumId w:val="17"/>
  </w:num>
  <w:num w:numId="21">
    <w:abstractNumId w:val="22"/>
  </w:num>
  <w:num w:numId="22">
    <w:abstractNumId w:val="6"/>
  </w:num>
  <w:num w:numId="23">
    <w:abstractNumId w:val="18"/>
  </w:num>
  <w:num w:numId="24">
    <w:abstractNumId w:val="23"/>
  </w:num>
  <w:num w:numId="25">
    <w:abstractNumId w:val="1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0C24"/>
    <w:rsid w:val="00001D8E"/>
    <w:rsid w:val="00003047"/>
    <w:rsid w:val="00014434"/>
    <w:rsid w:val="00025B8D"/>
    <w:rsid w:val="00027D78"/>
    <w:rsid w:val="000307DA"/>
    <w:rsid w:val="00035182"/>
    <w:rsid w:val="00037C5A"/>
    <w:rsid w:val="00050314"/>
    <w:rsid w:val="00053A3E"/>
    <w:rsid w:val="0005661E"/>
    <w:rsid w:val="0005690D"/>
    <w:rsid w:val="00060214"/>
    <w:rsid w:val="00061765"/>
    <w:rsid w:val="00062ABC"/>
    <w:rsid w:val="00067198"/>
    <w:rsid w:val="00082AE4"/>
    <w:rsid w:val="00082FFC"/>
    <w:rsid w:val="000913C5"/>
    <w:rsid w:val="00095A2B"/>
    <w:rsid w:val="000B1DBE"/>
    <w:rsid w:val="000B2F23"/>
    <w:rsid w:val="000B59D8"/>
    <w:rsid w:val="000C4FCB"/>
    <w:rsid w:val="000D1FFB"/>
    <w:rsid w:val="000E20DD"/>
    <w:rsid w:val="000E3DD7"/>
    <w:rsid w:val="000F2F34"/>
    <w:rsid w:val="00103024"/>
    <w:rsid w:val="001043F7"/>
    <w:rsid w:val="0011060D"/>
    <w:rsid w:val="0011081E"/>
    <w:rsid w:val="00124E8F"/>
    <w:rsid w:val="001254CB"/>
    <w:rsid w:val="00134162"/>
    <w:rsid w:val="00135A19"/>
    <w:rsid w:val="00141123"/>
    <w:rsid w:val="00142582"/>
    <w:rsid w:val="00146A7D"/>
    <w:rsid w:val="00146EFA"/>
    <w:rsid w:val="00151C0A"/>
    <w:rsid w:val="00157899"/>
    <w:rsid w:val="00157965"/>
    <w:rsid w:val="00162B9A"/>
    <w:rsid w:val="00167281"/>
    <w:rsid w:val="00170226"/>
    <w:rsid w:val="00180744"/>
    <w:rsid w:val="00183007"/>
    <w:rsid w:val="00184C48"/>
    <w:rsid w:val="001937C4"/>
    <w:rsid w:val="001B094A"/>
    <w:rsid w:val="001B484C"/>
    <w:rsid w:val="001B54BE"/>
    <w:rsid w:val="001C3100"/>
    <w:rsid w:val="001C3E5A"/>
    <w:rsid w:val="001D585F"/>
    <w:rsid w:val="001E0B19"/>
    <w:rsid w:val="002178AE"/>
    <w:rsid w:val="002235EC"/>
    <w:rsid w:val="00231D43"/>
    <w:rsid w:val="0023312F"/>
    <w:rsid w:val="0023503E"/>
    <w:rsid w:val="00241A1D"/>
    <w:rsid w:val="00257126"/>
    <w:rsid w:val="002766D7"/>
    <w:rsid w:val="00277489"/>
    <w:rsid w:val="00284F5E"/>
    <w:rsid w:val="002925C6"/>
    <w:rsid w:val="002940A2"/>
    <w:rsid w:val="002B0132"/>
    <w:rsid w:val="002B34D2"/>
    <w:rsid w:val="002B4781"/>
    <w:rsid w:val="002C187F"/>
    <w:rsid w:val="002E0B0C"/>
    <w:rsid w:val="002E1460"/>
    <w:rsid w:val="002E4FB9"/>
    <w:rsid w:val="002F5551"/>
    <w:rsid w:val="0030680B"/>
    <w:rsid w:val="003106FF"/>
    <w:rsid w:val="003108BF"/>
    <w:rsid w:val="00311E38"/>
    <w:rsid w:val="00320510"/>
    <w:rsid w:val="00320573"/>
    <w:rsid w:val="00320AF9"/>
    <w:rsid w:val="00325737"/>
    <w:rsid w:val="00326C91"/>
    <w:rsid w:val="0033023A"/>
    <w:rsid w:val="0033316F"/>
    <w:rsid w:val="003428FF"/>
    <w:rsid w:val="00350C1A"/>
    <w:rsid w:val="00360C24"/>
    <w:rsid w:val="003613B9"/>
    <w:rsid w:val="00362F44"/>
    <w:rsid w:val="0037416B"/>
    <w:rsid w:val="0037743D"/>
    <w:rsid w:val="00377B2E"/>
    <w:rsid w:val="00377DAB"/>
    <w:rsid w:val="00382E77"/>
    <w:rsid w:val="003910AA"/>
    <w:rsid w:val="0039273E"/>
    <w:rsid w:val="003A23D2"/>
    <w:rsid w:val="003A4560"/>
    <w:rsid w:val="003B4045"/>
    <w:rsid w:val="003B784D"/>
    <w:rsid w:val="003C776F"/>
    <w:rsid w:val="003E28F0"/>
    <w:rsid w:val="003E502C"/>
    <w:rsid w:val="003E7B06"/>
    <w:rsid w:val="004022DF"/>
    <w:rsid w:val="00414152"/>
    <w:rsid w:val="00417422"/>
    <w:rsid w:val="00424C91"/>
    <w:rsid w:val="00427799"/>
    <w:rsid w:val="0043596F"/>
    <w:rsid w:val="00445D62"/>
    <w:rsid w:val="00452B7A"/>
    <w:rsid w:val="004539B0"/>
    <w:rsid w:val="004646C7"/>
    <w:rsid w:val="00465551"/>
    <w:rsid w:val="004658F9"/>
    <w:rsid w:val="00470E00"/>
    <w:rsid w:val="004825A9"/>
    <w:rsid w:val="00484414"/>
    <w:rsid w:val="0049326B"/>
    <w:rsid w:val="004A2E19"/>
    <w:rsid w:val="004A4213"/>
    <w:rsid w:val="004B5163"/>
    <w:rsid w:val="004C234A"/>
    <w:rsid w:val="004C6665"/>
    <w:rsid w:val="005065AC"/>
    <w:rsid w:val="005104CF"/>
    <w:rsid w:val="00516DBB"/>
    <w:rsid w:val="005239AE"/>
    <w:rsid w:val="00524680"/>
    <w:rsid w:val="005349B5"/>
    <w:rsid w:val="00534AF3"/>
    <w:rsid w:val="005366E2"/>
    <w:rsid w:val="00545C9E"/>
    <w:rsid w:val="00551170"/>
    <w:rsid w:val="00551D2C"/>
    <w:rsid w:val="005527B2"/>
    <w:rsid w:val="00553338"/>
    <w:rsid w:val="00557040"/>
    <w:rsid w:val="0056389D"/>
    <w:rsid w:val="00574EF0"/>
    <w:rsid w:val="0057604E"/>
    <w:rsid w:val="00576F01"/>
    <w:rsid w:val="005778EF"/>
    <w:rsid w:val="005809BF"/>
    <w:rsid w:val="00585E0D"/>
    <w:rsid w:val="005933BD"/>
    <w:rsid w:val="0059769F"/>
    <w:rsid w:val="005A6633"/>
    <w:rsid w:val="005B37B7"/>
    <w:rsid w:val="005D1DAB"/>
    <w:rsid w:val="005D4D37"/>
    <w:rsid w:val="005E3E13"/>
    <w:rsid w:val="005E545B"/>
    <w:rsid w:val="005E70FA"/>
    <w:rsid w:val="005F38BB"/>
    <w:rsid w:val="005F4C41"/>
    <w:rsid w:val="005F5490"/>
    <w:rsid w:val="0060290F"/>
    <w:rsid w:val="00603472"/>
    <w:rsid w:val="00604FF7"/>
    <w:rsid w:val="006105DD"/>
    <w:rsid w:val="00622612"/>
    <w:rsid w:val="00623F46"/>
    <w:rsid w:val="0063254C"/>
    <w:rsid w:val="00633B0E"/>
    <w:rsid w:val="00635EE1"/>
    <w:rsid w:val="00637A1E"/>
    <w:rsid w:val="006426D1"/>
    <w:rsid w:val="00644A6A"/>
    <w:rsid w:val="0066377A"/>
    <w:rsid w:val="00666B18"/>
    <w:rsid w:val="00686CC4"/>
    <w:rsid w:val="006928B7"/>
    <w:rsid w:val="00697E27"/>
    <w:rsid w:val="006A61C1"/>
    <w:rsid w:val="006C021B"/>
    <w:rsid w:val="006C0519"/>
    <w:rsid w:val="006C6991"/>
    <w:rsid w:val="006C6FEC"/>
    <w:rsid w:val="006D1CFE"/>
    <w:rsid w:val="006E325B"/>
    <w:rsid w:val="006E54A4"/>
    <w:rsid w:val="006F05A6"/>
    <w:rsid w:val="00707959"/>
    <w:rsid w:val="0072266B"/>
    <w:rsid w:val="0072507C"/>
    <w:rsid w:val="00737BF1"/>
    <w:rsid w:val="00762049"/>
    <w:rsid w:val="00780908"/>
    <w:rsid w:val="00780B70"/>
    <w:rsid w:val="00793D35"/>
    <w:rsid w:val="007B1A54"/>
    <w:rsid w:val="007B2C80"/>
    <w:rsid w:val="007B66AE"/>
    <w:rsid w:val="007D29FB"/>
    <w:rsid w:val="007D2BC7"/>
    <w:rsid w:val="007E090A"/>
    <w:rsid w:val="007E1DCE"/>
    <w:rsid w:val="007E5194"/>
    <w:rsid w:val="007F0953"/>
    <w:rsid w:val="007F6313"/>
    <w:rsid w:val="00802D11"/>
    <w:rsid w:val="00810222"/>
    <w:rsid w:val="00813F04"/>
    <w:rsid w:val="00814421"/>
    <w:rsid w:val="00814ED2"/>
    <w:rsid w:val="00821CB2"/>
    <w:rsid w:val="00822DF3"/>
    <w:rsid w:val="0083169A"/>
    <w:rsid w:val="00832E22"/>
    <w:rsid w:val="008413A8"/>
    <w:rsid w:val="00843150"/>
    <w:rsid w:val="00851989"/>
    <w:rsid w:val="00851CA3"/>
    <w:rsid w:val="0087318C"/>
    <w:rsid w:val="008745BD"/>
    <w:rsid w:val="00875AF9"/>
    <w:rsid w:val="00885912"/>
    <w:rsid w:val="0088685F"/>
    <w:rsid w:val="00886FF4"/>
    <w:rsid w:val="008877B7"/>
    <w:rsid w:val="008C11EA"/>
    <w:rsid w:val="008E1DFB"/>
    <w:rsid w:val="008F14FE"/>
    <w:rsid w:val="0090021D"/>
    <w:rsid w:val="00911539"/>
    <w:rsid w:val="00913974"/>
    <w:rsid w:val="009146B4"/>
    <w:rsid w:val="00917FD1"/>
    <w:rsid w:val="0092008C"/>
    <w:rsid w:val="0093070C"/>
    <w:rsid w:val="00931915"/>
    <w:rsid w:val="009325DE"/>
    <w:rsid w:val="00935679"/>
    <w:rsid w:val="009452A7"/>
    <w:rsid w:val="009565ED"/>
    <w:rsid w:val="0095708D"/>
    <w:rsid w:val="00957585"/>
    <w:rsid w:val="0097539F"/>
    <w:rsid w:val="00981BDB"/>
    <w:rsid w:val="009A2F5C"/>
    <w:rsid w:val="009A7163"/>
    <w:rsid w:val="009B1C01"/>
    <w:rsid w:val="009B377C"/>
    <w:rsid w:val="009B37E2"/>
    <w:rsid w:val="009B7914"/>
    <w:rsid w:val="009C2BD0"/>
    <w:rsid w:val="009C3156"/>
    <w:rsid w:val="009C6445"/>
    <w:rsid w:val="009D2797"/>
    <w:rsid w:val="009D36A4"/>
    <w:rsid w:val="009D6868"/>
    <w:rsid w:val="009E14E1"/>
    <w:rsid w:val="00A16A70"/>
    <w:rsid w:val="00A22E20"/>
    <w:rsid w:val="00A26EC2"/>
    <w:rsid w:val="00A36810"/>
    <w:rsid w:val="00A43477"/>
    <w:rsid w:val="00A52FAE"/>
    <w:rsid w:val="00A54367"/>
    <w:rsid w:val="00A55218"/>
    <w:rsid w:val="00A60AF2"/>
    <w:rsid w:val="00A61CAD"/>
    <w:rsid w:val="00A83435"/>
    <w:rsid w:val="00A92783"/>
    <w:rsid w:val="00A92F48"/>
    <w:rsid w:val="00AA39E3"/>
    <w:rsid w:val="00AB5428"/>
    <w:rsid w:val="00AB69C9"/>
    <w:rsid w:val="00AC7F94"/>
    <w:rsid w:val="00AD2728"/>
    <w:rsid w:val="00AD4460"/>
    <w:rsid w:val="00AD76E3"/>
    <w:rsid w:val="00AE49AD"/>
    <w:rsid w:val="00AE7D6F"/>
    <w:rsid w:val="00AF39A7"/>
    <w:rsid w:val="00B065C4"/>
    <w:rsid w:val="00B0776D"/>
    <w:rsid w:val="00B12153"/>
    <w:rsid w:val="00B15FED"/>
    <w:rsid w:val="00B35302"/>
    <w:rsid w:val="00B35CB6"/>
    <w:rsid w:val="00B40D22"/>
    <w:rsid w:val="00B41B73"/>
    <w:rsid w:val="00B44F7E"/>
    <w:rsid w:val="00B46CF9"/>
    <w:rsid w:val="00B81E51"/>
    <w:rsid w:val="00B82591"/>
    <w:rsid w:val="00BA4FF2"/>
    <w:rsid w:val="00BA5194"/>
    <w:rsid w:val="00BB4F3B"/>
    <w:rsid w:val="00BC6DEE"/>
    <w:rsid w:val="00BE441B"/>
    <w:rsid w:val="00BF621C"/>
    <w:rsid w:val="00C23F96"/>
    <w:rsid w:val="00C32001"/>
    <w:rsid w:val="00C35C15"/>
    <w:rsid w:val="00C507EE"/>
    <w:rsid w:val="00C70A5A"/>
    <w:rsid w:val="00C80F84"/>
    <w:rsid w:val="00C8362D"/>
    <w:rsid w:val="00C92A7F"/>
    <w:rsid w:val="00C9750F"/>
    <w:rsid w:val="00CB1985"/>
    <w:rsid w:val="00CB6BA8"/>
    <w:rsid w:val="00CD4379"/>
    <w:rsid w:val="00CD56C8"/>
    <w:rsid w:val="00CE2B76"/>
    <w:rsid w:val="00CE77F9"/>
    <w:rsid w:val="00CF2BBA"/>
    <w:rsid w:val="00CF5044"/>
    <w:rsid w:val="00CF79A4"/>
    <w:rsid w:val="00D1446C"/>
    <w:rsid w:val="00D15047"/>
    <w:rsid w:val="00D17AFF"/>
    <w:rsid w:val="00D203ED"/>
    <w:rsid w:val="00D207A7"/>
    <w:rsid w:val="00D222C7"/>
    <w:rsid w:val="00D26A8A"/>
    <w:rsid w:val="00D3427F"/>
    <w:rsid w:val="00D3638B"/>
    <w:rsid w:val="00D55499"/>
    <w:rsid w:val="00D61079"/>
    <w:rsid w:val="00D75EFB"/>
    <w:rsid w:val="00D85097"/>
    <w:rsid w:val="00D90F5E"/>
    <w:rsid w:val="00D91022"/>
    <w:rsid w:val="00D9143A"/>
    <w:rsid w:val="00DA7556"/>
    <w:rsid w:val="00DC19FA"/>
    <w:rsid w:val="00DC4309"/>
    <w:rsid w:val="00DC5749"/>
    <w:rsid w:val="00DC7527"/>
    <w:rsid w:val="00DD0807"/>
    <w:rsid w:val="00DD3426"/>
    <w:rsid w:val="00DD7174"/>
    <w:rsid w:val="00DD75FF"/>
    <w:rsid w:val="00DE1F18"/>
    <w:rsid w:val="00DE4F0B"/>
    <w:rsid w:val="00E04FD2"/>
    <w:rsid w:val="00E111D3"/>
    <w:rsid w:val="00E16804"/>
    <w:rsid w:val="00E242C9"/>
    <w:rsid w:val="00E45F89"/>
    <w:rsid w:val="00E4668C"/>
    <w:rsid w:val="00E52A9A"/>
    <w:rsid w:val="00E9173E"/>
    <w:rsid w:val="00EA7A79"/>
    <w:rsid w:val="00EB2393"/>
    <w:rsid w:val="00EB61C4"/>
    <w:rsid w:val="00EC15B9"/>
    <w:rsid w:val="00EC633C"/>
    <w:rsid w:val="00ED3845"/>
    <w:rsid w:val="00ED4E17"/>
    <w:rsid w:val="00EF5440"/>
    <w:rsid w:val="00F0673D"/>
    <w:rsid w:val="00F13196"/>
    <w:rsid w:val="00F13AF3"/>
    <w:rsid w:val="00F15F2F"/>
    <w:rsid w:val="00F210A2"/>
    <w:rsid w:val="00F22013"/>
    <w:rsid w:val="00F2253B"/>
    <w:rsid w:val="00F258A2"/>
    <w:rsid w:val="00F362FA"/>
    <w:rsid w:val="00F36ACB"/>
    <w:rsid w:val="00F46CA1"/>
    <w:rsid w:val="00F477AF"/>
    <w:rsid w:val="00F510CC"/>
    <w:rsid w:val="00F5426E"/>
    <w:rsid w:val="00F5668D"/>
    <w:rsid w:val="00F56AC4"/>
    <w:rsid w:val="00F71E09"/>
    <w:rsid w:val="00F84D19"/>
    <w:rsid w:val="00F94235"/>
    <w:rsid w:val="00F96609"/>
    <w:rsid w:val="00FA6FEB"/>
    <w:rsid w:val="00FB260C"/>
    <w:rsid w:val="00FB561B"/>
    <w:rsid w:val="00FC05EE"/>
    <w:rsid w:val="00FC5F7D"/>
    <w:rsid w:val="00FD4DD1"/>
    <w:rsid w:val="00FF3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F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0C2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0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1D8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B2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2F23"/>
  </w:style>
  <w:style w:type="paragraph" w:styleId="Pieddepage">
    <w:name w:val="footer"/>
    <w:basedOn w:val="Normal"/>
    <w:link w:val="PieddepageCar"/>
    <w:uiPriority w:val="99"/>
    <w:unhideWhenUsed/>
    <w:rsid w:val="000B2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2F23"/>
  </w:style>
  <w:style w:type="paragraph" w:customStyle="1" w:styleId="Default">
    <w:name w:val="Default"/>
    <w:rsid w:val="000F2F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8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6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6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6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40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3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8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4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5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1ere Année médecine  dentaire2018/2019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6757</TotalTime>
  <Pages>3</Pages>
  <Words>668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Laboratoire d’Anatomie Humaine GENERALITES SUR   L’OSTEOLOGIE</vt:lpstr>
    </vt:vector>
  </TitlesOfParts>
  <Company/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Laboratoire d’Anatomie Humaine GENERALITES SUR   L’OSTEOLOGIE</dc:title>
  <dc:creator>ccs</dc:creator>
  <cp:lastModifiedBy>mr</cp:lastModifiedBy>
  <cp:revision>98</cp:revision>
  <dcterms:created xsi:type="dcterms:W3CDTF">2017-12-04T07:20:00Z</dcterms:created>
  <dcterms:modified xsi:type="dcterms:W3CDTF">2025-01-22T18:01:00Z</dcterms:modified>
</cp:coreProperties>
</file>