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A5" w:rsidRDefault="002022A5"/>
    <w:p w:rsidR="00506338" w:rsidRDefault="00506338" w:rsidP="00CC4AD9">
      <w:pPr>
        <w:bidi/>
        <w:spacing w:after="120" w:line="240" w:lineRule="atLeast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الأستاذة: جوامع لبيبة</w:t>
      </w:r>
    </w:p>
    <w:p w:rsidR="00506338" w:rsidRDefault="00506338" w:rsidP="00CC4AD9">
      <w:pPr>
        <w:bidi/>
        <w:spacing w:after="120" w:line="240" w:lineRule="atLeast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المقياس: إدارة الأعمال الدولية</w:t>
      </w:r>
    </w:p>
    <w:p w:rsidR="00506338" w:rsidRDefault="00506338" w:rsidP="009F0557">
      <w:pPr>
        <w:bidi/>
        <w:spacing w:after="120" w:line="240" w:lineRule="atLeast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السنة </w:t>
      </w:r>
      <w:r w:rsidR="009F0557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الثالثة ليسانس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  <w:r w:rsidR="00CC4AD9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_ 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تجارة</w:t>
      </w:r>
      <w:r w:rsidR="009F0557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  <w:proofErr w:type="gramStart"/>
      <w:r w:rsidR="009F0557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و مالية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دولية</w:t>
      </w:r>
    </w:p>
    <w:p w:rsidR="00506338" w:rsidRDefault="00506338" w:rsidP="00CC4AD9">
      <w:pPr>
        <w:bidi/>
        <w:spacing w:after="120" w:line="240" w:lineRule="atLeast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bookmarkStart w:id="0" w:name="_GoBack"/>
      <w:bookmarkEnd w:id="0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البرنامج التفصيلي للمقياس:</w:t>
      </w:r>
    </w:p>
    <w:tbl>
      <w:tblPr>
        <w:tblStyle w:val="Grilledutableau"/>
        <w:tblpPr w:leftFromText="141" w:rightFromText="141" w:vertAnchor="text" w:tblpXSpec="right" w:tblpY="1"/>
        <w:tblOverlap w:val="never"/>
        <w:bidiVisual/>
        <w:tblW w:w="9782" w:type="dxa"/>
        <w:tblLook w:val="04A0" w:firstRow="1" w:lastRow="0" w:firstColumn="1" w:lastColumn="0" w:noHBand="0" w:noVBand="1"/>
      </w:tblPr>
      <w:tblGrid>
        <w:gridCol w:w="9782"/>
      </w:tblGrid>
      <w:tr w:rsidR="00506338" w:rsidRPr="00E01D64" w:rsidTr="00506338">
        <w:trPr>
          <w:trHeight w:val="332"/>
        </w:trPr>
        <w:tc>
          <w:tcPr>
            <w:tcW w:w="9782" w:type="dxa"/>
            <w:shd w:val="clear" w:color="auto" w:fill="D9D9D9" w:themeFill="background1" w:themeFillShade="D9"/>
          </w:tcPr>
          <w:p w:rsidR="00506338" w:rsidRPr="00E01D64" w:rsidRDefault="00506338" w:rsidP="008740D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E01D6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المحاضرة الأولــى: مقدمة في إدارة الأعمال الدولية</w:t>
            </w:r>
          </w:p>
        </w:tc>
      </w:tr>
      <w:tr w:rsidR="00506338" w:rsidRPr="00E01D64" w:rsidTr="00506338">
        <w:trPr>
          <w:trHeight w:val="332"/>
        </w:trPr>
        <w:tc>
          <w:tcPr>
            <w:tcW w:w="9782" w:type="dxa"/>
          </w:tcPr>
          <w:p w:rsidR="00506338" w:rsidRPr="00E01D64" w:rsidRDefault="00506338" w:rsidP="008740D2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تمهيد</w:t>
            </w:r>
          </w:p>
        </w:tc>
      </w:tr>
      <w:tr w:rsidR="00506338" w:rsidRPr="00E01D64" w:rsidTr="00506338">
        <w:trPr>
          <w:trHeight w:val="332"/>
        </w:trPr>
        <w:tc>
          <w:tcPr>
            <w:tcW w:w="9782" w:type="dxa"/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1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المفاهيم الأساسية</w:t>
            </w:r>
          </w:p>
        </w:tc>
      </w:tr>
      <w:tr w:rsidR="00506338" w:rsidRPr="00E01D64" w:rsidTr="00506338">
        <w:trPr>
          <w:trHeight w:val="332"/>
        </w:trPr>
        <w:tc>
          <w:tcPr>
            <w:tcW w:w="9782" w:type="dxa"/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1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أنواع الأعمال الدولية</w:t>
            </w:r>
          </w:p>
        </w:tc>
      </w:tr>
      <w:tr w:rsidR="00506338" w:rsidRPr="00E01D64" w:rsidTr="00506338">
        <w:trPr>
          <w:trHeight w:val="332"/>
        </w:trPr>
        <w:tc>
          <w:tcPr>
            <w:tcW w:w="9782" w:type="dxa"/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1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خصائص الأعمال الدولية</w:t>
            </w:r>
          </w:p>
        </w:tc>
      </w:tr>
      <w:tr w:rsidR="00506338" w:rsidRPr="00E01D64" w:rsidTr="00506338">
        <w:trPr>
          <w:trHeight w:val="332"/>
        </w:trPr>
        <w:tc>
          <w:tcPr>
            <w:tcW w:w="9782" w:type="dxa"/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1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مفهوم إدارة الأعمال الدولية</w:t>
            </w:r>
          </w:p>
        </w:tc>
      </w:tr>
      <w:tr w:rsidR="00506338" w:rsidRPr="00E01D64" w:rsidTr="00506338">
        <w:trPr>
          <w:trHeight w:val="332"/>
        </w:trPr>
        <w:tc>
          <w:tcPr>
            <w:tcW w:w="9782" w:type="dxa"/>
            <w:shd w:val="clear" w:color="auto" w:fill="D9D9D9" w:themeFill="background1" w:themeFillShade="D9"/>
          </w:tcPr>
          <w:p w:rsidR="00506338" w:rsidRPr="00E01D64" w:rsidRDefault="00506338" w:rsidP="008740D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المحاضرة الثــانية: الاستثمار الأجنبي المباشر</w:t>
            </w:r>
          </w:p>
        </w:tc>
      </w:tr>
      <w:tr w:rsidR="00506338" w:rsidRPr="00E01D64" w:rsidTr="00506338">
        <w:trPr>
          <w:trHeight w:val="350"/>
        </w:trPr>
        <w:tc>
          <w:tcPr>
            <w:tcW w:w="9782" w:type="dxa"/>
            <w:tcBorders>
              <w:bottom w:val="single" w:sz="4" w:space="0" w:color="auto"/>
            </w:tcBorders>
          </w:tcPr>
          <w:p w:rsidR="00506338" w:rsidRPr="00E01D64" w:rsidRDefault="00506338" w:rsidP="008740D2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تمهيد</w:t>
            </w:r>
          </w:p>
        </w:tc>
      </w:tr>
      <w:tr w:rsidR="00506338" w:rsidRPr="00E01D64" w:rsidTr="00506338">
        <w:trPr>
          <w:trHeight w:val="350"/>
        </w:trPr>
        <w:tc>
          <w:tcPr>
            <w:tcW w:w="9782" w:type="dxa"/>
            <w:tcBorders>
              <w:bottom w:val="single" w:sz="4" w:space="0" w:color="auto"/>
            </w:tcBorders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2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مفهوم الاستثمار الأجنبي المباشر</w:t>
            </w:r>
          </w:p>
        </w:tc>
      </w:tr>
      <w:tr w:rsidR="00506338" w:rsidRPr="00E01D64" w:rsidTr="00506338">
        <w:trPr>
          <w:trHeight w:val="350"/>
        </w:trPr>
        <w:tc>
          <w:tcPr>
            <w:tcW w:w="9782" w:type="dxa"/>
            <w:tcBorders>
              <w:bottom w:val="single" w:sz="4" w:space="0" w:color="auto"/>
            </w:tcBorders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2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أشكال الاستثمار الأجنبي المباشر</w:t>
            </w:r>
          </w:p>
        </w:tc>
      </w:tr>
      <w:tr w:rsidR="00506338" w:rsidRPr="00E01D64" w:rsidTr="00506338">
        <w:trPr>
          <w:trHeight w:val="350"/>
        </w:trPr>
        <w:tc>
          <w:tcPr>
            <w:tcW w:w="9782" w:type="dxa"/>
            <w:tcBorders>
              <w:bottom w:val="single" w:sz="4" w:space="0" w:color="auto"/>
            </w:tcBorders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2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دوافع  الاستثمار</w:t>
            </w:r>
            <w:proofErr w:type="gramEnd"/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الأجنبي المباشر</w:t>
            </w:r>
          </w:p>
        </w:tc>
      </w:tr>
      <w:tr w:rsidR="00506338" w:rsidRPr="00E01D64" w:rsidTr="00506338">
        <w:trPr>
          <w:trHeight w:val="350"/>
        </w:trPr>
        <w:tc>
          <w:tcPr>
            <w:tcW w:w="9782" w:type="dxa"/>
            <w:tcBorders>
              <w:bottom w:val="single" w:sz="4" w:space="0" w:color="auto"/>
            </w:tcBorders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2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محددات الاستثمار الأجنبي المباشر</w:t>
            </w:r>
          </w:p>
        </w:tc>
      </w:tr>
      <w:tr w:rsidR="00506338" w:rsidRPr="00E01D64" w:rsidTr="00506338">
        <w:trPr>
          <w:trHeight w:val="350"/>
        </w:trPr>
        <w:tc>
          <w:tcPr>
            <w:tcW w:w="9782" w:type="dxa"/>
            <w:tcBorders>
              <w:bottom w:val="single" w:sz="4" w:space="0" w:color="auto"/>
            </w:tcBorders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2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الآثار المترتبة عن الاستثمار الأجنبي المباشر</w:t>
            </w:r>
          </w:p>
        </w:tc>
      </w:tr>
      <w:tr w:rsidR="00506338" w:rsidRPr="00E01D64" w:rsidTr="00506338">
        <w:trPr>
          <w:trHeight w:val="339"/>
        </w:trPr>
        <w:tc>
          <w:tcPr>
            <w:tcW w:w="978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06338" w:rsidRPr="00E01D64" w:rsidRDefault="00506338" w:rsidP="008740D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المحاضرة الثالثة: بيئة الأعمال الدولية وإدارة المخاطر</w:t>
            </w:r>
          </w:p>
        </w:tc>
      </w:tr>
      <w:tr w:rsidR="00506338" w:rsidRPr="00E01D64" w:rsidTr="00506338">
        <w:trPr>
          <w:trHeight w:val="389"/>
        </w:trPr>
        <w:tc>
          <w:tcPr>
            <w:tcW w:w="9782" w:type="dxa"/>
            <w:tcBorders>
              <w:top w:val="single" w:sz="4" w:space="0" w:color="auto"/>
            </w:tcBorders>
            <w:vAlign w:val="center"/>
          </w:tcPr>
          <w:p w:rsidR="00506338" w:rsidRPr="00E01D64" w:rsidRDefault="00506338" w:rsidP="008740D2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تمهيد</w:t>
            </w:r>
          </w:p>
        </w:tc>
      </w:tr>
      <w:tr w:rsidR="00506338" w:rsidRPr="00E01D64" w:rsidTr="00506338">
        <w:trPr>
          <w:trHeight w:val="389"/>
        </w:trPr>
        <w:tc>
          <w:tcPr>
            <w:tcW w:w="9782" w:type="dxa"/>
            <w:tcBorders>
              <w:top w:val="single" w:sz="4" w:space="0" w:color="auto"/>
            </w:tcBorders>
            <w:vAlign w:val="center"/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3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مفهوم بيئة الأعمال الدولية</w:t>
            </w:r>
          </w:p>
        </w:tc>
      </w:tr>
      <w:tr w:rsidR="00506338" w:rsidRPr="00E01D64" w:rsidTr="00506338">
        <w:trPr>
          <w:trHeight w:val="389"/>
        </w:trPr>
        <w:tc>
          <w:tcPr>
            <w:tcW w:w="9782" w:type="dxa"/>
            <w:tcBorders>
              <w:top w:val="single" w:sz="4" w:space="0" w:color="auto"/>
            </w:tcBorders>
            <w:vAlign w:val="center"/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3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مكونات بيئة الأعمال الدولية</w:t>
            </w:r>
          </w:p>
        </w:tc>
      </w:tr>
      <w:tr w:rsidR="00506338" w:rsidRPr="00E01D64" w:rsidTr="00506338">
        <w:trPr>
          <w:trHeight w:val="332"/>
        </w:trPr>
        <w:tc>
          <w:tcPr>
            <w:tcW w:w="9782" w:type="dxa"/>
            <w:shd w:val="clear" w:color="auto" w:fill="D9D9D9" w:themeFill="background1" w:themeFillShade="D9"/>
          </w:tcPr>
          <w:p w:rsidR="00506338" w:rsidRPr="00E01D64" w:rsidRDefault="00506338" w:rsidP="008740D2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المحاضرة الرابعة: الإدارة الإستراتيجية في الأعمال الدولية</w:t>
            </w:r>
          </w:p>
        </w:tc>
      </w:tr>
      <w:tr w:rsidR="00506338" w:rsidRPr="00E01D64" w:rsidTr="00506338">
        <w:trPr>
          <w:trHeight w:val="288"/>
        </w:trPr>
        <w:tc>
          <w:tcPr>
            <w:tcW w:w="9782" w:type="dxa"/>
            <w:tcBorders>
              <w:left w:val="single" w:sz="4" w:space="0" w:color="auto"/>
              <w:bottom w:val="single" w:sz="4" w:space="0" w:color="auto"/>
            </w:tcBorders>
          </w:tcPr>
          <w:p w:rsidR="00506338" w:rsidRPr="00E01D64" w:rsidRDefault="00506338" w:rsidP="008740D2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تمهيد</w:t>
            </w:r>
          </w:p>
        </w:tc>
      </w:tr>
      <w:tr w:rsidR="00506338" w:rsidRPr="00E01D64" w:rsidTr="00506338">
        <w:trPr>
          <w:trHeight w:val="288"/>
        </w:trPr>
        <w:tc>
          <w:tcPr>
            <w:tcW w:w="9782" w:type="dxa"/>
            <w:tcBorders>
              <w:left w:val="single" w:sz="4" w:space="0" w:color="auto"/>
              <w:bottom w:val="single" w:sz="4" w:space="0" w:color="auto"/>
            </w:tcBorders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5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مفهوم الإدارة الإستراتيجية</w:t>
            </w:r>
          </w:p>
        </w:tc>
      </w:tr>
      <w:tr w:rsidR="00506338" w:rsidRPr="00E01D64" w:rsidTr="00506338">
        <w:trPr>
          <w:trHeight w:val="288"/>
        </w:trPr>
        <w:tc>
          <w:tcPr>
            <w:tcW w:w="9782" w:type="dxa"/>
            <w:tcBorders>
              <w:left w:val="single" w:sz="4" w:space="0" w:color="auto"/>
              <w:bottom w:val="single" w:sz="4" w:space="0" w:color="auto"/>
            </w:tcBorders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5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التخطيط الإستراتيجي الدولي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(المفهوم والأهمية)</w:t>
            </w:r>
          </w:p>
        </w:tc>
      </w:tr>
      <w:tr w:rsidR="00506338" w:rsidRPr="00E01D64" w:rsidTr="00506338">
        <w:trPr>
          <w:trHeight w:val="288"/>
        </w:trPr>
        <w:tc>
          <w:tcPr>
            <w:tcW w:w="9782" w:type="dxa"/>
            <w:tcBorders>
              <w:left w:val="single" w:sz="4" w:space="0" w:color="auto"/>
              <w:bottom w:val="single" w:sz="4" w:space="0" w:color="auto"/>
            </w:tcBorders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5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مراحل التخطيط الإستراتيجي الدولي</w:t>
            </w:r>
          </w:p>
        </w:tc>
      </w:tr>
      <w:tr w:rsidR="00506338" w:rsidRPr="00E01D64" w:rsidTr="00506338">
        <w:trPr>
          <w:trHeight w:val="239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506338" w:rsidRPr="00E01D64" w:rsidRDefault="00506338" w:rsidP="008740D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المحاضرة الخامسة: إستراتيجية التنظيم في الأعمال الدولية</w:t>
            </w:r>
          </w:p>
        </w:tc>
      </w:tr>
      <w:tr w:rsidR="00506338" w:rsidRPr="00E01D64" w:rsidTr="00506338">
        <w:trPr>
          <w:trHeight w:val="318"/>
        </w:trPr>
        <w:tc>
          <w:tcPr>
            <w:tcW w:w="9782" w:type="dxa"/>
          </w:tcPr>
          <w:p w:rsidR="00506338" w:rsidRPr="00E01D64" w:rsidRDefault="00506338" w:rsidP="008740D2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lastRenderedPageBreak/>
              <w:t>تمهيد</w:t>
            </w:r>
          </w:p>
        </w:tc>
      </w:tr>
      <w:tr w:rsidR="00506338" w:rsidRPr="00E01D64" w:rsidTr="00506338">
        <w:trPr>
          <w:trHeight w:val="318"/>
        </w:trPr>
        <w:tc>
          <w:tcPr>
            <w:tcW w:w="9782" w:type="dxa"/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4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إستراتيجية التنظيم على المستوى الدولي</w:t>
            </w:r>
          </w:p>
        </w:tc>
      </w:tr>
      <w:tr w:rsidR="00506338" w:rsidRPr="00E01D64" w:rsidTr="00506338">
        <w:trPr>
          <w:trHeight w:val="318"/>
        </w:trPr>
        <w:tc>
          <w:tcPr>
            <w:tcW w:w="9782" w:type="dxa"/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4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أنواع المستويات التنظيمية لاختيار الهيكل التنظيمي</w:t>
            </w:r>
          </w:p>
        </w:tc>
      </w:tr>
      <w:tr w:rsidR="00506338" w:rsidRPr="00E01D64" w:rsidTr="00506338">
        <w:trPr>
          <w:trHeight w:val="318"/>
        </w:trPr>
        <w:tc>
          <w:tcPr>
            <w:tcW w:w="9782" w:type="dxa"/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4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أشكال الهياكل التنظيمية على المستوى الدولي</w:t>
            </w:r>
          </w:p>
        </w:tc>
      </w:tr>
      <w:tr w:rsidR="00506338" w:rsidRPr="00E01D64" w:rsidTr="00506338">
        <w:trPr>
          <w:trHeight w:val="318"/>
        </w:trPr>
        <w:tc>
          <w:tcPr>
            <w:tcW w:w="9782" w:type="dxa"/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4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اعتبارات اختيار الهيكل التنظيمي</w:t>
            </w:r>
          </w:p>
        </w:tc>
      </w:tr>
      <w:tr w:rsidR="00506338" w:rsidRPr="00E01D64" w:rsidTr="00506338">
        <w:trPr>
          <w:trHeight w:val="318"/>
        </w:trPr>
        <w:tc>
          <w:tcPr>
            <w:tcW w:w="9782" w:type="dxa"/>
            <w:shd w:val="clear" w:color="auto" w:fill="D9D9D9" w:themeFill="background1" w:themeFillShade="D9"/>
          </w:tcPr>
          <w:p w:rsidR="00506338" w:rsidRPr="00E01D64" w:rsidRDefault="00506338" w:rsidP="008740D2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المحاضرة السادسة: إدارة الموارد البشرية الدولية</w:t>
            </w:r>
          </w:p>
        </w:tc>
      </w:tr>
      <w:tr w:rsidR="00506338" w:rsidRPr="00E01D64" w:rsidTr="00506338">
        <w:trPr>
          <w:trHeight w:val="318"/>
        </w:trPr>
        <w:tc>
          <w:tcPr>
            <w:tcW w:w="9782" w:type="dxa"/>
          </w:tcPr>
          <w:p w:rsidR="00506338" w:rsidRPr="00E01D64" w:rsidRDefault="00506338" w:rsidP="008740D2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تمهيد</w:t>
            </w:r>
          </w:p>
        </w:tc>
      </w:tr>
      <w:tr w:rsidR="00506338" w:rsidRPr="00E01D64" w:rsidTr="00506338">
        <w:trPr>
          <w:trHeight w:val="318"/>
        </w:trPr>
        <w:tc>
          <w:tcPr>
            <w:tcW w:w="9782" w:type="dxa"/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6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عملية اختيار المدير الدولي</w:t>
            </w:r>
          </w:p>
        </w:tc>
      </w:tr>
      <w:tr w:rsidR="00506338" w:rsidRPr="00E01D64" w:rsidTr="00506338">
        <w:trPr>
          <w:trHeight w:val="318"/>
        </w:trPr>
        <w:tc>
          <w:tcPr>
            <w:tcW w:w="9782" w:type="dxa"/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6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خصائص المدير الدولي </w:t>
            </w:r>
          </w:p>
        </w:tc>
      </w:tr>
      <w:tr w:rsidR="00506338" w:rsidRPr="00E01D64" w:rsidTr="00506338">
        <w:trPr>
          <w:trHeight w:val="318"/>
        </w:trPr>
        <w:tc>
          <w:tcPr>
            <w:tcW w:w="9782" w:type="dxa"/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6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التحديات التي تواجه المدير الدولي </w:t>
            </w:r>
          </w:p>
        </w:tc>
      </w:tr>
      <w:tr w:rsidR="00506338" w:rsidRPr="00E01D64" w:rsidTr="00506338">
        <w:trPr>
          <w:trHeight w:val="318"/>
        </w:trPr>
        <w:tc>
          <w:tcPr>
            <w:tcW w:w="9782" w:type="dxa"/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6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الفرق بين المدير الأجنبي والمدير المحلي</w:t>
            </w:r>
          </w:p>
        </w:tc>
      </w:tr>
      <w:tr w:rsidR="00506338" w:rsidRPr="00E01D64" w:rsidTr="00506338">
        <w:trPr>
          <w:trHeight w:val="318"/>
        </w:trPr>
        <w:tc>
          <w:tcPr>
            <w:tcW w:w="9782" w:type="dxa"/>
            <w:shd w:val="clear" w:color="auto" w:fill="D9D9D9" w:themeFill="background1" w:themeFillShade="D9"/>
          </w:tcPr>
          <w:p w:rsidR="00506338" w:rsidRPr="00E01D64" w:rsidRDefault="00506338" w:rsidP="008740D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المحاضرة السابعة: الإدارة المالية في الأعمال الدولية</w:t>
            </w:r>
          </w:p>
        </w:tc>
      </w:tr>
      <w:tr w:rsidR="00506338" w:rsidRPr="00E01D64" w:rsidTr="00506338">
        <w:trPr>
          <w:trHeight w:val="318"/>
        </w:trPr>
        <w:tc>
          <w:tcPr>
            <w:tcW w:w="9782" w:type="dxa"/>
          </w:tcPr>
          <w:p w:rsidR="00506338" w:rsidRPr="00E01D64" w:rsidRDefault="00506338" w:rsidP="008740D2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تمهيد</w:t>
            </w:r>
          </w:p>
        </w:tc>
      </w:tr>
      <w:tr w:rsidR="00506338" w:rsidRPr="00E01D64" w:rsidTr="00506338">
        <w:trPr>
          <w:trHeight w:val="318"/>
        </w:trPr>
        <w:tc>
          <w:tcPr>
            <w:tcW w:w="9782" w:type="dxa"/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7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تعريف الإدارة المالية</w:t>
            </w:r>
          </w:p>
        </w:tc>
      </w:tr>
      <w:tr w:rsidR="00506338" w:rsidRPr="00E01D64" w:rsidTr="00506338">
        <w:trPr>
          <w:trHeight w:val="318"/>
        </w:trPr>
        <w:tc>
          <w:tcPr>
            <w:tcW w:w="9782" w:type="dxa"/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7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مصادر تمويل الشركات الأجنبية</w:t>
            </w:r>
          </w:p>
        </w:tc>
      </w:tr>
      <w:tr w:rsidR="00506338" w:rsidRPr="00E01D64" w:rsidTr="00506338">
        <w:trPr>
          <w:trHeight w:val="318"/>
        </w:trPr>
        <w:tc>
          <w:tcPr>
            <w:tcW w:w="9782" w:type="dxa"/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7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المحاسبة الدولية</w:t>
            </w:r>
          </w:p>
        </w:tc>
      </w:tr>
      <w:tr w:rsidR="00506338" w:rsidRPr="00E01D64" w:rsidTr="00506338">
        <w:trPr>
          <w:trHeight w:val="318"/>
        </w:trPr>
        <w:tc>
          <w:tcPr>
            <w:tcW w:w="9782" w:type="dxa"/>
            <w:shd w:val="clear" w:color="auto" w:fill="BFBFBF" w:themeFill="background1" w:themeFillShade="BF"/>
          </w:tcPr>
          <w:p w:rsidR="00506338" w:rsidRPr="00E01D64" w:rsidRDefault="00506338" w:rsidP="008740D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المحاضرة الثامنة: التسويق الدولي</w:t>
            </w:r>
          </w:p>
        </w:tc>
      </w:tr>
      <w:tr w:rsidR="00506338" w:rsidRPr="00E01D64" w:rsidTr="00506338">
        <w:trPr>
          <w:trHeight w:val="318"/>
        </w:trPr>
        <w:tc>
          <w:tcPr>
            <w:tcW w:w="9782" w:type="dxa"/>
            <w:shd w:val="clear" w:color="auto" w:fill="FFFFFF" w:themeFill="background1"/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8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تعريف التسويق الدولي</w:t>
            </w:r>
          </w:p>
        </w:tc>
      </w:tr>
      <w:tr w:rsidR="00506338" w:rsidRPr="00E01D64" w:rsidTr="00506338">
        <w:trPr>
          <w:trHeight w:val="318"/>
        </w:trPr>
        <w:tc>
          <w:tcPr>
            <w:tcW w:w="9782" w:type="dxa"/>
            <w:shd w:val="clear" w:color="auto" w:fill="FFFFFF" w:themeFill="background1"/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8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فلسفات الاستجابة للأسواق الخارجية</w:t>
            </w:r>
          </w:p>
        </w:tc>
      </w:tr>
      <w:tr w:rsidR="00506338" w:rsidRPr="00E01D64" w:rsidTr="00506338">
        <w:trPr>
          <w:trHeight w:val="318"/>
        </w:trPr>
        <w:tc>
          <w:tcPr>
            <w:tcW w:w="9782" w:type="dxa"/>
            <w:shd w:val="clear" w:color="auto" w:fill="FFFFFF" w:themeFill="background1"/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8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دراسة وتحليل الأسواق</w:t>
            </w:r>
          </w:p>
        </w:tc>
      </w:tr>
      <w:tr w:rsidR="00506338" w:rsidRPr="00E01D64" w:rsidTr="00506338">
        <w:trPr>
          <w:trHeight w:val="318"/>
        </w:trPr>
        <w:tc>
          <w:tcPr>
            <w:tcW w:w="9782" w:type="dxa"/>
            <w:shd w:val="clear" w:color="auto" w:fill="FFFFFF" w:themeFill="background1"/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8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سياسات المزيج التسويقي</w:t>
            </w:r>
          </w:p>
        </w:tc>
      </w:tr>
      <w:tr w:rsidR="00506338" w:rsidRPr="00E01D64" w:rsidTr="00506338">
        <w:trPr>
          <w:trHeight w:val="318"/>
        </w:trPr>
        <w:tc>
          <w:tcPr>
            <w:tcW w:w="9782" w:type="dxa"/>
            <w:shd w:val="clear" w:color="auto" w:fill="FFFFFF" w:themeFill="background1"/>
          </w:tcPr>
          <w:p w:rsidR="00506338" w:rsidRPr="00E01D64" w:rsidRDefault="00506338" w:rsidP="008740D2">
            <w:pPr>
              <w:pStyle w:val="Paragraphedeliste"/>
              <w:numPr>
                <w:ilvl w:val="0"/>
                <w:numId w:val="8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01D64">
              <w:rPr>
                <w:rFonts w:ascii="Simplified Arabic" w:hAnsi="Simplified Arabic" w:cs="Simplified Arabic"/>
                <w:sz w:val="28"/>
                <w:szCs w:val="28"/>
                <w:rtl/>
              </w:rPr>
              <w:t>تسويق الخدمات</w:t>
            </w:r>
          </w:p>
        </w:tc>
      </w:tr>
    </w:tbl>
    <w:p w:rsidR="00506338" w:rsidRPr="00506338" w:rsidRDefault="00506338" w:rsidP="0050633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</w:p>
    <w:sectPr w:rsidR="00506338" w:rsidRPr="005063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852CDF"/>
    <w:multiLevelType w:val="hybridMultilevel"/>
    <w:tmpl w:val="77C8AB4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F7BDF"/>
    <w:multiLevelType w:val="hybridMultilevel"/>
    <w:tmpl w:val="D0B06A2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44521F"/>
    <w:multiLevelType w:val="hybridMultilevel"/>
    <w:tmpl w:val="096A91C0"/>
    <w:lvl w:ilvl="0" w:tplc="040C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053669"/>
    <w:multiLevelType w:val="hybridMultilevel"/>
    <w:tmpl w:val="77C8AB4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61592"/>
    <w:multiLevelType w:val="hybridMultilevel"/>
    <w:tmpl w:val="4934A9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FE7CD6"/>
    <w:multiLevelType w:val="hybridMultilevel"/>
    <w:tmpl w:val="B86EFC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7022BB"/>
    <w:multiLevelType w:val="hybridMultilevel"/>
    <w:tmpl w:val="B1CEBB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11389C"/>
    <w:multiLevelType w:val="hybridMultilevel"/>
    <w:tmpl w:val="3130523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06338"/>
    <w:rsid w:val="002022A5"/>
    <w:rsid w:val="00506338"/>
    <w:rsid w:val="009F0557"/>
    <w:rsid w:val="00CC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75079D-AC7A-4CCB-8AF0-299E828D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06338"/>
    <w:pPr>
      <w:ind w:left="720"/>
      <w:contextualSpacing/>
    </w:pPr>
  </w:style>
  <w:style w:type="table" w:styleId="Grilledutableau">
    <w:name w:val="Table Grid"/>
    <w:basedOn w:val="TableauNormal"/>
    <w:uiPriority w:val="59"/>
    <w:rsid w:val="005063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3</cp:revision>
  <dcterms:created xsi:type="dcterms:W3CDTF">2023-05-09T02:34:00Z</dcterms:created>
  <dcterms:modified xsi:type="dcterms:W3CDTF">2024-12-06T16:25:00Z</dcterms:modified>
</cp:coreProperties>
</file>