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C8" w:rsidRDefault="009E3CC8" w:rsidP="009E3CC8">
      <w:pPr>
        <w:tabs>
          <w:tab w:val="left" w:pos="6398"/>
        </w:tabs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جامعة محمد خيضر بسكرة</w:t>
      </w:r>
    </w:p>
    <w:p w:rsidR="009E3CC8" w:rsidRDefault="009E3CC8" w:rsidP="009E3CC8">
      <w:pPr>
        <w:tabs>
          <w:tab w:val="left" w:pos="6398"/>
        </w:tabs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كلية العلوم الاقتصادية والتجارية وعلوم التسيير</w:t>
      </w:r>
    </w:p>
    <w:p w:rsidR="009E3CC8" w:rsidRDefault="009E3CC8" w:rsidP="009E3CC8">
      <w:pPr>
        <w:tabs>
          <w:tab w:val="left" w:pos="6398"/>
        </w:tabs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قسم العلوم المالية والمحاسبية</w:t>
      </w:r>
    </w:p>
    <w:p w:rsidR="009E3CC8" w:rsidRDefault="009E3CC8" w:rsidP="009E3CC8">
      <w:pPr>
        <w:tabs>
          <w:tab w:val="left" w:pos="6398"/>
        </w:tabs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مقياس: تقييم المؤسسات                                        السنة الثانية ماستر (محاسبة) </w:t>
      </w:r>
    </w:p>
    <w:p w:rsidR="009E3CC8" w:rsidRPr="009E3CC8" w:rsidRDefault="009E3CC8" w:rsidP="009E3CC8">
      <w:pPr>
        <w:bidi/>
        <w:spacing w:line="276" w:lineRule="auto"/>
        <w:jc w:val="center"/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  <w:t>الإسم واللقب: ...................الفوج:...........................</w:t>
      </w:r>
    </w:p>
    <w:p w:rsidR="009E3CC8" w:rsidRDefault="009E3CC8" w:rsidP="00B60809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كفاءة بورصة الأوراق المالية ودورها في تقييم المؤسسات</w:t>
      </w:r>
    </w:p>
    <w:p w:rsidR="00B60809" w:rsidRDefault="00B60809" w:rsidP="009E3CC8">
      <w:pPr>
        <w:bidi/>
        <w:rPr>
          <w:rFonts w:hint="cs"/>
          <w:highlight w:val="lightGray"/>
          <w:u w:val="single"/>
          <w:rtl/>
          <w:lang w:bidi="ar-DZ"/>
        </w:rPr>
      </w:pPr>
    </w:p>
    <w:p w:rsidR="009E3CC8" w:rsidRPr="00B60809" w:rsidRDefault="009E3CC8" w:rsidP="00B60809">
      <w:pPr>
        <w:bidi/>
        <w:rPr>
          <w:rFonts w:ascii="Sakkal Majalla" w:eastAsia="DotumChe" w:hAnsi="Sakkal Majalla" w:cs="Sakkal Majalla" w:hint="cs"/>
          <w:b/>
          <w:bCs/>
          <w:sz w:val="32"/>
          <w:szCs w:val="32"/>
          <w:u w:val="single"/>
          <w:rtl/>
          <w:lang w:bidi="ar-DZ"/>
        </w:rPr>
      </w:pPr>
      <w:r w:rsidRPr="00B60809">
        <w:rPr>
          <w:rFonts w:hint="cs"/>
          <w:highlight w:val="lightGray"/>
          <w:u w:val="single"/>
          <w:rtl/>
          <w:lang w:bidi="ar-DZ"/>
        </w:rPr>
        <w:t xml:space="preserve">أولا: </w:t>
      </w:r>
      <w:r w:rsidRPr="00B60809">
        <w:rPr>
          <w:rFonts w:ascii="Sakkal Majalla" w:eastAsia="DotumChe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DZ"/>
        </w:rPr>
        <w:t>الإطار النظري للأسواق المالية</w:t>
      </w: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b/>
          <w:bCs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  <w:t>1.</w:t>
      </w:r>
      <w:r w:rsidRPr="009E3CC8">
        <w:rPr>
          <w:rFonts w:ascii="Sakkal Majalla" w:eastAsia="DotumChe" w:hAnsi="Sakkal Majalla" w:cs="Sakkal Majalla" w:hint="cs"/>
          <w:b/>
          <w:bCs/>
          <w:sz w:val="28"/>
          <w:szCs w:val="28"/>
          <w:rtl/>
          <w:lang w:bidi="ar-DZ"/>
        </w:rPr>
        <w:t>سوق الأوراق المالية وموقعها من الأسواق الأخرى</w:t>
      </w: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1.1- تعريف السوق وتصنيفاته</w:t>
      </w: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2.1- تعريف السوق المالية</w:t>
      </w:r>
      <w:r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</w:t>
      </w:r>
    </w:p>
    <w:p w:rsid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3.1- تعريف سوق الأوراق المالية</w:t>
      </w: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2- خصائص سوق الأوراق المالية ووظائفها</w:t>
      </w:r>
    </w:p>
    <w:p w:rsid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1.2- خصائص</w:t>
      </w:r>
      <w:r w:rsidRPr="009E3CC8">
        <w:rPr>
          <w:rFonts w:ascii="Sakkal Majalla" w:eastAsia="DotumChe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سوق الأوراق المالية</w:t>
      </w: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2.2- وظائف سوق الأوراق المالية</w:t>
      </w:r>
    </w:p>
    <w:p w:rsid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28"/>
          <w:szCs w:val="28"/>
          <w:rtl/>
          <w:lang w:bidi="ar-DZ"/>
        </w:rPr>
      </w:pP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 xml:space="preserve">3- تنظيم سوق الأوراق المالية </w:t>
      </w:r>
    </w:p>
    <w:p w:rsid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1.3- نظام تشغيل سوق الأوراق المالية</w:t>
      </w: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2.3- المتعاملون</w:t>
      </w: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 xml:space="preserve">3.3 </w:t>
      </w:r>
      <w:r w:rsidRPr="009E3CC8">
        <w:rPr>
          <w:rFonts w:ascii="Sakkal Majalla" w:eastAsia="DotumChe" w:hAnsi="Sakkal Majalla" w:cs="Sakkal Majalla"/>
          <w:sz w:val="28"/>
          <w:szCs w:val="28"/>
          <w:rtl/>
          <w:lang w:bidi="ar-DZ"/>
        </w:rPr>
        <w:t>–</w:t>
      </w: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 xml:space="preserve"> الأوامر</w:t>
      </w:r>
    </w:p>
    <w:p w:rsidR="009E3CC8" w:rsidRPr="009E3CC8" w:rsidRDefault="009E3CC8" w:rsidP="009E3CC8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Default="009E3CC8" w:rsidP="009E3CC8">
      <w:pPr>
        <w:bidi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4.3- شروط دخول إلى البورصة</w:t>
      </w:r>
    </w:p>
    <w:p w:rsidR="009E3CC8" w:rsidRPr="009E3CC8" w:rsidRDefault="009E3CC8" w:rsidP="009E3CC8">
      <w:pPr>
        <w:bidi/>
        <w:rPr>
          <w:rFonts w:ascii="Sakkal Majalla" w:eastAsia="DotumChe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Pr="00C63226" w:rsidRDefault="009E3CC8" w:rsidP="00D61F40">
      <w:pPr>
        <w:bidi/>
        <w:rPr>
          <w:rFonts w:ascii="Sakkal Majalla" w:eastAsia="DotumChe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  <w:r w:rsidRPr="00C63226">
        <w:rPr>
          <w:rFonts w:ascii="Sakkal Majalla" w:eastAsia="DotumChe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ثانيا</w:t>
      </w:r>
      <w:r w:rsidRPr="00C63226">
        <w:rPr>
          <w:rFonts w:ascii="Sakkal Majalla" w:eastAsia="DotumChe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:مداخل تحليل الأوراق المالية</w:t>
      </w:r>
    </w:p>
    <w:tbl>
      <w:tblPr>
        <w:bidiVisual/>
        <w:tblW w:w="0" w:type="auto"/>
        <w:tblBorders>
          <w:insideV w:val="single" w:sz="4" w:space="0" w:color="auto"/>
        </w:tblBorders>
        <w:tblLook w:val="04A0"/>
      </w:tblPr>
      <w:tblGrid>
        <w:gridCol w:w="10422"/>
      </w:tblGrid>
      <w:tr w:rsidR="009E3CC8" w:rsidRPr="007E6AD5" w:rsidTr="004C4774">
        <w:trPr>
          <w:trHeight w:val="1676"/>
        </w:trPr>
        <w:tc>
          <w:tcPr>
            <w:tcW w:w="9288" w:type="dxa"/>
          </w:tcPr>
          <w:p w:rsidR="009E3CC8" w:rsidRPr="00C63226" w:rsidRDefault="009E3CC8" w:rsidP="00D61F40">
            <w:pPr>
              <w:pStyle w:val="Paragraphedeliste"/>
              <w:tabs>
                <w:tab w:val="left" w:pos="1610"/>
                <w:tab w:val="left" w:pos="1890"/>
                <w:tab w:val="left" w:pos="2639"/>
                <w:tab w:val="left" w:pos="3944"/>
                <w:tab w:val="left" w:pos="4665"/>
                <w:tab w:val="center" w:pos="5250"/>
                <w:tab w:val="center" w:pos="5489"/>
                <w:tab w:val="right" w:pos="10619"/>
              </w:tabs>
              <w:bidi/>
              <w:ind w:left="0"/>
              <w:rPr>
                <w:rFonts w:ascii="Sakkal Majalla" w:eastAsia="DotumChe" w:hAnsi="Sakkal Majalla" w:cs="Sakkal Majalla"/>
                <w:sz w:val="28"/>
                <w:szCs w:val="28"/>
                <w:rtl/>
                <w:lang w:bidi="ar-DZ"/>
              </w:rPr>
            </w:pPr>
            <w:r w:rsidRPr="007E6AD5">
              <w:rPr>
                <w:rFonts w:ascii="Sakkal Majalla" w:eastAsia="DotumChe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Pr="00C63226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الأوراق المالية المتداولة في السوق المالية</w:t>
            </w:r>
          </w:p>
          <w:p w:rsidR="009E3CC8" w:rsidRPr="00C63226" w:rsidRDefault="009E3CC8" w:rsidP="00D61F40">
            <w:pPr>
              <w:pStyle w:val="Paragraphedeliste"/>
              <w:tabs>
                <w:tab w:val="left" w:pos="1610"/>
                <w:tab w:val="left" w:pos="1890"/>
                <w:tab w:val="left" w:pos="2639"/>
                <w:tab w:val="left" w:pos="3944"/>
                <w:tab w:val="left" w:pos="4665"/>
                <w:tab w:val="center" w:pos="5250"/>
                <w:tab w:val="center" w:pos="5489"/>
                <w:tab w:val="right" w:pos="10619"/>
              </w:tabs>
              <w:bidi/>
              <w:ind w:left="0"/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</w:pPr>
            <w:r w:rsidRPr="00C63226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1.1- تعريف السهم وخصائصه</w:t>
            </w:r>
          </w:p>
          <w:p w:rsidR="009E3CC8" w:rsidRDefault="009E3CC8" w:rsidP="00D61F40">
            <w:pPr>
              <w:pStyle w:val="Paragraphedeliste"/>
              <w:tabs>
                <w:tab w:val="left" w:pos="1610"/>
                <w:tab w:val="left" w:pos="1890"/>
                <w:tab w:val="left" w:pos="2639"/>
                <w:tab w:val="left" w:pos="3944"/>
                <w:tab w:val="left" w:pos="4665"/>
                <w:tab w:val="center" w:pos="5250"/>
                <w:tab w:val="center" w:pos="5489"/>
                <w:tab w:val="right" w:pos="10619"/>
              </w:tabs>
              <w:bidi/>
              <w:ind w:left="0"/>
              <w:rPr>
                <w:rFonts w:ascii="Sakkal Majalla" w:eastAsia="DotumChe" w:hAnsi="Sakkal Majalla" w:cs="Sakkal Majalla" w:hint="cs"/>
                <w:sz w:val="32"/>
                <w:szCs w:val="32"/>
                <w:rtl/>
                <w:lang w:bidi="ar-DZ"/>
              </w:rPr>
            </w:pPr>
            <w:r w:rsidRPr="009E3CC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E6AD5">
              <w:rPr>
                <w:rFonts w:ascii="Sakkal Majalla" w:eastAsia="DotumChe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C63226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2.1- تعريف السندات وخصائصها</w:t>
            </w:r>
          </w:p>
          <w:p w:rsidR="009E3CC8" w:rsidRPr="007E6AD5" w:rsidRDefault="009E3CC8" w:rsidP="00B60809">
            <w:pPr>
              <w:pStyle w:val="Paragraphedeliste"/>
              <w:tabs>
                <w:tab w:val="left" w:pos="1610"/>
                <w:tab w:val="left" w:pos="1890"/>
                <w:tab w:val="left" w:pos="2639"/>
                <w:tab w:val="left" w:pos="3944"/>
                <w:tab w:val="left" w:pos="4665"/>
                <w:tab w:val="center" w:pos="5250"/>
                <w:tab w:val="center" w:pos="5489"/>
                <w:tab w:val="right" w:pos="10619"/>
              </w:tabs>
              <w:bidi/>
              <w:ind w:left="0"/>
              <w:rPr>
                <w:rFonts w:ascii="Sakkal Majalla" w:eastAsia="DotumChe" w:hAnsi="Sakkal Majalla" w:cs="Sakkal Majalla" w:hint="cs"/>
                <w:sz w:val="32"/>
                <w:szCs w:val="32"/>
                <w:rtl/>
                <w:lang w:bidi="ar-DZ"/>
              </w:rPr>
            </w:pPr>
            <w:r w:rsidRPr="009E3CC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E3CC8" w:rsidRPr="007E6AD5" w:rsidTr="004C4774">
        <w:trPr>
          <w:trHeight w:val="1676"/>
        </w:trPr>
        <w:tc>
          <w:tcPr>
            <w:tcW w:w="9288" w:type="dxa"/>
          </w:tcPr>
          <w:p w:rsidR="009E3CC8" w:rsidRPr="00C63226" w:rsidRDefault="009E3CC8" w:rsidP="00D61F40">
            <w:pPr>
              <w:pStyle w:val="Paragraphedeliste"/>
              <w:tabs>
                <w:tab w:val="left" w:pos="1610"/>
                <w:tab w:val="left" w:pos="1890"/>
                <w:tab w:val="left" w:pos="2639"/>
                <w:tab w:val="left" w:pos="3944"/>
                <w:tab w:val="left" w:pos="4665"/>
                <w:tab w:val="center" w:pos="5250"/>
                <w:tab w:val="center" w:pos="5489"/>
                <w:tab w:val="right" w:pos="10619"/>
              </w:tabs>
              <w:bidi/>
              <w:ind w:left="0"/>
              <w:rPr>
                <w:rFonts w:ascii="Sakkal Majalla" w:eastAsia="DotumChe" w:hAnsi="Sakkal Majalla" w:cs="Sakkal Majalla"/>
                <w:sz w:val="28"/>
                <w:szCs w:val="28"/>
                <w:rtl/>
                <w:lang w:bidi="ar-DZ"/>
              </w:rPr>
            </w:pPr>
            <w:r w:rsidRPr="00C63226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lastRenderedPageBreak/>
              <w:t>2- أساليب تحليل الأوراق المالية</w:t>
            </w:r>
          </w:p>
          <w:p w:rsidR="009E3CC8" w:rsidRPr="00C63226" w:rsidRDefault="009E3CC8" w:rsidP="00D61F40">
            <w:pPr>
              <w:pStyle w:val="Paragraphedeliste"/>
              <w:tabs>
                <w:tab w:val="left" w:pos="1610"/>
                <w:tab w:val="left" w:pos="1890"/>
                <w:tab w:val="left" w:pos="2639"/>
                <w:tab w:val="left" w:pos="3944"/>
                <w:tab w:val="left" w:pos="4665"/>
                <w:tab w:val="center" w:pos="5250"/>
                <w:tab w:val="center" w:pos="5489"/>
                <w:tab w:val="right" w:pos="10619"/>
              </w:tabs>
              <w:bidi/>
              <w:ind w:left="0"/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</w:pPr>
            <w:r w:rsidRPr="00C63226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1.2- مدخل التحليل الفني</w:t>
            </w:r>
          </w:p>
          <w:p w:rsidR="009E3CC8" w:rsidRDefault="009E3CC8" w:rsidP="00D61F40">
            <w:pPr>
              <w:pStyle w:val="Paragraphedeliste"/>
              <w:tabs>
                <w:tab w:val="left" w:pos="1610"/>
                <w:tab w:val="left" w:pos="1890"/>
                <w:tab w:val="left" w:pos="2639"/>
                <w:tab w:val="left" w:pos="3944"/>
                <w:tab w:val="left" w:pos="4665"/>
                <w:tab w:val="center" w:pos="5250"/>
                <w:tab w:val="center" w:pos="5489"/>
                <w:tab w:val="right" w:pos="10619"/>
              </w:tabs>
              <w:bidi/>
              <w:ind w:left="0"/>
              <w:rPr>
                <w:rFonts w:ascii="Sakkal Majalla" w:eastAsia="DotumChe" w:hAnsi="Sakkal Majalla" w:cs="Sakkal Majalla" w:hint="cs"/>
                <w:sz w:val="32"/>
                <w:szCs w:val="32"/>
                <w:rtl/>
                <w:lang w:bidi="ar-DZ"/>
              </w:rPr>
            </w:pPr>
            <w:r w:rsidRPr="009E3CC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1F40" w:rsidRPr="007E6AD5">
              <w:rPr>
                <w:rFonts w:ascii="Sakkal Majalla" w:eastAsia="DotumChe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C63226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- التحليل الأساسي</w:t>
            </w:r>
            <w:r w:rsidR="00C63226" w:rsidRPr="00C63226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</w:p>
          <w:p w:rsidR="009E3CC8" w:rsidRPr="007E6AD5" w:rsidRDefault="009E3CC8" w:rsidP="00D61F40">
            <w:pPr>
              <w:pStyle w:val="Paragraphedeliste"/>
              <w:tabs>
                <w:tab w:val="left" w:pos="1610"/>
                <w:tab w:val="left" w:pos="1890"/>
                <w:tab w:val="left" w:pos="2639"/>
                <w:tab w:val="left" w:pos="3944"/>
                <w:tab w:val="left" w:pos="4665"/>
                <w:tab w:val="center" w:pos="5250"/>
                <w:tab w:val="center" w:pos="5489"/>
                <w:tab w:val="right" w:pos="10619"/>
              </w:tabs>
              <w:bidi/>
              <w:ind w:left="0"/>
              <w:rPr>
                <w:rFonts w:ascii="Sakkal Majalla" w:eastAsia="DotumChe" w:hAnsi="Sakkal Majalla" w:cs="Sakkal Majalla" w:hint="cs"/>
                <w:sz w:val="32"/>
                <w:szCs w:val="32"/>
                <w:rtl/>
                <w:lang w:bidi="ar-DZ"/>
              </w:rPr>
            </w:pPr>
            <w:r w:rsidRPr="009E3CC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1F40">
              <w:rPr>
                <w:rFonts w:ascii="Sakkal Majalla" w:eastAsia="DotumChe" w:hAnsi="Sakkal Majalla" w:cs="Sakkal Majalla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C63226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highlight w:val="lightGray"/>
                <w:u w:val="single"/>
                <w:rtl/>
                <w:lang w:bidi="ar-DZ"/>
              </w:rPr>
              <w:t>ثالثا</w:t>
            </w:r>
            <w:r w:rsidRPr="00C63226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highlight w:val="lightGray"/>
                <w:u w:val="single"/>
                <w:rtl/>
                <w:lang w:bidi="ar-DZ"/>
              </w:rPr>
              <w:t>: طرق تقييم الأوراق المالية</w:t>
            </w:r>
          </w:p>
        </w:tc>
      </w:tr>
    </w:tbl>
    <w:p w:rsidR="009E3CC8" w:rsidRPr="00C63226" w:rsidRDefault="009E3CC8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28"/>
          <w:szCs w:val="28"/>
          <w:rtl/>
          <w:lang w:bidi="ar-DZ"/>
        </w:rPr>
      </w:pPr>
      <w:r w:rsidRPr="00C63226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1- تقييم الأسهم العادية</w:t>
      </w:r>
    </w:p>
    <w:p w:rsidR="009E3CC8" w:rsidRDefault="009E3CC8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32"/>
          <w:szCs w:val="32"/>
          <w:rtl/>
          <w:lang w:bidi="ar-DZ"/>
        </w:rPr>
      </w:pPr>
      <w:r w:rsidRPr="00C63226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1.1- عوامل التقييم</w:t>
      </w:r>
      <w:r w:rsidR="00D61F40">
        <w:rPr>
          <w:rFonts w:ascii="Sakkal Majalla" w:eastAsia="DotumChe" w:hAnsi="Sakkal Majalla" w:cs="Sakkal Majalla" w:hint="cs"/>
          <w:sz w:val="32"/>
          <w:szCs w:val="32"/>
          <w:rtl/>
          <w:lang w:bidi="ar-DZ"/>
        </w:rPr>
        <w:t>:</w:t>
      </w:r>
    </w:p>
    <w:p w:rsidR="00D61F40" w:rsidRPr="007E6AD5" w:rsidRDefault="00D61F40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32"/>
          <w:szCs w:val="32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Pr="00C63226" w:rsidRDefault="009E3CC8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C63226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2.1- طرق تقييم الأسهم العادية</w:t>
      </w:r>
    </w:p>
    <w:p w:rsidR="00D61F40" w:rsidRPr="007E6AD5" w:rsidRDefault="00D61F40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32"/>
          <w:szCs w:val="32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Pr="00C63226" w:rsidRDefault="009E3CC8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C63226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2- تقييم الأسهم الممتازة</w:t>
      </w:r>
    </w:p>
    <w:p w:rsidR="00D61F40" w:rsidRPr="007E6AD5" w:rsidRDefault="00D61F40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32"/>
          <w:szCs w:val="32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Pr="00C63226" w:rsidRDefault="009E3CC8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C63226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3- تقييم السندات</w:t>
      </w:r>
    </w:p>
    <w:p w:rsidR="00D61F40" w:rsidRPr="007E6AD5" w:rsidRDefault="00D61F40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32"/>
          <w:szCs w:val="32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C8" w:rsidRPr="00C63226" w:rsidRDefault="009E3CC8" w:rsidP="00D61F40">
      <w:pPr>
        <w:bidi/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</w:pPr>
      <w:r w:rsidRPr="00C63226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4- تقييم المؤسسة لغرض إستثماري</w:t>
      </w:r>
    </w:p>
    <w:p w:rsidR="00D61F40" w:rsidRPr="007E6AD5" w:rsidRDefault="00D61F40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32"/>
          <w:szCs w:val="32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1F40" w:rsidRPr="00C63226" w:rsidRDefault="00D61F40" w:rsidP="00D61F40">
      <w:pPr>
        <w:bidi/>
        <w:rPr>
          <w:rFonts w:ascii="Sakkal Majalla" w:eastAsia="DotumChe" w:hAnsi="Sakkal Majalla" w:cs="Sakkal Majalla" w:hint="cs"/>
          <w:b/>
          <w:bCs/>
          <w:sz w:val="28"/>
          <w:szCs w:val="28"/>
          <w:rtl/>
          <w:lang w:bidi="ar-DZ"/>
        </w:rPr>
      </w:pPr>
      <w:r w:rsidRPr="00C63226">
        <w:rPr>
          <w:rFonts w:ascii="Sakkal Majalla" w:eastAsia="DotumChe" w:hAnsi="Sakkal Majalla" w:cs="Sakkal Majalla" w:hint="cs"/>
          <w:b/>
          <w:bCs/>
          <w:sz w:val="28"/>
          <w:szCs w:val="28"/>
          <w:highlight w:val="lightGray"/>
          <w:rtl/>
          <w:lang w:bidi="ar-DZ"/>
        </w:rPr>
        <w:t>رابعا: بعد تلخيص طرق تقييم السندات والاسهم ، قم بصياغة أمثلة محلولة حول هذه الطرق؟</w:t>
      </w:r>
      <w:r w:rsidR="00B60809" w:rsidRPr="00C63226">
        <w:rPr>
          <w:rFonts w:ascii="Sakkal Majalla" w:eastAsia="DotumChe" w:hAnsi="Sakkal Majalla" w:cs="Sakkal Majalla" w:hint="cs"/>
          <w:b/>
          <w:bCs/>
          <w:sz w:val="28"/>
          <w:szCs w:val="28"/>
          <w:highlight w:val="lightGray"/>
          <w:rtl/>
          <w:lang w:bidi="ar-DZ"/>
        </w:rPr>
        <w:t xml:space="preserve"> (تستطيع الاستعانة بمطبوعات الاساتذة حول الموضوع)</w:t>
      </w:r>
    </w:p>
    <w:p w:rsidR="00D61F40" w:rsidRPr="007E6AD5" w:rsidRDefault="00D61F40" w:rsidP="00D61F40">
      <w:pPr>
        <w:pStyle w:val="Paragraphedeliste"/>
        <w:tabs>
          <w:tab w:val="left" w:pos="1610"/>
          <w:tab w:val="left" w:pos="1890"/>
          <w:tab w:val="left" w:pos="2639"/>
          <w:tab w:val="left" w:pos="3944"/>
          <w:tab w:val="left" w:pos="4665"/>
          <w:tab w:val="center" w:pos="5250"/>
          <w:tab w:val="center" w:pos="5489"/>
          <w:tab w:val="right" w:pos="10619"/>
        </w:tabs>
        <w:bidi/>
        <w:ind w:left="0"/>
        <w:rPr>
          <w:rFonts w:ascii="Sakkal Majalla" w:eastAsia="DotumChe" w:hAnsi="Sakkal Majalla" w:cs="Sakkal Majalla"/>
          <w:sz w:val="32"/>
          <w:szCs w:val="32"/>
          <w:rtl/>
          <w:lang w:bidi="ar-DZ"/>
        </w:rPr>
      </w:pPr>
      <w:r w:rsidRPr="009E3CC8"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DotumChe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0809" w:rsidRDefault="00B60809" w:rsidP="00D61F40">
      <w:pPr>
        <w:bidi/>
        <w:rPr>
          <w:rFonts w:ascii="Sakkal Majalla" w:eastAsia="DotumChe" w:hAnsi="Sakkal Majalla" w:cs="Sakkal Majalla" w:hint="cs"/>
          <w:b/>
          <w:bCs/>
          <w:sz w:val="32"/>
          <w:szCs w:val="32"/>
          <w:highlight w:val="lightGray"/>
          <w:rtl/>
          <w:lang w:bidi="ar-DZ"/>
        </w:rPr>
      </w:pPr>
    </w:p>
    <w:p w:rsidR="00B60809" w:rsidRDefault="00B60809" w:rsidP="00B60809">
      <w:pPr>
        <w:bidi/>
        <w:rPr>
          <w:rFonts w:ascii="Sakkal Majalla" w:eastAsia="DotumChe" w:hAnsi="Sakkal Majalla" w:cs="Sakkal Majalla" w:hint="cs"/>
          <w:b/>
          <w:bCs/>
          <w:sz w:val="32"/>
          <w:szCs w:val="32"/>
          <w:highlight w:val="lightGray"/>
          <w:rtl/>
          <w:lang w:bidi="ar-DZ"/>
        </w:rPr>
      </w:pPr>
    </w:p>
    <w:p w:rsidR="00B60809" w:rsidRDefault="00B60809" w:rsidP="00B60809">
      <w:pPr>
        <w:bidi/>
        <w:rPr>
          <w:rFonts w:ascii="Sakkal Majalla" w:eastAsia="DotumChe" w:hAnsi="Sakkal Majalla" w:cs="Sakkal Majalla" w:hint="cs"/>
          <w:b/>
          <w:bCs/>
          <w:sz w:val="32"/>
          <w:szCs w:val="32"/>
          <w:highlight w:val="lightGray"/>
          <w:rtl/>
          <w:lang w:bidi="ar-DZ"/>
        </w:rPr>
      </w:pPr>
    </w:p>
    <w:p w:rsidR="009E3CC8" w:rsidRDefault="00D61F40" w:rsidP="00B60809">
      <w:pPr>
        <w:bidi/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</w:pPr>
      <w:r w:rsidRPr="00B60809">
        <w:rPr>
          <w:rFonts w:ascii="Sakkal Majalla" w:eastAsia="DotumChe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ملاحظات هامة:</w:t>
      </w:r>
    </w:p>
    <w:p w:rsidR="00D61F40" w:rsidRDefault="00D61F40" w:rsidP="00D61F40">
      <w:pPr>
        <w:bidi/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  <w:t>1- التقيد  الصارم بالمفاتيح  الموضحة في النص ؛</w:t>
      </w:r>
    </w:p>
    <w:p w:rsidR="00D61F40" w:rsidRDefault="00D61F40" w:rsidP="00D61F40">
      <w:pPr>
        <w:bidi/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  <w:t>2- تهميش المعلومات الواردة في النص، وتوضيح مصادرها</w:t>
      </w:r>
    </w:p>
    <w:p w:rsidR="00D61F40" w:rsidRDefault="00D61F40" w:rsidP="00D61F40">
      <w:pPr>
        <w:bidi/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  <w:t>3-  يرفض كل واجب مكتوب بخط اليد؛</w:t>
      </w:r>
      <w:r w:rsidR="00B60809"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  <w:t xml:space="preserve"> وارفاق الواجب بقائمة المراجع.</w:t>
      </w:r>
    </w:p>
    <w:p w:rsidR="00D61F40" w:rsidRDefault="00D61F40" w:rsidP="00D61F40">
      <w:pPr>
        <w:bidi/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  <w:t xml:space="preserve">4- ترسل الواجبات على البريد الالكتروني التالي: </w:t>
      </w:r>
      <w:hyperlink r:id="rId6" w:history="1">
        <w:r w:rsidR="00B60809" w:rsidRPr="007E4D63">
          <w:rPr>
            <w:rStyle w:val="Lienhypertexte"/>
            <w:rFonts w:ascii="Sakkal Majalla" w:eastAsia="DotumChe" w:hAnsi="Sakkal Majalla" w:cs="Sakkal Majalla"/>
            <w:b/>
            <w:bCs/>
            <w:sz w:val="32"/>
            <w:szCs w:val="32"/>
            <w:lang w:bidi="ar-DZ"/>
          </w:rPr>
          <w:t>farah.khaldi@univ-biskra.dz</w:t>
        </w:r>
      </w:hyperlink>
      <w:r w:rsidR="00B60809">
        <w:rPr>
          <w:rFonts w:ascii="Sakkal Majalla" w:eastAsia="DotumChe" w:hAnsi="Sakkal Majalla" w:cs="Sakkal Majalla"/>
          <w:b/>
          <w:bCs/>
          <w:sz w:val="32"/>
          <w:szCs w:val="32"/>
          <w:lang w:bidi="ar-DZ"/>
        </w:rPr>
        <w:t xml:space="preserve"> </w:t>
      </w:r>
      <w:r w:rsidR="00B60809"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  <w:t xml:space="preserve">، بعد تحويلها إلى صيغة </w:t>
      </w:r>
      <w:r w:rsidR="00B60809">
        <w:rPr>
          <w:rFonts w:ascii="Sakkal Majalla" w:eastAsia="DotumChe" w:hAnsi="Sakkal Majalla" w:cs="Sakkal Majalla"/>
          <w:b/>
          <w:bCs/>
          <w:sz w:val="32"/>
          <w:szCs w:val="32"/>
          <w:lang w:bidi="ar-DZ"/>
        </w:rPr>
        <w:t xml:space="preserve">pdf </w:t>
      </w:r>
      <w:r w:rsidR="00B60809"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  <w:t xml:space="preserve"> قبل 19 ديسمبر 2024، وكل واجب يرسل بعد هذا التاريخ فهو مرفوض.</w:t>
      </w:r>
    </w:p>
    <w:p w:rsidR="00B60809" w:rsidRDefault="00B60809" w:rsidP="00B60809">
      <w:pPr>
        <w:bidi/>
        <w:jc w:val="center"/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</w:pPr>
    </w:p>
    <w:p w:rsidR="00B60809" w:rsidRDefault="00B60809" w:rsidP="00B60809">
      <w:pPr>
        <w:bidi/>
        <w:jc w:val="center"/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</w:pPr>
      <w:r w:rsidRPr="00B60809">
        <w:rPr>
          <w:rFonts w:ascii="Sakkal Majalla" w:eastAsia="DotumChe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بالتوفيق لكل مجتهد</w:t>
      </w:r>
    </w:p>
    <w:p w:rsidR="00B60809" w:rsidRPr="00D61F40" w:rsidRDefault="00B60809" w:rsidP="00B60809">
      <w:pPr>
        <w:bidi/>
        <w:rPr>
          <w:rFonts w:ascii="Sakkal Majalla" w:eastAsia="DotumChe" w:hAnsi="Sakkal Majalla" w:cs="Sakkal Majalla" w:hint="cs"/>
          <w:b/>
          <w:bCs/>
          <w:sz w:val="32"/>
          <w:szCs w:val="32"/>
          <w:rtl/>
          <w:lang w:bidi="ar-DZ"/>
        </w:rPr>
      </w:pPr>
    </w:p>
    <w:sectPr w:rsidR="00B60809" w:rsidRPr="00D61F40" w:rsidSect="009E3CC8">
      <w:footerReference w:type="default" r:id="rId7"/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7DB" w:rsidRDefault="00A867DB" w:rsidP="009E3CC8">
      <w:r>
        <w:separator/>
      </w:r>
    </w:p>
  </w:endnote>
  <w:endnote w:type="continuationSeparator" w:id="1">
    <w:p w:rsidR="00A867DB" w:rsidRDefault="00A867DB" w:rsidP="009E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13907"/>
      <w:docPartObj>
        <w:docPartGallery w:val="Page Numbers (Bottom of Page)"/>
        <w:docPartUnique/>
      </w:docPartObj>
    </w:sdtPr>
    <w:sdtContent>
      <w:p w:rsidR="009E3CC8" w:rsidRDefault="009E3CC8">
        <w:pPr>
          <w:pStyle w:val="Pieddepage"/>
          <w:jc w:val="center"/>
        </w:pPr>
        <w:fldSimple w:instr=" PAGE   \* MERGEFORMAT ">
          <w:r w:rsidR="00C63226">
            <w:rPr>
              <w:noProof/>
            </w:rPr>
            <w:t>4</w:t>
          </w:r>
        </w:fldSimple>
      </w:p>
    </w:sdtContent>
  </w:sdt>
  <w:p w:rsidR="009E3CC8" w:rsidRDefault="009E3C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7DB" w:rsidRDefault="00A867DB" w:rsidP="009E3CC8">
      <w:r>
        <w:separator/>
      </w:r>
    </w:p>
  </w:footnote>
  <w:footnote w:type="continuationSeparator" w:id="1">
    <w:p w:rsidR="00A867DB" w:rsidRDefault="00A867DB" w:rsidP="009E3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CC8"/>
    <w:rsid w:val="005316AD"/>
    <w:rsid w:val="009E3CC8"/>
    <w:rsid w:val="00A867DB"/>
    <w:rsid w:val="00B60809"/>
    <w:rsid w:val="00C63226"/>
    <w:rsid w:val="00CC5A88"/>
    <w:rsid w:val="00D27B7F"/>
    <w:rsid w:val="00D6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3C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E3C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E3CC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3C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3CC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608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rah.khaldi@univ-biskra.d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3124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PROTECH</dc:creator>
  <cp:lastModifiedBy>PROTECH</cp:lastModifiedBy>
  <cp:revision>2</cp:revision>
  <dcterms:created xsi:type="dcterms:W3CDTF">2024-12-01T19:53:00Z</dcterms:created>
  <dcterms:modified xsi:type="dcterms:W3CDTF">2024-12-01T20:34:00Z</dcterms:modified>
</cp:coreProperties>
</file>