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B5" w:rsidRDefault="001949B5" w:rsidP="001949B5">
      <w:pPr>
        <w:jc w:val="center"/>
        <w:rPr>
          <w:rFonts w:ascii="Traditional Arabic" w:hAnsi="Traditional Arabic" w:cs="Traditional Arabic"/>
          <w:b/>
          <w:bCs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جامعة محمد خيضر </w:t>
      </w:r>
      <w:r>
        <w:rPr>
          <w:rFonts w:ascii="Traditional Arabic" w:hAnsi="Traditional Arabic" w:cs="Traditional Arabic"/>
          <w:b/>
          <w:bCs/>
          <w:rtl/>
          <w:lang w:bidi="ar-DZ"/>
        </w:rPr>
        <w:t>–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>بسكرة-</w:t>
      </w:r>
    </w:p>
    <w:p w:rsidR="00E778E8" w:rsidRDefault="001949B5" w:rsidP="001949B5">
      <w:pPr>
        <w:bidi/>
        <w:jc w:val="both"/>
        <w:rPr>
          <w:lang w:bidi="ar-DZ"/>
        </w:rPr>
      </w:pPr>
      <w:r>
        <w:rPr>
          <w:rFonts w:ascii="Traditional Arabic" w:hAnsi="Traditional Arabic" w:cs="Traditional Arabic" w:hint="cs"/>
          <w:b/>
          <w:bCs/>
          <w:rtl/>
          <w:lang w:bidi="ar-DZ"/>
        </w:rPr>
        <w:t>المقياس: تسيير مالي</w:t>
      </w:r>
      <w:r>
        <w:rPr>
          <w:rFonts w:ascii="Traditional Arabic" w:hAnsi="Traditional Arabic" w:cs="Traditional Arabic"/>
          <w:b/>
          <w:bCs/>
          <w:lang w:bidi="ar-DZ"/>
        </w:rPr>
        <w:t>1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                                                        السنة الثالثة مالية </w:t>
      </w:r>
      <w:r>
        <w:rPr>
          <w:lang w:bidi="ar-DZ"/>
        </w:rPr>
        <w:t xml:space="preserve">2024/2025                                                                                      </w:t>
      </w:r>
    </w:p>
    <w:p w:rsidR="001949B5" w:rsidRDefault="001949B5" w:rsidP="001949B5">
      <w:pPr>
        <w:bidi/>
        <w:jc w:val="both"/>
        <w:rPr>
          <w:rFonts w:ascii="Traditional Arabic" w:hAnsi="Traditional Arabic" w:cs="Traditional Arabic"/>
          <w:sz w:val="24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4"/>
          <w:rtl/>
          <w:lang w:bidi="ar-DZ"/>
        </w:rPr>
        <w:t>ال</w:t>
      </w:r>
      <w:r w:rsidRPr="00406FD8">
        <w:rPr>
          <w:rFonts w:ascii="Traditional Arabic" w:hAnsi="Traditional Arabic" w:cs="Traditional Arabic" w:hint="cs"/>
          <w:b/>
          <w:bCs/>
          <w:sz w:val="40"/>
          <w:szCs w:val="44"/>
          <w:rtl/>
          <w:lang w:bidi="ar-DZ"/>
        </w:rPr>
        <w:t>سلسلة الأولى</w:t>
      </w:r>
      <w:r w:rsidRPr="001949B5">
        <w:rPr>
          <w:rFonts w:ascii="Traditional Arabic" w:hAnsi="Traditional Arabic" w:cs="Traditional Arabic" w:hint="cs"/>
          <w:sz w:val="24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4"/>
          <w:szCs w:val="28"/>
          <w:rtl/>
          <w:lang w:bidi="ar-DZ"/>
        </w:rPr>
        <w:t>إليك المعلومات التالية لميزانية مالية لإحدى المؤسسات بتاريخ 31/12/</w:t>
      </w:r>
      <w:r>
        <w:rPr>
          <w:rFonts w:ascii="Traditional Arabic" w:hAnsi="Traditional Arabic" w:cs="Traditional Arabic"/>
          <w:sz w:val="24"/>
          <w:szCs w:val="28"/>
          <w:lang w:bidi="ar-DZ"/>
        </w:rPr>
        <w:t>2022</w:t>
      </w:r>
    </w:p>
    <w:p w:rsidR="001949B5" w:rsidRDefault="001949B5" w:rsidP="001949B5">
      <w:pPr>
        <w:bidi/>
        <w:jc w:val="both"/>
        <w:rPr>
          <w:rFonts w:ascii="Traditional Arabic" w:hAnsi="Traditional Arabic" w:cs="Traditional Arabic"/>
          <w:sz w:val="24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8"/>
          <w:rtl/>
          <w:lang w:bidi="ar-DZ"/>
        </w:rPr>
        <w:t>البنك 412.000 د.ج/ القروض 159.000 د.ج/ أوراق الدفع 96.000 د.ج/ الزبائن 261.000 د.ج/ الصندوق 130.000 د.ج/ الموردون 350.000 د.ج/ ضرائب على النتائج 46.700 د.ج/ مؤونة الأعباء والخسائر 92.500 د.ج/ تجهيزات مكتب 64.500 د.ج/ اهتلاكات معدات وأدوات 23.750 د.ج/ الأراضي 385.000 د.ج/ اهتلاك تجهيزات مكتب 3.800 د.ج/ مباني 295.500 د.ج/ احتياطات 150.000 د.ج/ اعتمادات بنكية 128.000 د.ج/ مؤونة زبائن 87.000 د.ج/ أوراق القبض 34.500 د.ج/ منتجات تامة 132.000 د.ج/ تموينات أخرى 49.000 د.ج/ النت</w:t>
      </w:r>
      <w:bookmarkStart w:id="0" w:name="_GoBack"/>
      <w:bookmarkEnd w:id="0"/>
      <w:r>
        <w:rPr>
          <w:rFonts w:ascii="Traditional Arabic" w:hAnsi="Traditional Arabic" w:cs="Traditional Arabic" w:hint="cs"/>
          <w:sz w:val="24"/>
          <w:szCs w:val="28"/>
          <w:rtl/>
          <w:lang w:bidi="ar-DZ"/>
        </w:rPr>
        <w:t>يجة 115.000 د.ج/ اهتلاك معدات نقل 97.500 د.ج/ سندات الفروع 79.500 د.ج/ اهتلاك مباني 145.000 د.ج/ سندات المساهمة 172.500 د.ج/ معدات نقل 278.500 د.ج/ بضاعة 67.500 د.ج/ مؤونة منتجات تامة 18.000 د.ج/ ترحيل من جديد 142.000 د.ج/ مؤونة مواد أولية 28.700 د.ج/ مواد أولية 120.000 د.ج/ معدات وأدوات 175.000 د.ج</w:t>
      </w:r>
      <w:r>
        <w:rPr>
          <w:rFonts w:ascii="Traditional Arabic" w:hAnsi="Traditional Arabic" w:cs="Traditional Arabic"/>
          <w:sz w:val="24"/>
          <w:szCs w:val="28"/>
          <w:lang w:bidi="ar-DZ"/>
        </w:rPr>
        <w:t>.</w:t>
      </w:r>
      <w:r>
        <w:rPr>
          <w:rFonts w:ascii="Traditional Arabic" w:hAnsi="Traditional Arabic" w:cs="Traditional Arabic" w:hint="cs"/>
          <w:sz w:val="24"/>
          <w:szCs w:val="28"/>
          <w:rtl/>
          <w:lang w:bidi="ar-DZ"/>
        </w:rPr>
        <w:t xml:space="preserve"> </w:t>
      </w:r>
    </w:p>
    <w:p w:rsidR="001949B5" w:rsidRPr="0025631E" w:rsidRDefault="001949B5" w:rsidP="001949B5">
      <w:pPr>
        <w:bidi/>
        <w:jc w:val="both"/>
        <w:rPr>
          <w:rFonts w:ascii="Traditional Arabic" w:hAnsi="Traditional Arabic" w:cs="Traditional Arabic"/>
          <w:b/>
          <w:bCs/>
          <w:sz w:val="24"/>
          <w:szCs w:val="28"/>
          <w:rtl/>
          <w:lang w:bidi="ar-DZ"/>
        </w:rPr>
      </w:pPr>
      <w:r w:rsidRPr="0025631E">
        <w:rPr>
          <w:rFonts w:ascii="Traditional Arabic" w:hAnsi="Traditional Arabic" w:cs="Traditional Arabic" w:hint="cs"/>
          <w:b/>
          <w:bCs/>
          <w:sz w:val="24"/>
          <w:szCs w:val="28"/>
          <w:rtl/>
          <w:lang w:bidi="ar-DZ"/>
        </w:rPr>
        <w:t>المطلوب:</w:t>
      </w:r>
    </w:p>
    <w:p w:rsidR="001949B5" w:rsidRDefault="001949B5" w:rsidP="001949B5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24"/>
          <w:szCs w:val="28"/>
          <w:lang w:bidi="ar-DZ"/>
        </w:rPr>
      </w:pPr>
      <w:r>
        <w:rPr>
          <w:rFonts w:ascii="Traditional Arabic" w:hAnsi="Traditional Arabic" w:cs="Traditional Arabic" w:hint="cs"/>
          <w:sz w:val="24"/>
          <w:szCs w:val="28"/>
          <w:rtl/>
          <w:lang w:bidi="ar-DZ"/>
        </w:rPr>
        <w:t>اعداد الميزانية المالية للمؤسسة في 31/12/2022.</w:t>
      </w:r>
    </w:p>
    <w:p w:rsidR="001949B5" w:rsidRDefault="001949B5" w:rsidP="001949B5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24"/>
          <w:szCs w:val="28"/>
          <w:lang w:bidi="ar-DZ"/>
        </w:rPr>
      </w:pPr>
      <w:r>
        <w:rPr>
          <w:rFonts w:ascii="Traditional Arabic" w:hAnsi="Traditional Arabic" w:cs="Traditional Arabic" w:hint="cs"/>
          <w:sz w:val="24"/>
          <w:szCs w:val="28"/>
          <w:rtl/>
          <w:lang w:bidi="ar-DZ"/>
        </w:rPr>
        <w:t>اعداد الميزانية الوظيفية.</w:t>
      </w:r>
    </w:p>
    <w:p w:rsidR="001949B5" w:rsidRPr="002A5D3A" w:rsidRDefault="001949B5" w:rsidP="001949B5">
      <w:pPr>
        <w:bidi/>
        <w:ind w:left="360"/>
        <w:jc w:val="both"/>
        <w:rPr>
          <w:rFonts w:ascii="Traditional Arabic" w:hAnsi="Traditional Arabic" w:cs="Traditional Arabic"/>
          <w:sz w:val="24"/>
          <w:szCs w:val="28"/>
          <w:rtl/>
          <w:lang w:bidi="ar-DZ"/>
        </w:rPr>
      </w:pPr>
      <w:r w:rsidRPr="002A5D3A">
        <w:rPr>
          <w:rFonts w:ascii="Traditional Arabic" w:hAnsi="Traditional Arabic" w:cs="Traditional Arabic" w:hint="cs"/>
          <w:sz w:val="24"/>
          <w:szCs w:val="28"/>
          <w:rtl/>
          <w:lang w:bidi="ar-DZ"/>
        </w:rPr>
        <w:t xml:space="preserve">معدل الضريبة على الأرباح 30 </w:t>
      </w:r>
      <w:r w:rsidRPr="002A5D3A">
        <w:rPr>
          <w:rFonts w:ascii="Traditional Arabic" w:hAnsi="Traditional Arabic" w:cs="Traditional Arabic"/>
          <w:sz w:val="24"/>
          <w:szCs w:val="28"/>
          <w:lang w:bidi="ar-DZ"/>
        </w:rPr>
        <w:t>%</w:t>
      </w:r>
      <w:r w:rsidRPr="002A5D3A">
        <w:rPr>
          <w:rFonts w:ascii="Traditional Arabic" w:hAnsi="Traditional Arabic" w:cs="Traditional Arabic" w:hint="cs"/>
          <w:sz w:val="24"/>
          <w:szCs w:val="28"/>
          <w:rtl/>
          <w:lang w:bidi="ar-DZ"/>
        </w:rPr>
        <w:t>.</w:t>
      </w:r>
    </w:p>
    <w:p w:rsidR="001949B5" w:rsidRPr="002A5D3A" w:rsidRDefault="001949B5" w:rsidP="001949B5">
      <w:pPr>
        <w:bidi/>
        <w:ind w:left="360"/>
        <w:jc w:val="both"/>
        <w:rPr>
          <w:rFonts w:ascii="Traditional Arabic" w:hAnsi="Traditional Arabic" w:cs="Traditional Arabic"/>
          <w:sz w:val="24"/>
          <w:szCs w:val="28"/>
          <w:lang w:bidi="ar-DZ"/>
        </w:rPr>
      </w:pPr>
    </w:p>
    <w:p w:rsidR="001949B5" w:rsidRDefault="001949B5" w:rsidP="001949B5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4"/>
          <w:rtl/>
          <w:lang w:bidi="ar-DZ"/>
        </w:rPr>
      </w:pPr>
    </w:p>
    <w:p w:rsidR="001949B5" w:rsidRPr="001949B5" w:rsidRDefault="001949B5" w:rsidP="001949B5">
      <w:pPr>
        <w:bidi/>
        <w:jc w:val="center"/>
        <w:rPr>
          <w:rFonts w:ascii="Traditional Arabic" w:hAnsi="Traditional Arabic" w:cs="Traditional Arabic"/>
          <w:b/>
          <w:bCs/>
          <w:lang w:bidi="ar-DZ"/>
        </w:rPr>
      </w:pPr>
    </w:p>
    <w:sectPr w:rsidR="001949B5" w:rsidRPr="001949B5" w:rsidSect="00DD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C30" w:rsidRDefault="00BB4C30" w:rsidP="001949B5">
      <w:pPr>
        <w:spacing w:after="0" w:line="240" w:lineRule="auto"/>
      </w:pPr>
      <w:r>
        <w:separator/>
      </w:r>
    </w:p>
  </w:endnote>
  <w:endnote w:type="continuationSeparator" w:id="1">
    <w:p w:rsidR="00BB4C30" w:rsidRDefault="00BB4C30" w:rsidP="0019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C30" w:rsidRDefault="00BB4C30" w:rsidP="001949B5">
      <w:pPr>
        <w:spacing w:after="0" w:line="240" w:lineRule="auto"/>
      </w:pPr>
      <w:r>
        <w:separator/>
      </w:r>
    </w:p>
  </w:footnote>
  <w:footnote w:type="continuationSeparator" w:id="1">
    <w:p w:rsidR="00BB4C30" w:rsidRDefault="00BB4C30" w:rsidP="00194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1E66"/>
    <w:multiLevelType w:val="hybridMultilevel"/>
    <w:tmpl w:val="B47ED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B5"/>
    <w:rsid w:val="001949B5"/>
    <w:rsid w:val="006968CA"/>
    <w:rsid w:val="00BB4C30"/>
    <w:rsid w:val="00DD7954"/>
    <w:rsid w:val="00F4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B5"/>
    <w:pPr>
      <w:spacing w:after="160" w:line="259" w:lineRule="auto"/>
    </w:pPr>
    <w:rPr>
      <w:rFonts w:ascii="Simplified Arabic" w:hAnsi="Simplified Arabic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94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49B5"/>
  </w:style>
  <w:style w:type="paragraph" w:styleId="Pieddepage">
    <w:name w:val="footer"/>
    <w:basedOn w:val="Normal"/>
    <w:link w:val="PieddepageCar"/>
    <w:uiPriority w:val="99"/>
    <w:semiHidden/>
    <w:unhideWhenUsed/>
    <w:rsid w:val="00194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49B5"/>
  </w:style>
  <w:style w:type="paragraph" w:styleId="Paragraphedeliste">
    <w:name w:val="List Paragraph"/>
    <w:basedOn w:val="Normal"/>
    <w:uiPriority w:val="34"/>
    <w:qFormat/>
    <w:rsid w:val="00194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2024-10-21T20:49:00Z</dcterms:created>
  <dcterms:modified xsi:type="dcterms:W3CDTF">2024-10-21T20:53:00Z</dcterms:modified>
</cp:coreProperties>
</file>