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5CC0F" w14:textId="77777777" w:rsidR="00D845B2" w:rsidRPr="00D845B2" w:rsidRDefault="00D845B2" w:rsidP="00D845B2">
      <w:pPr>
        <w:spacing w:after="0" w:line="360" w:lineRule="auto"/>
        <w:jc w:val="center"/>
        <w:rPr>
          <w:rStyle w:val="lev"/>
          <w:rFonts w:ascii="Times New Roman" w:hAnsi="Times New Roman" w:cs="Times New Roman"/>
          <w:sz w:val="28"/>
          <w:szCs w:val="28"/>
          <w:shd w:val="clear" w:color="auto" w:fill="FFFFFF"/>
        </w:rPr>
      </w:pPr>
      <w:r w:rsidRPr="00D845B2">
        <w:rPr>
          <w:rStyle w:val="lev"/>
          <w:rFonts w:ascii="Times New Roman" w:hAnsi="Times New Roman" w:cs="Times New Roman"/>
          <w:sz w:val="28"/>
          <w:szCs w:val="28"/>
          <w:shd w:val="clear" w:color="auto" w:fill="FFFFFF"/>
        </w:rPr>
        <w:t>LA CHROMATOGHRAPHIE</w:t>
      </w:r>
    </w:p>
    <w:p w14:paraId="79B268C3" w14:textId="77777777" w:rsidR="00D845B2" w:rsidRDefault="00D845B2" w:rsidP="003B6C6A">
      <w:pPr>
        <w:spacing w:after="0" w:line="360" w:lineRule="auto"/>
        <w:jc w:val="both"/>
        <w:rPr>
          <w:rStyle w:val="lev"/>
          <w:rFonts w:ascii="Times New Roman" w:hAnsi="Times New Roman" w:cs="Times New Roman"/>
          <w:sz w:val="24"/>
          <w:szCs w:val="24"/>
          <w:shd w:val="clear" w:color="auto" w:fill="FFFFFF"/>
        </w:rPr>
      </w:pPr>
      <w:r>
        <w:rPr>
          <w:rStyle w:val="lev"/>
          <w:rFonts w:ascii="Times New Roman" w:hAnsi="Times New Roman" w:cs="Times New Roman"/>
          <w:sz w:val="24"/>
          <w:szCs w:val="24"/>
          <w:shd w:val="clear" w:color="auto" w:fill="FFFFFF"/>
        </w:rPr>
        <w:t xml:space="preserve">                                                                                                                       GAOUAOUI R</w:t>
      </w:r>
    </w:p>
    <w:p w14:paraId="4C69F0DB" w14:textId="77777777" w:rsidR="001E43E9" w:rsidRPr="003B6C6A" w:rsidRDefault="00017674" w:rsidP="003B6C6A">
      <w:pPr>
        <w:pStyle w:val="Paragraphedeliste"/>
        <w:numPr>
          <w:ilvl w:val="0"/>
          <w:numId w:val="8"/>
        </w:numPr>
        <w:tabs>
          <w:tab w:val="left" w:pos="284"/>
        </w:tabs>
        <w:spacing w:after="0" w:line="360" w:lineRule="auto"/>
        <w:ind w:left="0" w:firstLine="0"/>
        <w:jc w:val="both"/>
        <w:rPr>
          <w:rStyle w:val="lev"/>
          <w:rFonts w:ascii="Times New Roman" w:hAnsi="Times New Roman" w:cs="Times New Roman"/>
          <w:sz w:val="24"/>
          <w:szCs w:val="24"/>
          <w:shd w:val="clear" w:color="auto" w:fill="FFFFFF"/>
        </w:rPr>
      </w:pPr>
      <w:r w:rsidRPr="003B6C6A">
        <w:rPr>
          <w:rStyle w:val="lev"/>
          <w:rFonts w:ascii="Times New Roman" w:hAnsi="Times New Roman" w:cs="Times New Roman"/>
          <w:sz w:val="24"/>
          <w:szCs w:val="24"/>
          <w:shd w:val="clear" w:color="auto" w:fill="FFFFFF"/>
        </w:rPr>
        <w:t>Introduction</w:t>
      </w:r>
      <w:r w:rsidR="001E43E9" w:rsidRPr="003B6C6A">
        <w:rPr>
          <w:rStyle w:val="lev"/>
          <w:rFonts w:ascii="Times New Roman" w:hAnsi="Times New Roman" w:cs="Times New Roman"/>
          <w:sz w:val="24"/>
          <w:szCs w:val="24"/>
          <w:shd w:val="clear" w:color="auto" w:fill="FFFFFF"/>
        </w:rPr>
        <w:t> :</w:t>
      </w:r>
    </w:p>
    <w:p w14:paraId="1749F0AE" w14:textId="77777777" w:rsidR="003B6C6A" w:rsidRDefault="001E43E9" w:rsidP="003B6C6A">
      <w:pPr>
        <w:spacing w:after="0" w:line="360" w:lineRule="auto"/>
        <w:jc w:val="both"/>
        <w:rPr>
          <w:rStyle w:val="tr"/>
          <w:rFonts w:ascii="Times New Roman" w:hAnsi="Times New Roman" w:cs="Times New Roman"/>
          <w:b/>
          <w:sz w:val="24"/>
          <w:szCs w:val="24"/>
          <w:shd w:val="clear" w:color="auto" w:fill="FFFFFF"/>
        </w:rPr>
      </w:pPr>
      <w:r w:rsidRPr="003B6C6A">
        <w:rPr>
          <w:rFonts w:ascii="Times New Roman" w:hAnsi="Times New Roman" w:cs="Times New Roman"/>
          <w:bCs/>
          <w:sz w:val="24"/>
          <w:szCs w:val="24"/>
          <w:shd w:val="clear" w:color="auto" w:fill="FFFFFF"/>
        </w:rPr>
        <w:t xml:space="preserve">La chromatographie sous toutes ses formes, est une méthode de séparation des constituants d’un mélange </w:t>
      </w:r>
      <w:r w:rsidR="003B6C6A">
        <w:rPr>
          <w:rFonts w:ascii="Times New Roman" w:hAnsi="Times New Roman" w:cs="Times New Roman"/>
          <w:bCs/>
          <w:sz w:val="24"/>
          <w:szCs w:val="24"/>
          <w:shd w:val="clear" w:color="auto" w:fill="FFFFFF"/>
        </w:rPr>
        <w:t>homogène</w:t>
      </w:r>
      <w:r w:rsidRPr="003B6C6A">
        <w:rPr>
          <w:rFonts w:ascii="Times New Roman" w:hAnsi="Times New Roman" w:cs="Times New Roman"/>
          <w:bCs/>
          <w:sz w:val="24"/>
          <w:szCs w:val="24"/>
          <w:shd w:val="clear" w:color="auto" w:fill="FFFFFF"/>
        </w:rPr>
        <w:t>. C’est une méthode de séparation, donc d’analyse, basée sur les différences d’affinités que peuvent présenter deux ou plusieurs composés pour deux phases, l’une fixe ou stationnaire et l’autre mobile.</w:t>
      </w:r>
    </w:p>
    <w:p w14:paraId="0AA30500" w14:textId="77777777" w:rsidR="00017674" w:rsidRPr="003B6C6A" w:rsidRDefault="00017674" w:rsidP="003B6C6A">
      <w:pPr>
        <w:spacing w:after="0" w:line="360" w:lineRule="auto"/>
        <w:jc w:val="both"/>
        <w:rPr>
          <w:rStyle w:val="tr"/>
          <w:rFonts w:ascii="Times New Roman" w:hAnsi="Times New Roman" w:cs="Times New Roman"/>
          <w:b/>
          <w:sz w:val="24"/>
          <w:szCs w:val="24"/>
          <w:shd w:val="clear" w:color="auto" w:fill="FFFFFF"/>
        </w:rPr>
      </w:pPr>
      <w:r w:rsidRPr="003B6C6A">
        <w:rPr>
          <w:rStyle w:val="tr"/>
          <w:rFonts w:ascii="Times New Roman" w:hAnsi="Times New Roman" w:cs="Times New Roman"/>
          <w:b/>
          <w:sz w:val="24"/>
          <w:szCs w:val="24"/>
          <w:shd w:val="clear" w:color="auto" w:fill="FFFFFF"/>
        </w:rPr>
        <w:t>Historique :</w:t>
      </w:r>
    </w:p>
    <w:p w14:paraId="2B0396E9" w14:textId="77777777" w:rsidR="00017674" w:rsidRPr="003B6C6A" w:rsidRDefault="00017674" w:rsidP="003B6C6A">
      <w:pPr>
        <w:spacing w:after="0" w:line="360" w:lineRule="auto"/>
        <w:jc w:val="both"/>
        <w:rPr>
          <w:rStyle w:val="tr"/>
          <w:rFonts w:ascii="Times New Roman" w:hAnsi="Times New Roman" w:cs="Times New Roman"/>
          <w:sz w:val="24"/>
          <w:szCs w:val="24"/>
          <w:shd w:val="clear" w:color="auto" w:fill="FFFFFF"/>
        </w:rPr>
      </w:pPr>
      <w:r w:rsidRPr="003B6C6A">
        <w:rPr>
          <w:rStyle w:val="tr"/>
          <w:rFonts w:ascii="Times New Roman" w:hAnsi="Times New Roman" w:cs="Times New Roman"/>
          <w:sz w:val="24"/>
          <w:szCs w:val="24"/>
          <w:shd w:val="clear" w:color="auto" w:fill="FFFFFF"/>
        </w:rPr>
        <w:t>1900 : Invention de la chromatographie (Michel TSWETT)</w:t>
      </w:r>
    </w:p>
    <w:p w14:paraId="43C12E2E" w14:textId="77777777" w:rsidR="00017674" w:rsidRPr="003B6C6A" w:rsidRDefault="00017674" w:rsidP="003B6C6A">
      <w:pPr>
        <w:spacing w:after="0" w:line="360" w:lineRule="auto"/>
        <w:jc w:val="both"/>
        <w:rPr>
          <w:rStyle w:val="tr"/>
          <w:rFonts w:ascii="Times New Roman" w:hAnsi="Times New Roman" w:cs="Times New Roman"/>
          <w:sz w:val="24"/>
          <w:szCs w:val="24"/>
          <w:shd w:val="clear" w:color="auto" w:fill="FFFFFF"/>
        </w:rPr>
      </w:pPr>
      <w:r w:rsidRPr="003B6C6A">
        <w:rPr>
          <w:rStyle w:val="tr"/>
          <w:rFonts w:ascii="Times New Roman" w:hAnsi="Times New Roman" w:cs="Times New Roman"/>
          <w:sz w:val="24"/>
          <w:szCs w:val="24"/>
          <w:shd w:val="clear" w:color="auto" w:fill="FFFFFF"/>
        </w:rPr>
        <w:t>1938 : Première chromatographie sur couches minces (Ismailov et Schraiber)</w:t>
      </w:r>
    </w:p>
    <w:p w14:paraId="651563C4" w14:textId="77777777" w:rsidR="00017674" w:rsidRPr="003B6C6A" w:rsidRDefault="00017674" w:rsidP="003B6C6A">
      <w:pPr>
        <w:spacing w:after="0" w:line="360" w:lineRule="auto"/>
        <w:jc w:val="both"/>
        <w:rPr>
          <w:rStyle w:val="tr"/>
          <w:rFonts w:ascii="Times New Roman" w:hAnsi="Times New Roman" w:cs="Times New Roman"/>
          <w:sz w:val="24"/>
          <w:szCs w:val="24"/>
          <w:shd w:val="clear" w:color="auto" w:fill="FFFFFF"/>
        </w:rPr>
      </w:pPr>
      <w:r w:rsidRPr="003B6C6A">
        <w:rPr>
          <w:rStyle w:val="tr"/>
          <w:rFonts w:ascii="Times New Roman" w:hAnsi="Times New Roman" w:cs="Times New Roman"/>
          <w:sz w:val="24"/>
          <w:szCs w:val="24"/>
          <w:shd w:val="clear" w:color="auto" w:fill="FFFFFF"/>
        </w:rPr>
        <w:t>1952 : Naissance officielle de la chromatographie phase gaz (Martin et Synge, Nobel 1952)</w:t>
      </w:r>
    </w:p>
    <w:p w14:paraId="00A133DE" w14:textId="77777777" w:rsidR="00017674" w:rsidRPr="003B6C6A" w:rsidRDefault="00017674" w:rsidP="003B6C6A">
      <w:pPr>
        <w:spacing w:after="0" w:line="360" w:lineRule="auto"/>
        <w:jc w:val="both"/>
        <w:rPr>
          <w:rStyle w:val="tr"/>
          <w:rFonts w:ascii="Times New Roman" w:hAnsi="Times New Roman" w:cs="Times New Roman"/>
          <w:sz w:val="24"/>
          <w:szCs w:val="24"/>
          <w:shd w:val="clear" w:color="auto" w:fill="FFFFFF"/>
        </w:rPr>
      </w:pPr>
      <w:r w:rsidRPr="003B6C6A">
        <w:rPr>
          <w:rStyle w:val="tr"/>
          <w:rFonts w:ascii="Times New Roman" w:hAnsi="Times New Roman" w:cs="Times New Roman"/>
          <w:sz w:val="24"/>
          <w:szCs w:val="24"/>
          <w:shd w:val="clear" w:color="auto" w:fill="FFFFFF"/>
        </w:rPr>
        <w:t>1955 – 1960 : Age d’or de la chromatographie en phase gazeuse</w:t>
      </w:r>
    </w:p>
    <w:p w14:paraId="434F8113" w14:textId="77777777" w:rsidR="00017674" w:rsidRPr="003B6C6A" w:rsidRDefault="00017674" w:rsidP="003B6C6A">
      <w:pPr>
        <w:spacing w:after="0" w:line="360" w:lineRule="auto"/>
        <w:jc w:val="both"/>
        <w:rPr>
          <w:rStyle w:val="tr"/>
          <w:rFonts w:ascii="Times New Roman" w:hAnsi="Times New Roman" w:cs="Times New Roman"/>
          <w:sz w:val="24"/>
          <w:szCs w:val="24"/>
          <w:shd w:val="clear" w:color="auto" w:fill="FFFFFF"/>
        </w:rPr>
      </w:pPr>
      <w:r w:rsidRPr="003B6C6A">
        <w:rPr>
          <w:rStyle w:val="tr"/>
          <w:rFonts w:ascii="Times New Roman" w:hAnsi="Times New Roman" w:cs="Times New Roman"/>
          <w:sz w:val="24"/>
          <w:szCs w:val="24"/>
          <w:shd w:val="clear" w:color="auto" w:fill="FFFFFF"/>
        </w:rPr>
        <w:t>Fin des années 60 : Naissance de la chromatographie en phase liquide à haute performance</w:t>
      </w:r>
    </w:p>
    <w:p w14:paraId="5C177CEF" w14:textId="77777777" w:rsidR="0029363F" w:rsidRPr="003B6C6A" w:rsidRDefault="00017674" w:rsidP="003B6C6A">
      <w:pPr>
        <w:spacing w:after="0" w:line="360" w:lineRule="auto"/>
        <w:jc w:val="both"/>
        <w:rPr>
          <w:rStyle w:val="tr"/>
          <w:rFonts w:ascii="Times New Roman" w:hAnsi="Times New Roman" w:cs="Times New Roman"/>
          <w:sz w:val="24"/>
          <w:szCs w:val="24"/>
          <w:shd w:val="clear" w:color="auto" w:fill="FFFFFF"/>
        </w:rPr>
      </w:pPr>
      <w:r w:rsidRPr="003B6C6A">
        <w:rPr>
          <w:rStyle w:val="tr"/>
          <w:rFonts w:ascii="Times New Roman" w:hAnsi="Times New Roman" w:cs="Times New Roman"/>
          <w:sz w:val="24"/>
          <w:szCs w:val="24"/>
          <w:shd w:val="clear" w:color="auto" w:fill="FFFFFF"/>
        </w:rPr>
        <w:t>De nos jours : Amélioration instrumentale (informatisation) et innovation dans le domaine de la miniaturisation (nanotechnologie)</w:t>
      </w:r>
      <w:r w:rsidR="001E43E9" w:rsidRPr="003B6C6A">
        <w:rPr>
          <w:rStyle w:val="tr"/>
          <w:rFonts w:ascii="Times New Roman" w:hAnsi="Times New Roman" w:cs="Times New Roman"/>
          <w:sz w:val="24"/>
          <w:szCs w:val="24"/>
          <w:shd w:val="clear" w:color="auto" w:fill="FFFFFF"/>
        </w:rPr>
        <w:t>.</w:t>
      </w:r>
    </w:p>
    <w:p w14:paraId="0C20C9A0" w14:textId="77777777" w:rsidR="00590DFB" w:rsidRPr="003B6C6A" w:rsidRDefault="00017674" w:rsidP="003B6C6A">
      <w:pPr>
        <w:pStyle w:val="Paragraphedeliste"/>
        <w:numPr>
          <w:ilvl w:val="0"/>
          <w:numId w:val="8"/>
        </w:numPr>
        <w:tabs>
          <w:tab w:val="left" w:pos="284"/>
        </w:tabs>
        <w:spacing w:after="0" w:line="360" w:lineRule="auto"/>
        <w:ind w:left="0" w:firstLine="0"/>
        <w:jc w:val="both"/>
        <w:rPr>
          <w:rStyle w:val="tr"/>
          <w:rFonts w:ascii="Times New Roman" w:hAnsi="Times New Roman" w:cs="Times New Roman"/>
          <w:b/>
          <w:sz w:val="24"/>
          <w:szCs w:val="24"/>
          <w:shd w:val="clear" w:color="auto" w:fill="FFFFFF"/>
        </w:rPr>
      </w:pPr>
      <w:r w:rsidRPr="003B6C6A">
        <w:rPr>
          <w:rStyle w:val="tr"/>
          <w:rFonts w:ascii="Times New Roman" w:hAnsi="Times New Roman" w:cs="Times New Roman"/>
          <w:b/>
          <w:sz w:val="24"/>
          <w:szCs w:val="24"/>
          <w:shd w:val="clear" w:color="auto" w:fill="FFFFFF"/>
        </w:rPr>
        <w:t>Principe</w:t>
      </w:r>
      <w:r w:rsidR="00590DFB" w:rsidRPr="003B6C6A">
        <w:rPr>
          <w:rStyle w:val="tr"/>
          <w:rFonts w:ascii="Times New Roman" w:hAnsi="Times New Roman" w:cs="Times New Roman"/>
          <w:b/>
          <w:sz w:val="24"/>
          <w:szCs w:val="24"/>
          <w:shd w:val="clear" w:color="auto" w:fill="FFFFFF"/>
        </w:rPr>
        <w:t>:</w:t>
      </w:r>
    </w:p>
    <w:p w14:paraId="60E3A8B5" w14:textId="77777777" w:rsidR="00590DFB" w:rsidRPr="003B6C6A" w:rsidRDefault="00017674" w:rsidP="003B6C6A">
      <w:pPr>
        <w:pStyle w:val="Paragraphedeliste"/>
        <w:numPr>
          <w:ilvl w:val="0"/>
          <w:numId w:val="1"/>
        </w:numPr>
        <w:spacing w:after="0" w:line="360" w:lineRule="auto"/>
        <w:ind w:left="284" w:hanging="284"/>
        <w:jc w:val="both"/>
        <w:rPr>
          <w:rStyle w:val="tr"/>
          <w:rFonts w:ascii="Times New Roman" w:hAnsi="Times New Roman" w:cs="Times New Roman"/>
          <w:sz w:val="24"/>
          <w:szCs w:val="24"/>
          <w:shd w:val="clear" w:color="auto" w:fill="FFFFFF"/>
        </w:rPr>
      </w:pPr>
      <w:r w:rsidRPr="003B6C6A">
        <w:rPr>
          <w:rStyle w:val="tr"/>
          <w:rFonts w:ascii="Times New Roman" w:hAnsi="Times New Roman" w:cs="Times New Roman"/>
          <w:sz w:val="24"/>
          <w:szCs w:val="24"/>
          <w:shd w:val="clear" w:color="auto" w:fill="FFFFFF"/>
        </w:rPr>
        <w:t>Séparation de mélange complexe</w:t>
      </w:r>
      <w:r w:rsidR="00122023">
        <w:rPr>
          <w:rStyle w:val="tr"/>
          <w:rFonts w:ascii="Times New Roman" w:hAnsi="Times New Roman" w:cs="Times New Roman"/>
          <w:sz w:val="24"/>
          <w:szCs w:val="24"/>
          <w:shd w:val="clear" w:color="auto" w:fill="FFFFFF"/>
        </w:rPr>
        <w:t xml:space="preserve"> </w:t>
      </w:r>
      <w:r w:rsidR="001E43E9" w:rsidRPr="003B6C6A">
        <w:rPr>
          <w:rStyle w:val="tr"/>
          <w:rFonts w:ascii="Times New Roman" w:hAnsi="Times New Roman" w:cs="Times New Roman"/>
          <w:sz w:val="24"/>
          <w:szCs w:val="24"/>
          <w:shd w:val="clear" w:color="auto" w:fill="FFFFFF"/>
        </w:rPr>
        <w:t>b</w:t>
      </w:r>
      <w:r w:rsidRPr="003B6C6A">
        <w:rPr>
          <w:rStyle w:val="tr"/>
          <w:rFonts w:ascii="Times New Roman" w:hAnsi="Times New Roman" w:cs="Times New Roman"/>
          <w:sz w:val="24"/>
          <w:szCs w:val="24"/>
          <w:shd w:val="clear" w:color="auto" w:fill="FFFFFF"/>
        </w:rPr>
        <w:t>asée sur des équilibres particuliers entre les composés et deux phases :</w:t>
      </w:r>
    </w:p>
    <w:p w14:paraId="18CC20B1" w14:textId="77777777" w:rsidR="00590DFB" w:rsidRPr="003B6C6A" w:rsidRDefault="00017674" w:rsidP="003B6C6A">
      <w:pPr>
        <w:pStyle w:val="Paragraphedeliste"/>
        <w:numPr>
          <w:ilvl w:val="0"/>
          <w:numId w:val="2"/>
        </w:numPr>
        <w:tabs>
          <w:tab w:val="left" w:pos="851"/>
        </w:tabs>
        <w:spacing w:after="0" w:line="360" w:lineRule="auto"/>
        <w:ind w:hanging="153"/>
        <w:jc w:val="both"/>
        <w:rPr>
          <w:rStyle w:val="tr"/>
          <w:rFonts w:ascii="Times New Roman" w:hAnsi="Times New Roman" w:cs="Times New Roman"/>
          <w:sz w:val="24"/>
          <w:szCs w:val="24"/>
          <w:shd w:val="clear" w:color="auto" w:fill="FFFFFF"/>
        </w:rPr>
      </w:pPr>
      <w:r w:rsidRPr="003B6C6A">
        <w:rPr>
          <w:rStyle w:val="tr"/>
          <w:rFonts w:ascii="Times New Roman" w:hAnsi="Times New Roman" w:cs="Times New Roman"/>
          <w:sz w:val="24"/>
          <w:szCs w:val="24"/>
          <w:shd w:val="clear" w:color="auto" w:fill="FFFFFF"/>
        </w:rPr>
        <w:t>Phase stationnaire</w:t>
      </w:r>
    </w:p>
    <w:p w14:paraId="6A0EE038" w14:textId="77777777" w:rsidR="00590DFB" w:rsidRPr="003B6C6A" w:rsidRDefault="00017674" w:rsidP="003B6C6A">
      <w:pPr>
        <w:pStyle w:val="Paragraphedeliste"/>
        <w:numPr>
          <w:ilvl w:val="0"/>
          <w:numId w:val="2"/>
        </w:numPr>
        <w:tabs>
          <w:tab w:val="left" w:pos="851"/>
        </w:tabs>
        <w:spacing w:after="0" w:line="360" w:lineRule="auto"/>
        <w:ind w:hanging="153"/>
        <w:jc w:val="both"/>
        <w:rPr>
          <w:rStyle w:val="tr"/>
          <w:rFonts w:ascii="Times New Roman" w:hAnsi="Times New Roman" w:cs="Times New Roman"/>
          <w:sz w:val="24"/>
          <w:szCs w:val="24"/>
          <w:shd w:val="clear" w:color="auto" w:fill="FFFFFF"/>
        </w:rPr>
      </w:pPr>
      <w:r w:rsidRPr="003B6C6A">
        <w:rPr>
          <w:rStyle w:val="tr"/>
          <w:rFonts w:ascii="Times New Roman" w:hAnsi="Times New Roman" w:cs="Times New Roman"/>
          <w:sz w:val="24"/>
          <w:szCs w:val="24"/>
          <w:shd w:val="clear" w:color="auto" w:fill="FFFFFF"/>
        </w:rPr>
        <w:t>Phase mobile</w:t>
      </w:r>
    </w:p>
    <w:p w14:paraId="57BCADD7" w14:textId="77777777" w:rsidR="00E94C77" w:rsidRDefault="00E94C77" w:rsidP="003B6C6A">
      <w:pPr>
        <w:pStyle w:val="Paragraphedeliste"/>
        <w:numPr>
          <w:ilvl w:val="0"/>
          <w:numId w:val="8"/>
        </w:numPr>
        <w:tabs>
          <w:tab w:val="left" w:pos="142"/>
          <w:tab w:val="left" w:pos="284"/>
        </w:tabs>
        <w:spacing w:line="360" w:lineRule="auto"/>
        <w:ind w:left="0" w:firstLine="0"/>
        <w:jc w:val="both"/>
        <w:rPr>
          <w:rFonts w:ascii="Times New Roman" w:hAnsi="Times New Roman" w:cs="Times New Roman"/>
          <w:b/>
          <w:bCs/>
          <w:sz w:val="24"/>
          <w:szCs w:val="24"/>
          <w:shd w:val="clear" w:color="auto" w:fill="FFFFFF"/>
        </w:rPr>
      </w:pPr>
      <w:r w:rsidRPr="003B6C6A">
        <w:rPr>
          <w:rFonts w:ascii="Times New Roman" w:hAnsi="Times New Roman" w:cs="Times New Roman"/>
          <w:b/>
          <w:bCs/>
          <w:sz w:val="24"/>
          <w:szCs w:val="24"/>
          <w:shd w:val="clear" w:color="auto" w:fill="FFFFFF"/>
        </w:rPr>
        <w:t xml:space="preserve">Classement </w:t>
      </w:r>
      <w:r w:rsidR="00B17BF9">
        <w:rPr>
          <w:rFonts w:ascii="Times New Roman" w:hAnsi="Times New Roman" w:cs="Times New Roman"/>
          <w:b/>
          <w:bCs/>
          <w:sz w:val="24"/>
          <w:szCs w:val="24"/>
          <w:shd w:val="clear" w:color="auto" w:fill="FFFFFF"/>
        </w:rPr>
        <w:t>de chromatographie</w:t>
      </w:r>
      <w:r w:rsidRPr="003B6C6A">
        <w:rPr>
          <w:rFonts w:ascii="Times New Roman" w:hAnsi="Times New Roman" w:cs="Times New Roman"/>
          <w:b/>
          <w:bCs/>
          <w:sz w:val="24"/>
          <w:szCs w:val="24"/>
          <w:shd w:val="clear" w:color="auto" w:fill="FFFFFF"/>
        </w:rPr>
        <w:t> :</w:t>
      </w:r>
    </w:p>
    <w:p w14:paraId="7C6607B7" w14:textId="77777777" w:rsidR="00B17BF9" w:rsidRPr="003B6C6A" w:rsidRDefault="00B17BF9" w:rsidP="00B17BF9">
      <w:pPr>
        <w:pStyle w:val="Paragraphedeliste"/>
        <w:numPr>
          <w:ilvl w:val="0"/>
          <w:numId w:val="9"/>
        </w:numPr>
        <w:tabs>
          <w:tab w:val="left" w:pos="142"/>
          <w:tab w:val="left" w:pos="284"/>
        </w:tabs>
        <w:spacing w:line="360" w:lineRule="auto"/>
        <w:ind w:left="0" w:firstLine="0"/>
        <w:jc w:val="both"/>
        <w:rPr>
          <w:rFonts w:ascii="Times New Roman" w:hAnsi="Times New Roman" w:cs="Times New Roman"/>
          <w:b/>
          <w:bCs/>
          <w:sz w:val="24"/>
          <w:szCs w:val="24"/>
          <w:shd w:val="clear" w:color="auto" w:fill="FFFFFF"/>
        </w:rPr>
      </w:pPr>
      <w:r w:rsidRPr="00B17BF9">
        <w:rPr>
          <w:rFonts w:ascii="Times New Roman" w:hAnsi="Times New Roman" w:cs="Times New Roman"/>
          <w:b/>
          <w:bCs/>
          <w:sz w:val="24"/>
          <w:szCs w:val="24"/>
          <w:shd w:val="clear" w:color="auto" w:fill="FFFFFF"/>
        </w:rPr>
        <w:t>Classement selon la nature des phases:</w:t>
      </w:r>
    </w:p>
    <w:tbl>
      <w:tblPr>
        <w:tblStyle w:val="Grilledutableau"/>
        <w:tblW w:w="9235" w:type="dxa"/>
        <w:tblInd w:w="-5" w:type="dxa"/>
        <w:tblLook w:val="0600" w:firstRow="0" w:lastRow="0" w:firstColumn="0" w:lastColumn="0" w:noHBand="1" w:noVBand="1"/>
      </w:tblPr>
      <w:tblGrid>
        <w:gridCol w:w="3038"/>
        <w:gridCol w:w="2916"/>
        <w:gridCol w:w="3281"/>
      </w:tblGrid>
      <w:tr w:rsidR="00E94C77" w:rsidRPr="003B6C6A" w14:paraId="06233D9E" w14:textId="77777777" w:rsidTr="003B6C6A">
        <w:trPr>
          <w:trHeight w:val="230"/>
        </w:trPr>
        <w:tc>
          <w:tcPr>
            <w:tcW w:w="3038" w:type="dxa"/>
            <w:hideMark/>
          </w:tcPr>
          <w:p w14:paraId="7142E5EC"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PHASE MOBILE</w:t>
            </w:r>
          </w:p>
        </w:tc>
        <w:tc>
          <w:tcPr>
            <w:tcW w:w="2916" w:type="dxa"/>
            <w:hideMark/>
          </w:tcPr>
          <w:p w14:paraId="2E7B850C"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PHASE STATIONNAIRE</w:t>
            </w:r>
          </w:p>
        </w:tc>
        <w:tc>
          <w:tcPr>
            <w:tcW w:w="3281" w:type="dxa"/>
            <w:hideMark/>
          </w:tcPr>
          <w:p w14:paraId="53ABF001"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METHODE CHROMATOGRAPHIQUE</w:t>
            </w:r>
          </w:p>
        </w:tc>
      </w:tr>
      <w:tr w:rsidR="00E94C77" w:rsidRPr="003B6C6A" w14:paraId="6E6A2C33" w14:textId="77777777" w:rsidTr="003B6C6A">
        <w:trPr>
          <w:trHeight w:val="576"/>
        </w:trPr>
        <w:tc>
          <w:tcPr>
            <w:tcW w:w="3038" w:type="dxa"/>
            <w:hideMark/>
          </w:tcPr>
          <w:p w14:paraId="10FF956B"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Gaz</w:t>
            </w:r>
          </w:p>
        </w:tc>
        <w:tc>
          <w:tcPr>
            <w:tcW w:w="2916" w:type="dxa"/>
            <w:hideMark/>
          </w:tcPr>
          <w:p w14:paraId="3813D422"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Solide</w:t>
            </w:r>
          </w:p>
        </w:tc>
        <w:tc>
          <w:tcPr>
            <w:tcW w:w="3281" w:type="dxa"/>
            <w:hideMark/>
          </w:tcPr>
          <w:p w14:paraId="6BBDE0E9"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C.G.S</w:t>
            </w:r>
          </w:p>
        </w:tc>
      </w:tr>
      <w:tr w:rsidR="00E94C77" w:rsidRPr="003B6C6A" w14:paraId="06C28D1C" w14:textId="77777777" w:rsidTr="003B6C6A">
        <w:trPr>
          <w:trHeight w:val="576"/>
        </w:trPr>
        <w:tc>
          <w:tcPr>
            <w:tcW w:w="3038" w:type="dxa"/>
            <w:hideMark/>
          </w:tcPr>
          <w:p w14:paraId="7A2E8D8B"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Gaz</w:t>
            </w:r>
          </w:p>
        </w:tc>
        <w:tc>
          <w:tcPr>
            <w:tcW w:w="2916" w:type="dxa"/>
            <w:hideMark/>
          </w:tcPr>
          <w:p w14:paraId="66F918C9"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Liquide</w:t>
            </w:r>
          </w:p>
        </w:tc>
        <w:tc>
          <w:tcPr>
            <w:tcW w:w="3281" w:type="dxa"/>
            <w:hideMark/>
          </w:tcPr>
          <w:p w14:paraId="7D38CAA1"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C.G.L</w:t>
            </w:r>
          </w:p>
        </w:tc>
      </w:tr>
      <w:tr w:rsidR="00E94C77" w:rsidRPr="003B6C6A" w14:paraId="4E4988A3" w14:textId="77777777" w:rsidTr="003B6C6A">
        <w:trPr>
          <w:trHeight w:val="576"/>
        </w:trPr>
        <w:tc>
          <w:tcPr>
            <w:tcW w:w="3038" w:type="dxa"/>
            <w:hideMark/>
          </w:tcPr>
          <w:p w14:paraId="70AC2025"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Liquide</w:t>
            </w:r>
          </w:p>
        </w:tc>
        <w:tc>
          <w:tcPr>
            <w:tcW w:w="2916" w:type="dxa"/>
            <w:hideMark/>
          </w:tcPr>
          <w:p w14:paraId="165A1565"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Solide</w:t>
            </w:r>
          </w:p>
        </w:tc>
        <w:tc>
          <w:tcPr>
            <w:tcW w:w="3281" w:type="dxa"/>
            <w:hideMark/>
          </w:tcPr>
          <w:p w14:paraId="18F3712D"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C.L.S</w:t>
            </w:r>
          </w:p>
        </w:tc>
      </w:tr>
      <w:tr w:rsidR="00E94C77" w:rsidRPr="003B6C6A" w14:paraId="0C89F34D" w14:textId="77777777" w:rsidTr="003B6C6A">
        <w:trPr>
          <w:trHeight w:val="416"/>
        </w:trPr>
        <w:tc>
          <w:tcPr>
            <w:tcW w:w="3038" w:type="dxa"/>
            <w:hideMark/>
          </w:tcPr>
          <w:p w14:paraId="760BC561"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Liquide</w:t>
            </w:r>
          </w:p>
        </w:tc>
        <w:tc>
          <w:tcPr>
            <w:tcW w:w="2916" w:type="dxa"/>
            <w:hideMark/>
          </w:tcPr>
          <w:p w14:paraId="3CA01738" w14:textId="77777777" w:rsidR="00E94C77" w:rsidRPr="003B6C6A" w:rsidRDefault="00196F1E"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L</w:t>
            </w:r>
            <w:r w:rsidR="00E94C77" w:rsidRPr="003B6C6A">
              <w:rPr>
                <w:rFonts w:ascii="Times New Roman" w:hAnsi="Times New Roman" w:cs="Times New Roman"/>
                <w:sz w:val="24"/>
                <w:szCs w:val="24"/>
                <w:shd w:val="clear" w:color="auto" w:fill="FFFFFF"/>
              </w:rPr>
              <w:t>iquide</w:t>
            </w:r>
          </w:p>
        </w:tc>
        <w:tc>
          <w:tcPr>
            <w:tcW w:w="3281" w:type="dxa"/>
            <w:hideMark/>
          </w:tcPr>
          <w:p w14:paraId="64A79848" w14:textId="77777777" w:rsidR="00E94C77" w:rsidRPr="003B6C6A" w:rsidRDefault="00E94C77" w:rsidP="003B6C6A">
            <w:pPr>
              <w:tabs>
                <w:tab w:val="left" w:pos="851"/>
              </w:tabs>
              <w:jc w:val="both"/>
              <w:rPr>
                <w:rFonts w:ascii="Times New Roman" w:hAnsi="Times New Roman" w:cs="Times New Roman"/>
                <w:sz w:val="24"/>
                <w:szCs w:val="24"/>
                <w:shd w:val="clear" w:color="auto" w:fill="FFFFFF"/>
              </w:rPr>
            </w:pPr>
            <w:r w:rsidRPr="003B6C6A">
              <w:rPr>
                <w:rFonts w:ascii="Times New Roman" w:hAnsi="Times New Roman" w:cs="Times New Roman"/>
                <w:sz w:val="24"/>
                <w:szCs w:val="24"/>
                <w:shd w:val="clear" w:color="auto" w:fill="FFFFFF"/>
              </w:rPr>
              <w:t>C.L.L</w:t>
            </w:r>
          </w:p>
        </w:tc>
      </w:tr>
    </w:tbl>
    <w:p w14:paraId="23478F17" w14:textId="77777777" w:rsidR="003A4BA9" w:rsidRPr="003A4BA9" w:rsidRDefault="003A4BA9" w:rsidP="003A4BA9">
      <w:pPr>
        <w:pStyle w:val="Paragraphedeliste"/>
        <w:tabs>
          <w:tab w:val="left" w:pos="284"/>
        </w:tabs>
        <w:spacing w:after="0" w:line="360" w:lineRule="auto"/>
        <w:ind w:left="0"/>
        <w:jc w:val="both"/>
        <w:rPr>
          <w:rFonts w:ascii="Times New Roman" w:hAnsi="Times New Roman" w:cs="Times New Roman"/>
          <w:sz w:val="24"/>
          <w:szCs w:val="24"/>
          <w:shd w:val="clear" w:color="auto" w:fill="FFFFFF"/>
        </w:rPr>
      </w:pPr>
    </w:p>
    <w:p w14:paraId="0B492F17" w14:textId="77777777" w:rsidR="00590DFB" w:rsidRPr="00B17BF9" w:rsidRDefault="00B17BF9" w:rsidP="00B17BF9">
      <w:pPr>
        <w:pStyle w:val="Paragraphedeliste"/>
        <w:numPr>
          <w:ilvl w:val="0"/>
          <w:numId w:val="3"/>
        </w:numPr>
        <w:tabs>
          <w:tab w:val="left" w:pos="284"/>
        </w:tabs>
        <w:spacing w:after="0" w:line="360" w:lineRule="auto"/>
        <w:ind w:left="0" w:firstLine="0"/>
        <w:jc w:val="both"/>
        <w:rPr>
          <w:rStyle w:val="tr"/>
          <w:rFonts w:ascii="Times New Roman" w:hAnsi="Times New Roman" w:cs="Times New Roman"/>
          <w:sz w:val="24"/>
          <w:szCs w:val="24"/>
          <w:shd w:val="clear" w:color="auto" w:fill="FFFFFF"/>
        </w:rPr>
      </w:pPr>
      <w:r w:rsidRPr="00B17BF9">
        <w:rPr>
          <w:rFonts w:ascii="Times New Roman" w:hAnsi="Times New Roman" w:cs="Times New Roman"/>
          <w:b/>
          <w:bCs/>
          <w:sz w:val="24"/>
          <w:szCs w:val="24"/>
          <w:shd w:val="clear" w:color="auto" w:fill="FFFFFF"/>
        </w:rPr>
        <w:t>Classement selon processus</w:t>
      </w:r>
      <w:r>
        <w:rPr>
          <w:rFonts w:ascii="Times New Roman" w:hAnsi="Times New Roman" w:cs="Times New Roman"/>
          <w:b/>
          <w:bCs/>
          <w:sz w:val="24"/>
          <w:szCs w:val="24"/>
          <w:shd w:val="clear" w:color="auto" w:fill="FFFFFF"/>
        </w:rPr>
        <w:t xml:space="preserve"> (mécanismes)</w:t>
      </w:r>
      <w:r w:rsidRPr="00B17BF9">
        <w:rPr>
          <w:rFonts w:ascii="Times New Roman" w:hAnsi="Times New Roman" w:cs="Times New Roman"/>
          <w:b/>
          <w:bCs/>
          <w:sz w:val="24"/>
          <w:szCs w:val="24"/>
          <w:shd w:val="clear" w:color="auto" w:fill="FFFFFF"/>
        </w:rPr>
        <w:t xml:space="preserve"> mis en jeu:</w:t>
      </w:r>
    </w:p>
    <w:p w14:paraId="11A02EA5" w14:textId="77777777" w:rsidR="00590DFB" w:rsidRPr="0036371C" w:rsidRDefault="00017674" w:rsidP="0036371C">
      <w:pPr>
        <w:pStyle w:val="Paragraphedeliste"/>
        <w:numPr>
          <w:ilvl w:val="0"/>
          <w:numId w:val="5"/>
        </w:numPr>
        <w:tabs>
          <w:tab w:val="left" w:pos="284"/>
          <w:tab w:val="left" w:pos="851"/>
        </w:tabs>
        <w:spacing w:after="0" w:line="360" w:lineRule="auto"/>
        <w:ind w:hanging="153"/>
        <w:rPr>
          <w:rStyle w:val="tr"/>
          <w:rFonts w:ascii="Times New Roman" w:hAnsi="Times New Roman" w:cs="Times New Roman"/>
          <w:sz w:val="24"/>
          <w:szCs w:val="24"/>
          <w:shd w:val="clear" w:color="auto" w:fill="FFFFFF"/>
        </w:rPr>
      </w:pPr>
      <w:r w:rsidRPr="0036371C">
        <w:rPr>
          <w:rStyle w:val="tr"/>
          <w:rFonts w:ascii="Times New Roman" w:hAnsi="Times New Roman" w:cs="Times New Roman"/>
          <w:sz w:val="24"/>
          <w:szCs w:val="24"/>
          <w:shd w:val="clear" w:color="auto" w:fill="FFFFFF"/>
        </w:rPr>
        <w:t>Adsorption</w:t>
      </w:r>
      <w:r w:rsidR="0036371C" w:rsidRPr="0036371C">
        <w:rPr>
          <w:rStyle w:val="Accentuation"/>
          <w:rFonts w:ascii="Times New Roman" w:hAnsi="Times New Roman" w:cs="Times New Roman"/>
          <w:color w:val="232323"/>
          <w:sz w:val="24"/>
          <w:szCs w:val="24"/>
        </w:rPr>
        <w:t>(interaction chimique).</w:t>
      </w:r>
    </w:p>
    <w:p w14:paraId="492A26A4" w14:textId="77777777" w:rsidR="00590DFB" w:rsidRPr="0036371C" w:rsidRDefault="00017674" w:rsidP="0036371C">
      <w:pPr>
        <w:pStyle w:val="Paragraphedeliste"/>
        <w:numPr>
          <w:ilvl w:val="0"/>
          <w:numId w:val="4"/>
        </w:numPr>
        <w:tabs>
          <w:tab w:val="left" w:pos="851"/>
        </w:tabs>
        <w:spacing w:after="0" w:line="360" w:lineRule="auto"/>
        <w:ind w:hanging="153"/>
        <w:rPr>
          <w:rStyle w:val="tr"/>
          <w:rFonts w:ascii="Times New Roman" w:hAnsi="Times New Roman" w:cs="Times New Roman"/>
          <w:sz w:val="24"/>
          <w:szCs w:val="24"/>
          <w:shd w:val="clear" w:color="auto" w:fill="FFFFFF"/>
        </w:rPr>
      </w:pPr>
      <w:r w:rsidRPr="0036371C">
        <w:rPr>
          <w:rStyle w:val="tr"/>
          <w:rFonts w:ascii="Times New Roman" w:hAnsi="Times New Roman" w:cs="Times New Roman"/>
          <w:sz w:val="24"/>
          <w:szCs w:val="24"/>
          <w:shd w:val="clear" w:color="auto" w:fill="FFFFFF"/>
        </w:rPr>
        <w:t>Partage</w:t>
      </w:r>
      <w:r w:rsidR="0036371C" w:rsidRPr="0036371C">
        <w:rPr>
          <w:rStyle w:val="Accentuation"/>
          <w:rFonts w:ascii="Times New Roman" w:hAnsi="Times New Roman" w:cs="Times New Roman"/>
          <w:color w:val="232323"/>
          <w:sz w:val="24"/>
          <w:szCs w:val="24"/>
        </w:rPr>
        <w:t>(solubilité dans l'une des 2 phases).</w:t>
      </w:r>
    </w:p>
    <w:p w14:paraId="71192BFB" w14:textId="77777777" w:rsidR="00590DFB" w:rsidRPr="0036371C" w:rsidRDefault="00590DFB" w:rsidP="0036371C">
      <w:pPr>
        <w:pStyle w:val="Paragraphedeliste"/>
        <w:numPr>
          <w:ilvl w:val="0"/>
          <w:numId w:val="4"/>
        </w:numPr>
        <w:tabs>
          <w:tab w:val="left" w:pos="851"/>
        </w:tabs>
        <w:spacing w:after="0" w:line="360" w:lineRule="auto"/>
        <w:ind w:hanging="153"/>
        <w:rPr>
          <w:rStyle w:val="tr"/>
          <w:rFonts w:ascii="Times New Roman" w:hAnsi="Times New Roman" w:cs="Times New Roman"/>
          <w:sz w:val="24"/>
          <w:szCs w:val="24"/>
          <w:shd w:val="clear" w:color="auto" w:fill="FFFFFF"/>
        </w:rPr>
      </w:pPr>
      <w:r w:rsidRPr="0036371C">
        <w:rPr>
          <w:rStyle w:val="tr"/>
          <w:rFonts w:ascii="Times New Roman" w:hAnsi="Times New Roman" w:cs="Times New Roman"/>
          <w:sz w:val="24"/>
          <w:szCs w:val="24"/>
          <w:shd w:val="clear" w:color="auto" w:fill="FFFFFF"/>
        </w:rPr>
        <w:t>Affinité</w:t>
      </w:r>
      <w:r w:rsidR="0036371C" w:rsidRPr="0036371C">
        <w:rPr>
          <w:rStyle w:val="Accentuation"/>
          <w:rFonts w:ascii="Times New Roman" w:hAnsi="Times New Roman" w:cs="Times New Roman"/>
          <w:color w:val="232323"/>
          <w:sz w:val="24"/>
          <w:szCs w:val="24"/>
        </w:rPr>
        <w:t>(reconnaissance par forme).</w:t>
      </w:r>
    </w:p>
    <w:p w14:paraId="6DB9242E" w14:textId="77777777" w:rsidR="00590DFB" w:rsidRPr="0036371C" w:rsidRDefault="00017674" w:rsidP="0036371C">
      <w:pPr>
        <w:pStyle w:val="Paragraphedeliste"/>
        <w:numPr>
          <w:ilvl w:val="0"/>
          <w:numId w:val="4"/>
        </w:numPr>
        <w:tabs>
          <w:tab w:val="left" w:pos="851"/>
        </w:tabs>
        <w:spacing w:after="0" w:line="360" w:lineRule="auto"/>
        <w:ind w:hanging="153"/>
        <w:rPr>
          <w:rStyle w:val="tr"/>
          <w:rFonts w:ascii="Times New Roman" w:hAnsi="Times New Roman" w:cs="Times New Roman"/>
          <w:sz w:val="24"/>
          <w:szCs w:val="24"/>
          <w:shd w:val="clear" w:color="auto" w:fill="FFFFFF"/>
        </w:rPr>
      </w:pPr>
      <w:r w:rsidRPr="0036371C">
        <w:rPr>
          <w:rStyle w:val="tr"/>
          <w:rFonts w:ascii="Times New Roman" w:hAnsi="Times New Roman" w:cs="Times New Roman"/>
          <w:sz w:val="24"/>
          <w:szCs w:val="24"/>
          <w:shd w:val="clear" w:color="auto" w:fill="FFFFFF"/>
        </w:rPr>
        <w:lastRenderedPageBreak/>
        <w:t>Échange d’ions</w:t>
      </w:r>
      <w:r w:rsidR="0036371C" w:rsidRPr="0036371C">
        <w:rPr>
          <w:rStyle w:val="Accentuation"/>
          <w:rFonts w:ascii="Times New Roman" w:hAnsi="Times New Roman" w:cs="Times New Roman"/>
          <w:color w:val="232323"/>
          <w:sz w:val="24"/>
          <w:szCs w:val="24"/>
        </w:rPr>
        <w:t>(force ionique).</w:t>
      </w:r>
    </w:p>
    <w:p w14:paraId="72ADFD68" w14:textId="77777777" w:rsidR="0036371C" w:rsidRPr="0036371C" w:rsidRDefault="00017674" w:rsidP="003B6C6A">
      <w:pPr>
        <w:pStyle w:val="Paragraphedeliste"/>
        <w:numPr>
          <w:ilvl w:val="0"/>
          <w:numId w:val="4"/>
        </w:numPr>
        <w:tabs>
          <w:tab w:val="left" w:pos="851"/>
        </w:tabs>
        <w:spacing w:after="0" w:line="360" w:lineRule="auto"/>
        <w:ind w:hanging="153"/>
        <w:jc w:val="both"/>
        <w:rPr>
          <w:rStyle w:val="tr"/>
          <w:rFonts w:ascii="Times New Roman" w:hAnsi="Times New Roman" w:cs="Times New Roman"/>
          <w:i/>
          <w:sz w:val="24"/>
          <w:szCs w:val="24"/>
        </w:rPr>
      </w:pPr>
      <w:r w:rsidRPr="0036371C">
        <w:rPr>
          <w:rStyle w:val="tr"/>
          <w:rFonts w:ascii="Times New Roman" w:hAnsi="Times New Roman" w:cs="Times New Roman"/>
          <w:sz w:val="24"/>
          <w:szCs w:val="24"/>
          <w:shd w:val="clear" w:color="auto" w:fill="FFFFFF"/>
        </w:rPr>
        <w:t>Exclusion</w:t>
      </w:r>
      <w:r w:rsidR="00590DFB" w:rsidRPr="0036371C">
        <w:rPr>
          <w:rStyle w:val="tr"/>
          <w:rFonts w:ascii="Times New Roman" w:hAnsi="Times New Roman" w:cs="Times New Roman"/>
          <w:i/>
          <w:sz w:val="24"/>
          <w:szCs w:val="24"/>
          <w:shd w:val="clear" w:color="auto" w:fill="FFFFFF"/>
        </w:rPr>
        <w:t>(séparation selon la taille)</w:t>
      </w:r>
    </w:p>
    <w:p w14:paraId="17DF72FF" w14:textId="77777777" w:rsidR="00FD60F4" w:rsidRPr="003B6C6A" w:rsidRDefault="00FD60F4" w:rsidP="003B6C6A">
      <w:pPr>
        <w:pStyle w:val="Paragraphedeliste"/>
        <w:numPr>
          <w:ilvl w:val="1"/>
          <w:numId w:val="8"/>
        </w:numPr>
        <w:tabs>
          <w:tab w:val="left" w:pos="284"/>
          <w:tab w:val="left" w:pos="426"/>
        </w:tabs>
        <w:spacing w:after="0" w:line="360" w:lineRule="auto"/>
        <w:ind w:left="0" w:firstLine="0"/>
        <w:jc w:val="both"/>
        <w:rPr>
          <w:rFonts w:ascii="Times New Roman" w:hAnsi="Times New Roman" w:cs="Times New Roman"/>
          <w:b/>
          <w:sz w:val="24"/>
          <w:szCs w:val="24"/>
        </w:rPr>
      </w:pPr>
      <w:r w:rsidRPr="003B6C6A">
        <w:rPr>
          <w:rFonts w:ascii="Times New Roman" w:hAnsi="Times New Roman" w:cs="Times New Roman"/>
          <w:b/>
          <w:sz w:val="24"/>
          <w:szCs w:val="24"/>
        </w:rPr>
        <w:t>La chromatographie d'adsorption</w:t>
      </w:r>
      <w:r w:rsidR="00B17BF9">
        <w:rPr>
          <w:rFonts w:ascii="Times New Roman" w:hAnsi="Times New Roman" w:cs="Times New Roman"/>
          <w:b/>
          <w:sz w:val="24"/>
          <w:szCs w:val="24"/>
        </w:rPr>
        <w:t> :</w:t>
      </w:r>
    </w:p>
    <w:p w14:paraId="724B6FFC" w14:textId="77777777" w:rsidR="0034786C" w:rsidRPr="003B6C6A" w:rsidRDefault="00FD60F4" w:rsidP="003B6C6A">
      <w:pPr>
        <w:pStyle w:val="Paragraphedeliste"/>
        <w:tabs>
          <w:tab w:val="left" w:pos="284"/>
        </w:tabs>
        <w:spacing w:after="0" w:line="360" w:lineRule="auto"/>
        <w:ind w:left="0"/>
        <w:jc w:val="both"/>
        <w:rPr>
          <w:rFonts w:ascii="Times New Roman" w:hAnsi="Times New Roman" w:cs="Times New Roman"/>
          <w:b/>
          <w:sz w:val="24"/>
          <w:szCs w:val="24"/>
        </w:rPr>
      </w:pPr>
      <w:r w:rsidRPr="003B6C6A">
        <w:rPr>
          <w:rFonts w:ascii="Times New Roman" w:hAnsi="Times New Roman" w:cs="Times New Roman"/>
          <w:b/>
          <w:sz w:val="24"/>
          <w:szCs w:val="24"/>
        </w:rPr>
        <w:t xml:space="preserve">Définition : </w:t>
      </w:r>
    </w:p>
    <w:p w14:paraId="5313FE19" w14:textId="77777777" w:rsidR="0034786C" w:rsidRPr="003B6C6A" w:rsidRDefault="0034786C" w:rsidP="003B6C6A">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C’une chromatographie </w:t>
      </w:r>
      <w:r w:rsidRPr="003B6C6A">
        <w:rPr>
          <w:rFonts w:ascii="Times New Roman" w:hAnsi="Times New Roman" w:cs="Times New Roman"/>
          <w:b/>
          <w:bCs/>
          <w:sz w:val="24"/>
          <w:szCs w:val="24"/>
        </w:rPr>
        <w:t>solide-liquide</w:t>
      </w:r>
      <w:r w:rsidRPr="003B6C6A">
        <w:rPr>
          <w:rFonts w:ascii="Times New Roman" w:hAnsi="Times New Roman" w:cs="Times New Roman"/>
          <w:sz w:val="24"/>
          <w:szCs w:val="24"/>
        </w:rPr>
        <w:t xml:space="preserve"> car elle est basée sur une séparation des solutés au moyen de </w:t>
      </w:r>
      <w:r w:rsidR="00B17BF9">
        <w:rPr>
          <w:rFonts w:ascii="Times New Roman" w:hAnsi="Times New Roman" w:cs="Times New Roman"/>
          <w:sz w:val="24"/>
          <w:szCs w:val="24"/>
        </w:rPr>
        <w:t>deux</w:t>
      </w:r>
      <w:r w:rsidRPr="003B6C6A">
        <w:rPr>
          <w:rFonts w:ascii="Times New Roman" w:hAnsi="Times New Roman" w:cs="Times New Roman"/>
          <w:sz w:val="24"/>
          <w:szCs w:val="24"/>
        </w:rPr>
        <w:t xml:space="preserve"> forces opposées :</w:t>
      </w:r>
    </w:p>
    <w:p w14:paraId="4107E01F" w14:textId="77777777" w:rsidR="0034786C" w:rsidRPr="003B6C6A" w:rsidRDefault="0034786C" w:rsidP="003B6C6A">
      <w:pPr>
        <w:pStyle w:val="Paragraphedeliste"/>
        <w:numPr>
          <w:ilvl w:val="0"/>
          <w:numId w:val="7"/>
        </w:numPr>
        <w:tabs>
          <w:tab w:val="left" w:pos="284"/>
        </w:tabs>
        <w:spacing w:after="0" w:line="360" w:lineRule="auto"/>
        <w:ind w:left="0" w:firstLine="0"/>
        <w:jc w:val="both"/>
        <w:rPr>
          <w:rFonts w:ascii="Times New Roman" w:hAnsi="Times New Roman" w:cs="Times New Roman"/>
          <w:sz w:val="24"/>
          <w:szCs w:val="24"/>
        </w:rPr>
      </w:pPr>
      <w:r w:rsidRPr="003B6C6A">
        <w:rPr>
          <w:rFonts w:ascii="Times New Roman" w:hAnsi="Times New Roman" w:cs="Times New Roman"/>
          <w:sz w:val="24"/>
          <w:szCs w:val="24"/>
        </w:rPr>
        <w:t>La rétention par adsorption sur la phase stationnaire.</w:t>
      </w:r>
    </w:p>
    <w:p w14:paraId="662DD356" w14:textId="77777777" w:rsidR="0034786C" w:rsidRPr="003B6C6A" w:rsidRDefault="0034786C" w:rsidP="003B6C6A">
      <w:pPr>
        <w:pStyle w:val="Paragraphedeliste"/>
        <w:numPr>
          <w:ilvl w:val="0"/>
          <w:numId w:val="7"/>
        </w:numPr>
        <w:tabs>
          <w:tab w:val="left" w:pos="284"/>
        </w:tabs>
        <w:spacing w:after="0" w:line="360" w:lineRule="auto"/>
        <w:ind w:left="0" w:firstLine="0"/>
        <w:jc w:val="both"/>
        <w:rPr>
          <w:rFonts w:ascii="Times New Roman" w:hAnsi="Times New Roman" w:cs="Times New Roman"/>
          <w:sz w:val="24"/>
          <w:szCs w:val="24"/>
        </w:rPr>
      </w:pPr>
      <w:r w:rsidRPr="003B6C6A">
        <w:rPr>
          <w:rFonts w:ascii="Times New Roman" w:hAnsi="Times New Roman" w:cs="Times New Roman"/>
          <w:sz w:val="24"/>
          <w:szCs w:val="24"/>
        </w:rPr>
        <w:t>L'entrainement par le courant de l'éluant sur la phase mobile.</w:t>
      </w:r>
    </w:p>
    <w:p w14:paraId="07116E6D" w14:textId="77777777" w:rsidR="00FD60F4" w:rsidRPr="003B6C6A" w:rsidRDefault="00FD60F4" w:rsidP="003B6C6A">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Ce mode de chromatographie met en jeu un mécanisme d'adsorption du soluté sur la phase stationnaire solide et un mécanisme d'élution (désorption) par la phase mobile liquide ou gazeuse (éluant).</w:t>
      </w:r>
    </w:p>
    <w:p w14:paraId="42C5F974" w14:textId="77777777" w:rsidR="00FD60F4" w:rsidRPr="003B6C6A" w:rsidRDefault="00FD60F4" w:rsidP="003B6C6A">
      <w:pPr>
        <w:pStyle w:val="Paragraphedeliste"/>
        <w:tabs>
          <w:tab w:val="left" w:pos="284"/>
        </w:tabs>
        <w:spacing w:after="0" w:line="360" w:lineRule="auto"/>
        <w:ind w:left="0"/>
        <w:jc w:val="both"/>
        <w:rPr>
          <w:rFonts w:ascii="Times New Roman" w:hAnsi="Times New Roman" w:cs="Times New Roman"/>
          <w:b/>
          <w:sz w:val="24"/>
          <w:szCs w:val="24"/>
        </w:rPr>
      </w:pPr>
      <w:r w:rsidRPr="003B6C6A">
        <w:rPr>
          <w:rFonts w:ascii="Times New Roman" w:hAnsi="Times New Roman" w:cs="Times New Roman"/>
          <w:b/>
          <w:sz w:val="24"/>
          <w:szCs w:val="24"/>
        </w:rPr>
        <w:t>Principe:</w:t>
      </w:r>
    </w:p>
    <w:p w14:paraId="3FFFB746" w14:textId="77777777" w:rsidR="00FD60F4" w:rsidRPr="003B6C6A" w:rsidRDefault="00FD60F4" w:rsidP="0036371C">
      <w:pPr>
        <w:pStyle w:val="Paragraphedeliste"/>
        <w:numPr>
          <w:ilvl w:val="0"/>
          <w:numId w:val="12"/>
        </w:numPr>
        <w:tabs>
          <w:tab w:val="left" w:pos="284"/>
        </w:tabs>
        <w:spacing w:after="0" w:line="360" w:lineRule="auto"/>
        <w:ind w:left="0" w:firstLine="0"/>
        <w:jc w:val="both"/>
        <w:rPr>
          <w:rFonts w:ascii="Times New Roman" w:hAnsi="Times New Roman" w:cs="Times New Roman"/>
          <w:sz w:val="24"/>
          <w:szCs w:val="24"/>
        </w:rPr>
      </w:pPr>
      <w:r w:rsidRPr="003B6C6A">
        <w:rPr>
          <w:rFonts w:ascii="Times New Roman" w:hAnsi="Times New Roman" w:cs="Times New Roman"/>
          <w:b/>
          <w:sz w:val="24"/>
          <w:szCs w:val="24"/>
        </w:rPr>
        <w:t xml:space="preserve">L'adsorption </w:t>
      </w:r>
      <w:r w:rsidRPr="003B6C6A">
        <w:rPr>
          <w:rFonts w:ascii="Times New Roman" w:hAnsi="Times New Roman" w:cs="Times New Roman"/>
          <w:sz w:val="24"/>
          <w:szCs w:val="24"/>
        </w:rPr>
        <w:t>est la fixation plus ou moins énergique d'un gaz, d'un liquide ou d'un soluté sur une surface solide ; elle met en jeu des liaisons à faible énergie (liaisons hydrogène, interactions électrostatiques...). Pour être utilisable à des fins séparatives, l'adsorption doit être réversible.</w:t>
      </w:r>
    </w:p>
    <w:p w14:paraId="5026D3FE" w14:textId="77777777" w:rsidR="00FD60F4" w:rsidRPr="003B6C6A" w:rsidRDefault="00FD60F4" w:rsidP="0036371C">
      <w:pPr>
        <w:pStyle w:val="Paragraphedeliste"/>
        <w:numPr>
          <w:ilvl w:val="0"/>
          <w:numId w:val="12"/>
        </w:numPr>
        <w:tabs>
          <w:tab w:val="left" w:pos="284"/>
        </w:tabs>
        <w:spacing w:after="0" w:line="360" w:lineRule="auto"/>
        <w:ind w:left="0" w:firstLine="0"/>
        <w:jc w:val="both"/>
        <w:rPr>
          <w:rFonts w:ascii="Times New Roman" w:hAnsi="Times New Roman" w:cs="Times New Roman"/>
          <w:sz w:val="24"/>
          <w:szCs w:val="24"/>
        </w:rPr>
      </w:pPr>
      <w:r w:rsidRPr="003B6C6A">
        <w:rPr>
          <w:rFonts w:ascii="Times New Roman" w:hAnsi="Times New Roman" w:cs="Times New Roman"/>
          <w:b/>
          <w:sz w:val="24"/>
          <w:szCs w:val="24"/>
        </w:rPr>
        <w:t>L'élution</w:t>
      </w:r>
      <w:r w:rsidRPr="003B6C6A">
        <w:rPr>
          <w:rFonts w:ascii="Times New Roman" w:hAnsi="Times New Roman" w:cs="Times New Roman"/>
          <w:sz w:val="24"/>
          <w:szCs w:val="24"/>
        </w:rPr>
        <w:t xml:space="preserve"> ou désorption consiste à extraire le soluté adsorbé à l'aide d'un solvant appelé éluant.</w:t>
      </w:r>
    </w:p>
    <w:p w14:paraId="7C9F8FC3" w14:textId="77777777" w:rsidR="005246AC" w:rsidRPr="005246AC" w:rsidRDefault="00FD60F4" w:rsidP="00D845B2">
      <w:pPr>
        <w:pStyle w:val="Paragraphedeliste"/>
        <w:numPr>
          <w:ilvl w:val="0"/>
          <w:numId w:val="10"/>
        </w:numPr>
        <w:tabs>
          <w:tab w:val="left" w:pos="284"/>
        </w:tabs>
        <w:spacing w:after="0" w:line="360" w:lineRule="auto"/>
        <w:ind w:left="0" w:firstLine="0"/>
        <w:jc w:val="both"/>
        <w:rPr>
          <w:rFonts w:ascii="Times New Roman" w:hAnsi="Times New Roman" w:cs="Times New Roman"/>
          <w:sz w:val="24"/>
          <w:szCs w:val="24"/>
        </w:rPr>
      </w:pPr>
      <w:r w:rsidRPr="005246AC">
        <w:rPr>
          <w:rFonts w:ascii="Times New Roman" w:hAnsi="Times New Roman" w:cs="Times New Roman"/>
          <w:sz w:val="24"/>
          <w:szCs w:val="24"/>
        </w:rPr>
        <w:t>Les différents solutés sont plus ou moins adsorbés sur la phase stationnaire, et plus ou moins solubles dans la phase mobile; il en résulte une migration différentielle des solutés en fonction de la résultante entre les deux forces (de rétention et d'entraînement) et donc une séparation de ces solutés.</w:t>
      </w:r>
      <w:r w:rsidR="003F6DC3">
        <w:rPr>
          <w:rFonts w:ascii="Times New Roman" w:hAnsi="Times New Roman" w:cs="Times New Roman"/>
          <w:sz w:val="24"/>
          <w:szCs w:val="24"/>
        </w:rPr>
        <w:t xml:space="preserve"> </w:t>
      </w:r>
      <w:r w:rsidRPr="005246AC">
        <w:rPr>
          <w:rFonts w:ascii="Times New Roman" w:hAnsi="Times New Roman" w:cs="Times New Roman"/>
          <w:sz w:val="24"/>
          <w:szCs w:val="24"/>
        </w:rPr>
        <w:t>Le schéma ci-après résume les interactions entre le soluté, le solide adsorbant et l'éluant:</w:t>
      </w:r>
    </w:p>
    <w:p w14:paraId="105B198A" w14:textId="71A14F1F" w:rsidR="00FD60F4" w:rsidRPr="003B6C6A" w:rsidRDefault="005E5254" w:rsidP="003B6C6A">
      <w:pPr>
        <w:pStyle w:val="Paragraphedeliste"/>
        <w:tabs>
          <w:tab w:val="left" w:pos="851"/>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663C4900" wp14:editId="116BDA45">
                <wp:simplePos x="0" y="0"/>
                <wp:positionH relativeFrom="column">
                  <wp:posOffset>316230</wp:posOffset>
                </wp:positionH>
                <wp:positionV relativeFrom="paragraph">
                  <wp:posOffset>-92710</wp:posOffset>
                </wp:positionV>
                <wp:extent cx="4524375" cy="2543175"/>
                <wp:effectExtent l="0" t="0" r="0" b="0"/>
                <wp:wrapNone/>
                <wp:docPr id="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2543175"/>
                        </a:xfrm>
                        <a:prstGeom prst="rect">
                          <a:avLst/>
                        </a:prstGeom>
                        <a:noFill/>
                        <a:ln w="6350">
                          <a:noFill/>
                        </a:ln>
                      </wps:spPr>
                      <wps:txbx>
                        <w:txbxContent>
                          <w:p w14:paraId="30EA717A" w14:textId="77777777" w:rsidR="00220129" w:rsidRDefault="00220129" w:rsidP="00FD60F4">
                            <w:pPr>
                              <w:jc w:val="center"/>
                            </w:pPr>
                            <w:r>
                              <w:rPr>
                                <w:noProof/>
                                <w:lang w:eastAsia="fr-FR"/>
                              </w:rPr>
                              <w:drawing>
                                <wp:inline distT="0" distB="0" distL="0" distR="0" wp14:anchorId="35FF4481" wp14:editId="1CF3C75B">
                                  <wp:extent cx="3590925" cy="2440940"/>
                                  <wp:effectExtent l="0" t="0" r="9525" b="0"/>
                                  <wp:docPr id="3" name="Image 3" descr="http://www.snv.jussieu.fr/bmedia/lafont/chromato/chromato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nv.jussieu.fr/bmedia/lafont/chromato/chromato1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724" cy="2461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C4900" id="_x0000_t202" coordsize="21600,21600" o:spt="202" path="m,l,21600r21600,l21600,xe">
                <v:stroke joinstyle="miter"/>
                <v:path gradientshapeok="t" o:connecttype="rect"/>
              </v:shapetype>
              <v:shape id="Zone de texte 12" o:spid="_x0000_s1026" type="#_x0000_t202" style="position:absolute;left:0;text-align:left;margin-left:24.9pt;margin-top:-7.3pt;width:356.25pt;height:2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" filled="f" stroked="f" strokeweight=".5pt">
                <v:textbox>
                  <w:txbxContent>
                    <w:p w14:paraId="30EA717A" w14:textId="77777777" w:rsidR="00220129" w:rsidRDefault="00220129" w:rsidP="00FD60F4">
                      <w:pPr>
                        <w:jc w:val="center"/>
                      </w:pPr>
                      <w:r>
                        <w:rPr>
                          <w:noProof/>
                          <w:lang w:eastAsia="fr-FR"/>
                        </w:rPr>
                        <w:drawing>
                          <wp:inline distT="0" distB="0" distL="0" distR="0" wp14:anchorId="35FF4481" wp14:editId="1CF3C75B">
                            <wp:extent cx="3590925" cy="2440940"/>
                            <wp:effectExtent l="0" t="0" r="9525" b="0"/>
                            <wp:docPr id="3" name="Image 3" descr="http://www.snv.jussieu.fr/bmedia/lafont/chromato/chromato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nv.jussieu.fr/bmedia/lafont/chromato/chromato1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724" cy="2461196"/>
                                    </a:xfrm>
                                    <a:prstGeom prst="rect">
                                      <a:avLst/>
                                    </a:prstGeom>
                                    <a:noFill/>
                                    <a:ln>
                                      <a:noFill/>
                                    </a:ln>
                                  </pic:spPr>
                                </pic:pic>
                              </a:graphicData>
                            </a:graphic>
                          </wp:inline>
                        </w:drawing>
                      </w:r>
                    </w:p>
                  </w:txbxContent>
                </v:textbox>
              </v:shape>
            </w:pict>
          </mc:Fallback>
        </mc:AlternateContent>
      </w:r>
    </w:p>
    <w:p w14:paraId="11EF739D" w14:textId="77777777" w:rsidR="00FD60F4" w:rsidRPr="003B6C6A" w:rsidRDefault="00FD60F4" w:rsidP="003B6C6A">
      <w:pPr>
        <w:pStyle w:val="Paragraphedeliste"/>
        <w:tabs>
          <w:tab w:val="left" w:pos="851"/>
        </w:tabs>
        <w:spacing w:after="0" w:line="360" w:lineRule="auto"/>
        <w:jc w:val="both"/>
        <w:rPr>
          <w:rFonts w:ascii="Times New Roman" w:hAnsi="Times New Roman" w:cs="Times New Roman"/>
          <w:sz w:val="24"/>
          <w:szCs w:val="24"/>
        </w:rPr>
      </w:pPr>
    </w:p>
    <w:p w14:paraId="2A331585" w14:textId="77777777" w:rsidR="00FD60F4" w:rsidRPr="003B6C6A" w:rsidRDefault="00FD60F4" w:rsidP="003B6C6A">
      <w:pPr>
        <w:pStyle w:val="Paragraphedeliste"/>
        <w:tabs>
          <w:tab w:val="left" w:pos="851"/>
        </w:tabs>
        <w:spacing w:after="0" w:line="360" w:lineRule="auto"/>
        <w:jc w:val="both"/>
        <w:rPr>
          <w:rFonts w:ascii="Times New Roman" w:hAnsi="Times New Roman" w:cs="Times New Roman"/>
          <w:sz w:val="24"/>
          <w:szCs w:val="24"/>
        </w:rPr>
      </w:pPr>
    </w:p>
    <w:p w14:paraId="04CD4DBC" w14:textId="77777777" w:rsidR="00FD60F4" w:rsidRPr="003B6C6A" w:rsidRDefault="00FD60F4" w:rsidP="003B6C6A">
      <w:pPr>
        <w:pStyle w:val="Paragraphedeliste"/>
        <w:tabs>
          <w:tab w:val="left" w:pos="851"/>
        </w:tabs>
        <w:spacing w:after="0" w:line="360" w:lineRule="auto"/>
        <w:jc w:val="both"/>
        <w:rPr>
          <w:rFonts w:ascii="Times New Roman" w:hAnsi="Times New Roman" w:cs="Times New Roman"/>
          <w:sz w:val="24"/>
          <w:szCs w:val="24"/>
        </w:rPr>
      </w:pPr>
    </w:p>
    <w:p w14:paraId="532BE489" w14:textId="77777777" w:rsidR="00FD60F4" w:rsidRPr="003B6C6A" w:rsidRDefault="00FD60F4" w:rsidP="003B6C6A">
      <w:pPr>
        <w:pStyle w:val="Paragraphedeliste"/>
        <w:tabs>
          <w:tab w:val="left" w:pos="851"/>
        </w:tabs>
        <w:spacing w:after="0" w:line="360" w:lineRule="auto"/>
        <w:jc w:val="both"/>
        <w:rPr>
          <w:rFonts w:ascii="Times New Roman" w:hAnsi="Times New Roman" w:cs="Times New Roman"/>
          <w:sz w:val="24"/>
          <w:szCs w:val="24"/>
        </w:rPr>
      </w:pPr>
    </w:p>
    <w:p w14:paraId="55EB414C" w14:textId="77777777" w:rsidR="00FD60F4" w:rsidRPr="003B6C6A" w:rsidRDefault="00FD60F4" w:rsidP="003B6C6A">
      <w:pPr>
        <w:pStyle w:val="Paragraphedeliste"/>
        <w:tabs>
          <w:tab w:val="left" w:pos="851"/>
        </w:tabs>
        <w:spacing w:after="0" w:line="360" w:lineRule="auto"/>
        <w:jc w:val="both"/>
        <w:rPr>
          <w:rFonts w:ascii="Times New Roman" w:hAnsi="Times New Roman" w:cs="Times New Roman"/>
          <w:sz w:val="24"/>
          <w:szCs w:val="24"/>
        </w:rPr>
      </w:pPr>
    </w:p>
    <w:p w14:paraId="3D34DF2B" w14:textId="77777777" w:rsidR="00FD60F4" w:rsidRPr="003B6C6A" w:rsidRDefault="00FD60F4" w:rsidP="003B6C6A">
      <w:pPr>
        <w:pStyle w:val="Paragraphedeliste"/>
        <w:tabs>
          <w:tab w:val="left" w:pos="851"/>
        </w:tabs>
        <w:spacing w:after="0" w:line="360" w:lineRule="auto"/>
        <w:jc w:val="both"/>
        <w:rPr>
          <w:rFonts w:ascii="Times New Roman" w:hAnsi="Times New Roman" w:cs="Times New Roman"/>
          <w:sz w:val="24"/>
          <w:szCs w:val="24"/>
        </w:rPr>
      </w:pPr>
    </w:p>
    <w:p w14:paraId="3062574E" w14:textId="77777777" w:rsidR="00FD60F4" w:rsidRPr="003B6C6A" w:rsidRDefault="00FD60F4" w:rsidP="003B6C6A">
      <w:pPr>
        <w:pStyle w:val="Paragraphedeliste"/>
        <w:tabs>
          <w:tab w:val="left" w:pos="851"/>
        </w:tabs>
        <w:spacing w:after="0" w:line="360" w:lineRule="auto"/>
        <w:jc w:val="both"/>
        <w:rPr>
          <w:rFonts w:ascii="Times New Roman" w:hAnsi="Times New Roman" w:cs="Times New Roman"/>
          <w:sz w:val="24"/>
          <w:szCs w:val="24"/>
        </w:rPr>
      </w:pPr>
    </w:p>
    <w:p w14:paraId="47BC0747" w14:textId="77777777" w:rsidR="005246AC" w:rsidRDefault="005246AC" w:rsidP="003B6C6A">
      <w:pPr>
        <w:pStyle w:val="Paragraphedeliste"/>
        <w:tabs>
          <w:tab w:val="left" w:pos="851"/>
        </w:tabs>
        <w:spacing w:after="0" w:line="360" w:lineRule="auto"/>
        <w:jc w:val="both"/>
        <w:rPr>
          <w:rFonts w:ascii="Times New Roman" w:hAnsi="Times New Roman" w:cs="Times New Roman"/>
          <w:b/>
          <w:sz w:val="24"/>
          <w:szCs w:val="24"/>
        </w:rPr>
      </w:pPr>
    </w:p>
    <w:p w14:paraId="137014A0"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b/>
          <w:sz w:val="24"/>
          <w:szCs w:val="24"/>
        </w:rPr>
      </w:pPr>
      <w:r w:rsidRPr="003B6C6A">
        <w:rPr>
          <w:rFonts w:ascii="Times New Roman" w:hAnsi="Times New Roman" w:cs="Times New Roman"/>
          <w:b/>
          <w:sz w:val="24"/>
          <w:szCs w:val="24"/>
        </w:rPr>
        <w:t>Adsorbants:</w:t>
      </w:r>
    </w:p>
    <w:p w14:paraId="4DD3EBD5"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 xml:space="preserve">- </w:t>
      </w:r>
      <w:r w:rsidRPr="003B6C6A">
        <w:rPr>
          <w:rFonts w:ascii="Times New Roman" w:hAnsi="Times New Roman" w:cs="Times New Roman"/>
          <w:b/>
          <w:sz w:val="24"/>
          <w:szCs w:val="24"/>
        </w:rPr>
        <w:t>Les adsorbants</w:t>
      </w:r>
      <w:r w:rsidRPr="003B6C6A">
        <w:rPr>
          <w:rFonts w:ascii="Times New Roman" w:hAnsi="Times New Roman" w:cs="Times New Roman"/>
          <w:sz w:val="24"/>
          <w:szCs w:val="24"/>
        </w:rPr>
        <w:t xml:space="preserve"> doivent être insolubles dans le solvant et chimiquement inertes vis-à-vis du solvant et des solutés.</w:t>
      </w:r>
    </w:p>
    <w:p w14:paraId="560B1C93"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lastRenderedPageBreak/>
        <w:t>- Leur granulométrie varie entre 5 et 100 µm et leur surface spécifique de 50 à 1000 m2/g,</w:t>
      </w:r>
    </w:p>
    <w:p w14:paraId="03541736"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 L'activité d'un adsorbant dépend de sa nature et de sa teneur en eau.</w:t>
      </w:r>
    </w:p>
    <w:p w14:paraId="4C0B23FF" w14:textId="77777777" w:rsidR="0034786C" w:rsidRPr="003B6C6A" w:rsidRDefault="00FD60F4" w:rsidP="005246AC">
      <w:pPr>
        <w:pStyle w:val="Paragraphedeliste"/>
        <w:tabs>
          <w:tab w:val="left" w:pos="284"/>
        </w:tabs>
        <w:spacing w:after="0" w:line="360" w:lineRule="auto"/>
        <w:ind w:left="0"/>
        <w:jc w:val="both"/>
        <w:rPr>
          <w:rFonts w:ascii="Times New Roman" w:hAnsi="Times New Roman" w:cs="Times New Roman"/>
          <w:b/>
          <w:sz w:val="24"/>
          <w:szCs w:val="24"/>
        </w:rPr>
      </w:pPr>
      <w:r w:rsidRPr="003B6C6A">
        <w:rPr>
          <w:rFonts w:ascii="Times New Roman" w:hAnsi="Times New Roman" w:cs="Times New Roman"/>
          <w:b/>
          <w:sz w:val="24"/>
          <w:szCs w:val="24"/>
        </w:rPr>
        <w:t>N. B</w:t>
      </w:r>
      <w:r w:rsidR="0034786C" w:rsidRPr="003B6C6A">
        <w:rPr>
          <w:rFonts w:ascii="Times New Roman" w:hAnsi="Times New Roman" w:cs="Times New Roman"/>
          <w:b/>
          <w:sz w:val="24"/>
          <w:szCs w:val="24"/>
        </w:rPr>
        <w:t>:</w:t>
      </w:r>
    </w:p>
    <w:p w14:paraId="6270BC03"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 xml:space="preserve"> La capacité d'adsorption peut être :</w:t>
      </w:r>
    </w:p>
    <w:p w14:paraId="19E9AFC9"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 faible (carbonate de calcium...)</w:t>
      </w:r>
    </w:p>
    <w:p w14:paraId="35096CB0"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 forte (silice, alumine, charbon ...)</w:t>
      </w:r>
    </w:p>
    <w:p w14:paraId="459B7E65"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La polarité peut être</w:t>
      </w:r>
      <w:r w:rsidR="0067130C" w:rsidRPr="003B6C6A">
        <w:rPr>
          <w:rFonts w:ascii="Times New Roman" w:hAnsi="Times New Roman" w:cs="Times New Roman"/>
          <w:sz w:val="24"/>
          <w:szCs w:val="24"/>
        </w:rPr>
        <w:t> :</w:t>
      </w:r>
      <w:r w:rsidRPr="003B6C6A">
        <w:rPr>
          <w:rFonts w:ascii="Times New Roman" w:hAnsi="Times New Roman" w:cs="Times New Roman"/>
          <w:sz w:val="24"/>
          <w:szCs w:val="24"/>
        </w:rPr>
        <w:tab/>
      </w:r>
    </w:p>
    <w:p w14:paraId="794CB617"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 faible (charbon...)</w:t>
      </w:r>
    </w:p>
    <w:p w14:paraId="0EF2828D" w14:textId="77777777" w:rsidR="00FD60F4" w:rsidRPr="003B6C6A" w:rsidRDefault="00FD60F4" w:rsidP="005246AC">
      <w:pPr>
        <w:pStyle w:val="Paragraphedeliste"/>
        <w:tabs>
          <w:tab w:val="left" w:pos="284"/>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 forte (silice SiO2, utilisée sous forme hydratée : gel de silice, qui présente des fonctions "silanol" : Si-OH , alumine Al2O3, n H2O...)</w:t>
      </w:r>
    </w:p>
    <w:p w14:paraId="088707CF" w14:textId="77777777" w:rsidR="00FD60F4" w:rsidRPr="005246AC" w:rsidRDefault="00FD60F4" w:rsidP="005246AC">
      <w:pPr>
        <w:tabs>
          <w:tab w:val="left" w:pos="851"/>
        </w:tabs>
        <w:spacing w:after="0" w:line="360" w:lineRule="auto"/>
        <w:jc w:val="both"/>
        <w:rPr>
          <w:rFonts w:ascii="Times New Roman" w:hAnsi="Times New Roman" w:cs="Times New Roman"/>
          <w:b/>
          <w:sz w:val="24"/>
          <w:szCs w:val="24"/>
        </w:rPr>
      </w:pPr>
      <w:r w:rsidRPr="005246AC">
        <w:rPr>
          <w:rFonts w:ascii="Times New Roman" w:hAnsi="Times New Roman" w:cs="Times New Roman"/>
          <w:b/>
          <w:sz w:val="24"/>
          <w:szCs w:val="24"/>
        </w:rPr>
        <w:t>Solvants :</w:t>
      </w:r>
    </w:p>
    <w:p w14:paraId="3F434699" w14:textId="77777777" w:rsidR="00D40ADE" w:rsidRPr="003B6C6A" w:rsidRDefault="00FD60F4" w:rsidP="003B6C6A">
      <w:pPr>
        <w:pStyle w:val="Paragraphedeliste"/>
        <w:tabs>
          <w:tab w:val="left" w:pos="851"/>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On utilise généralement des mélanges de solvants, de polarité voisine de celle des solutés à séparer (ceux-ci doive</w:t>
      </w:r>
      <w:r w:rsidR="0067130C" w:rsidRPr="003B6C6A">
        <w:rPr>
          <w:rFonts w:ascii="Times New Roman" w:hAnsi="Times New Roman" w:cs="Times New Roman"/>
          <w:sz w:val="24"/>
          <w:szCs w:val="24"/>
        </w:rPr>
        <w:t>nt être solubles dans l'éluant</w:t>
      </w:r>
      <w:r w:rsidRPr="003B6C6A">
        <w:rPr>
          <w:rFonts w:ascii="Times New Roman" w:hAnsi="Times New Roman" w:cs="Times New Roman"/>
          <w:sz w:val="24"/>
          <w:szCs w:val="24"/>
        </w:rPr>
        <w:t xml:space="preserve">). </w:t>
      </w:r>
      <w:r w:rsidR="00D40ADE" w:rsidRPr="003B6C6A">
        <w:rPr>
          <w:rFonts w:ascii="Times New Roman" w:hAnsi="Times New Roman" w:cs="Times New Roman"/>
          <w:sz w:val="24"/>
          <w:szCs w:val="24"/>
        </w:rPr>
        <w:t>On classe les différents solvants selon leur "force éluante" qui traduit leur polarité:</w:t>
      </w:r>
    </w:p>
    <w:p w14:paraId="12F8307B" w14:textId="77777777" w:rsidR="00FD60F4" w:rsidRPr="003B6C6A" w:rsidRDefault="003B6C6A" w:rsidP="003B6C6A">
      <w:pPr>
        <w:pStyle w:val="Paragraphedeliste"/>
        <w:tabs>
          <w:tab w:val="left" w:pos="851"/>
        </w:tabs>
        <w:spacing w:after="0" w:line="360" w:lineRule="auto"/>
        <w:ind w:left="0"/>
        <w:jc w:val="both"/>
        <w:rPr>
          <w:rFonts w:ascii="Times New Roman" w:hAnsi="Times New Roman" w:cs="Times New Roman"/>
          <w:sz w:val="24"/>
          <w:szCs w:val="24"/>
        </w:rPr>
      </w:pPr>
      <w:r w:rsidRPr="003B6C6A">
        <w:rPr>
          <w:rFonts w:ascii="Times New Roman" w:hAnsi="Times New Roman" w:cs="Times New Roman"/>
          <w:b/>
          <w:bCs/>
          <w:sz w:val="24"/>
          <w:szCs w:val="24"/>
        </w:rPr>
        <w:t xml:space="preserve">Tableau : </w:t>
      </w:r>
      <w:r w:rsidR="00D40ADE" w:rsidRPr="003B6C6A">
        <w:rPr>
          <w:rFonts w:ascii="Times New Roman" w:hAnsi="Times New Roman" w:cs="Times New Roman"/>
          <w:b/>
          <w:bCs/>
          <w:sz w:val="24"/>
          <w:szCs w:val="24"/>
        </w:rPr>
        <w:t>Série éluotrope sur alumine de quelques solvants, classés par ordre de polarité croissante :</w:t>
      </w:r>
    </w:p>
    <w:tbl>
      <w:tblPr>
        <w:tblStyle w:val="Grilledutableau"/>
        <w:tblW w:w="0" w:type="auto"/>
        <w:tblLook w:val="04A0" w:firstRow="1" w:lastRow="0" w:firstColumn="1" w:lastColumn="0" w:noHBand="0" w:noVBand="1"/>
      </w:tblPr>
      <w:tblGrid>
        <w:gridCol w:w="2904"/>
        <w:gridCol w:w="2180"/>
        <w:gridCol w:w="2070"/>
        <w:gridCol w:w="1908"/>
      </w:tblGrid>
      <w:tr w:rsidR="00D40ADE" w:rsidRPr="003B6C6A" w14:paraId="456B7A2A" w14:textId="77777777" w:rsidTr="00D40ADE">
        <w:tc>
          <w:tcPr>
            <w:tcW w:w="1650" w:type="pct"/>
            <w:hideMark/>
          </w:tcPr>
          <w:p w14:paraId="56688A71" w14:textId="77777777" w:rsidR="00D40ADE" w:rsidRPr="003B6C6A" w:rsidRDefault="00220129"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S</w:t>
            </w:r>
            <w:r w:rsidR="00D40ADE" w:rsidRPr="003B6C6A">
              <w:rPr>
                <w:rFonts w:ascii="Times New Roman" w:eastAsia="Times New Roman" w:hAnsi="Times New Roman" w:cs="Times New Roman"/>
                <w:sz w:val="24"/>
                <w:szCs w:val="24"/>
                <w:lang w:eastAsia="fr-FR"/>
              </w:rPr>
              <w:t>olvant</w:t>
            </w:r>
          </w:p>
        </w:tc>
        <w:tc>
          <w:tcPr>
            <w:tcW w:w="1250" w:type="pct"/>
            <w:hideMark/>
          </w:tcPr>
          <w:p w14:paraId="0393EDE4"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force éluante</w:t>
            </w:r>
          </w:p>
        </w:tc>
        <w:tc>
          <w:tcPr>
            <w:tcW w:w="1000" w:type="pct"/>
            <w:hideMark/>
          </w:tcPr>
          <w:p w14:paraId="5D19F953"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solvant</w:t>
            </w:r>
          </w:p>
        </w:tc>
        <w:tc>
          <w:tcPr>
            <w:tcW w:w="1100" w:type="pct"/>
            <w:hideMark/>
          </w:tcPr>
          <w:p w14:paraId="487ED984"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force éluante</w:t>
            </w:r>
          </w:p>
        </w:tc>
      </w:tr>
      <w:tr w:rsidR="00D40ADE" w:rsidRPr="003B6C6A" w14:paraId="1009C5BB" w14:textId="77777777" w:rsidTr="00D40ADE">
        <w:tc>
          <w:tcPr>
            <w:tcW w:w="1650" w:type="pct"/>
            <w:hideMark/>
          </w:tcPr>
          <w:p w14:paraId="473A7599"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Ether de pétrole</w:t>
            </w:r>
          </w:p>
        </w:tc>
        <w:tc>
          <w:tcPr>
            <w:tcW w:w="1250" w:type="pct"/>
            <w:hideMark/>
          </w:tcPr>
          <w:p w14:paraId="28BE4E58"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0,01</w:t>
            </w:r>
          </w:p>
        </w:tc>
        <w:tc>
          <w:tcPr>
            <w:tcW w:w="1000" w:type="pct"/>
            <w:hideMark/>
          </w:tcPr>
          <w:p w14:paraId="27D03EB1"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Acétone</w:t>
            </w:r>
          </w:p>
        </w:tc>
        <w:tc>
          <w:tcPr>
            <w:tcW w:w="1100" w:type="pct"/>
            <w:hideMark/>
          </w:tcPr>
          <w:p w14:paraId="7B01D308"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0,56</w:t>
            </w:r>
          </w:p>
        </w:tc>
      </w:tr>
      <w:tr w:rsidR="00D40ADE" w:rsidRPr="003B6C6A" w14:paraId="67A931BE" w14:textId="77777777" w:rsidTr="00D40ADE">
        <w:tc>
          <w:tcPr>
            <w:tcW w:w="1650" w:type="pct"/>
            <w:hideMark/>
          </w:tcPr>
          <w:p w14:paraId="61F35918"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Hexane</w:t>
            </w:r>
          </w:p>
        </w:tc>
        <w:tc>
          <w:tcPr>
            <w:tcW w:w="1250" w:type="pct"/>
            <w:hideMark/>
          </w:tcPr>
          <w:p w14:paraId="4FADD678"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0,01</w:t>
            </w:r>
          </w:p>
        </w:tc>
        <w:tc>
          <w:tcPr>
            <w:tcW w:w="1000" w:type="pct"/>
            <w:hideMark/>
          </w:tcPr>
          <w:p w14:paraId="5B0990E2"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Dioxane</w:t>
            </w:r>
          </w:p>
        </w:tc>
        <w:tc>
          <w:tcPr>
            <w:tcW w:w="1100" w:type="pct"/>
            <w:hideMark/>
          </w:tcPr>
          <w:p w14:paraId="19081F65"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0,56</w:t>
            </w:r>
          </w:p>
        </w:tc>
      </w:tr>
      <w:tr w:rsidR="00D40ADE" w:rsidRPr="003B6C6A" w14:paraId="4CA38F33" w14:textId="77777777" w:rsidTr="00D40ADE">
        <w:tc>
          <w:tcPr>
            <w:tcW w:w="1650" w:type="pct"/>
            <w:hideMark/>
          </w:tcPr>
          <w:p w14:paraId="60E62DDF"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Cyclohexane</w:t>
            </w:r>
          </w:p>
        </w:tc>
        <w:tc>
          <w:tcPr>
            <w:tcW w:w="1250" w:type="pct"/>
            <w:hideMark/>
          </w:tcPr>
          <w:p w14:paraId="797ABAC5"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0,04</w:t>
            </w:r>
          </w:p>
        </w:tc>
        <w:tc>
          <w:tcPr>
            <w:tcW w:w="1000" w:type="pct"/>
            <w:hideMark/>
          </w:tcPr>
          <w:p w14:paraId="745C13F2"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Butanol</w:t>
            </w:r>
          </w:p>
        </w:tc>
        <w:tc>
          <w:tcPr>
            <w:tcW w:w="1100" w:type="pct"/>
            <w:hideMark/>
          </w:tcPr>
          <w:p w14:paraId="0B7618D6"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0,56</w:t>
            </w:r>
          </w:p>
        </w:tc>
      </w:tr>
      <w:tr w:rsidR="00D40ADE" w:rsidRPr="003B6C6A" w14:paraId="149ABB79" w14:textId="77777777" w:rsidTr="00D40ADE">
        <w:tc>
          <w:tcPr>
            <w:tcW w:w="1650" w:type="pct"/>
            <w:hideMark/>
          </w:tcPr>
          <w:p w14:paraId="39B97FFA"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Tétrachlorure de carbone</w:t>
            </w:r>
          </w:p>
        </w:tc>
        <w:tc>
          <w:tcPr>
            <w:tcW w:w="1250" w:type="pct"/>
            <w:hideMark/>
          </w:tcPr>
          <w:p w14:paraId="1C6F7B9B"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0,18</w:t>
            </w:r>
          </w:p>
        </w:tc>
        <w:tc>
          <w:tcPr>
            <w:tcW w:w="1000" w:type="pct"/>
            <w:hideMark/>
          </w:tcPr>
          <w:p w14:paraId="7BE59E5B"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Acétate d'éthyle</w:t>
            </w:r>
          </w:p>
        </w:tc>
        <w:tc>
          <w:tcPr>
            <w:tcW w:w="1100" w:type="pct"/>
            <w:hideMark/>
          </w:tcPr>
          <w:p w14:paraId="32F8F9FA"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0,58</w:t>
            </w:r>
          </w:p>
        </w:tc>
      </w:tr>
      <w:tr w:rsidR="00D40ADE" w:rsidRPr="003B6C6A" w14:paraId="6557832F" w14:textId="77777777" w:rsidTr="00D40ADE">
        <w:tc>
          <w:tcPr>
            <w:tcW w:w="1650" w:type="pct"/>
            <w:hideMark/>
          </w:tcPr>
          <w:p w14:paraId="0F16C7A8"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Ether isopropylique</w:t>
            </w:r>
          </w:p>
        </w:tc>
        <w:tc>
          <w:tcPr>
            <w:tcW w:w="1250" w:type="pct"/>
            <w:hideMark/>
          </w:tcPr>
          <w:p w14:paraId="77F6426F"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0,28</w:t>
            </w:r>
          </w:p>
        </w:tc>
        <w:tc>
          <w:tcPr>
            <w:tcW w:w="1000" w:type="pct"/>
            <w:hideMark/>
          </w:tcPr>
          <w:p w14:paraId="3D5F8453"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Acétonitrile</w:t>
            </w:r>
          </w:p>
        </w:tc>
        <w:tc>
          <w:tcPr>
            <w:tcW w:w="1100" w:type="pct"/>
            <w:hideMark/>
          </w:tcPr>
          <w:p w14:paraId="1464427D"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0,65</w:t>
            </w:r>
          </w:p>
        </w:tc>
      </w:tr>
      <w:tr w:rsidR="00D40ADE" w:rsidRPr="003B6C6A" w14:paraId="11CE7F52" w14:textId="77777777" w:rsidTr="00D40ADE">
        <w:tc>
          <w:tcPr>
            <w:tcW w:w="1650" w:type="pct"/>
            <w:hideMark/>
          </w:tcPr>
          <w:p w14:paraId="695090BE"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Toluène</w:t>
            </w:r>
          </w:p>
        </w:tc>
        <w:tc>
          <w:tcPr>
            <w:tcW w:w="1250" w:type="pct"/>
            <w:hideMark/>
          </w:tcPr>
          <w:p w14:paraId="52CDADBA"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0,29</w:t>
            </w:r>
          </w:p>
        </w:tc>
        <w:tc>
          <w:tcPr>
            <w:tcW w:w="1000" w:type="pct"/>
            <w:hideMark/>
          </w:tcPr>
          <w:p w14:paraId="378E9735"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Pyridine</w:t>
            </w:r>
          </w:p>
        </w:tc>
        <w:tc>
          <w:tcPr>
            <w:tcW w:w="1100" w:type="pct"/>
            <w:hideMark/>
          </w:tcPr>
          <w:p w14:paraId="744B8F89"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0,71</w:t>
            </w:r>
          </w:p>
        </w:tc>
      </w:tr>
      <w:tr w:rsidR="00D40ADE" w:rsidRPr="003B6C6A" w14:paraId="37DCA978" w14:textId="77777777" w:rsidTr="00D40ADE">
        <w:tc>
          <w:tcPr>
            <w:tcW w:w="1650" w:type="pct"/>
            <w:hideMark/>
          </w:tcPr>
          <w:p w14:paraId="39F72CB4"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Benzène</w:t>
            </w:r>
          </w:p>
        </w:tc>
        <w:tc>
          <w:tcPr>
            <w:tcW w:w="1250" w:type="pct"/>
            <w:hideMark/>
          </w:tcPr>
          <w:p w14:paraId="5A7ACCE8"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0,32</w:t>
            </w:r>
          </w:p>
        </w:tc>
        <w:tc>
          <w:tcPr>
            <w:tcW w:w="1000" w:type="pct"/>
            <w:hideMark/>
          </w:tcPr>
          <w:p w14:paraId="3413C01E"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Diméthylsulfoxyde</w:t>
            </w:r>
          </w:p>
        </w:tc>
        <w:tc>
          <w:tcPr>
            <w:tcW w:w="1100" w:type="pct"/>
            <w:hideMark/>
          </w:tcPr>
          <w:p w14:paraId="74BDFE96"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0,75</w:t>
            </w:r>
          </w:p>
        </w:tc>
      </w:tr>
      <w:tr w:rsidR="00D40ADE" w:rsidRPr="003B6C6A" w14:paraId="3804E451" w14:textId="77777777" w:rsidTr="00D40ADE">
        <w:tc>
          <w:tcPr>
            <w:tcW w:w="1650" w:type="pct"/>
            <w:hideMark/>
          </w:tcPr>
          <w:p w14:paraId="275E2681"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Ether éthylique</w:t>
            </w:r>
          </w:p>
        </w:tc>
        <w:tc>
          <w:tcPr>
            <w:tcW w:w="1250" w:type="pct"/>
            <w:hideMark/>
          </w:tcPr>
          <w:p w14:paraId="61F7E865"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0,38</w:t>
            </w:r>
          </w:p>
        </w:tc>
        <w:tc>
          <w:tcPr>
            <w:tcW w:w="1000" w:type="pct"/>
            <w:hideMark/>
          </w:tcPr>
          <w:p w14:paraId="7E9B5A1B"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Isopropanol</w:t>
            </w:r>
          </w:p>
        </w:tc>
        <w:tc>
          <w:tcPr>
            <w:tcW w:w="1100" w:type="pct"/>
            <w:hideMark/>
          </w:tcPr>
          <w:p w14:paraId="28DCC1D6"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0,82</w:t>
            </w:r>
          </w:p>
        </w:tc>
      </w:tr>
      <w:tr w:rsidR="00D40ADE" w:rsidRPr="003B6C6A" w14:paraId="3541D43B" w14:textId="77777777" w:rsidTr="00D40ADE">
        <w:tc>
          <w:tcPr>
            <w:tcW w:w="1650" w:type="pct"/>
            <w:hideMark/>
          </w:tcPr>
          <w:p w14:paraId="2EB7CC65"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Chloroforme</w:t>
            </w:r>
          </w:p>
        </w:tc>
        <w:tc>
          <w:tcPr>
            <w:tcW w:w="1250" w:type="pct"/>
            <w:hideMark/>
          </w:tcPr>
          <w:p w14:paraId="5C2917C8"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0,40</w:t>
            </w:r>
          </w:p>
        </w:tc>
        <w:tc>
          <w:tcPr>
            <w:tcW w:w="1000" w:type="pct"/>
            <w:hideMark/>
          </w:tcPr>
          <w:p w14:paraId="2F822C5F"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Ethanol</w:t>
            </w:r>
          </w:p>
        </w:tc>
        <w:tc>
          <w:tcPr>
            <w:tcW w:w="1100" w:type="pct"/>
            <w:hideMark/>
          </w:tcPr>
          <w:p w14:paraId="2FED14C0"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0,88</w:t>
            </w:r>
          </w:p>
        </w:tc>
      </w:tr>
      <w:tr w:rsidR="00D40ADE" w:rsidRPr="003B6C6A" w14:paraId="1C3CF7FB" w14:textId="77777777" w:rsidTr="00D40ADE">
        <w:tc>
          <w:tcPr>
            <w:tcW w:w="1650" w:type="pct"/>
            <w:hideMark/>
          </w:tcPr>
          <w:p w14:paraId="3977A40A"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Chlorure de méthylène</w:t>
            </w:r>
          </w:p>
        </w:tc>
        <w:tc>
          <w:tcPr>
            <w:tcW w:w="1250" w:type="pct"/>
            <w:hideMark/>
          </w:tcPr>
          <w:p w14:paraId="3DDCEDD9"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0,42</w:t>
            </w:r>
          </w:p>
        </w:tc>
        <w:tc>
          <w:tcPr>
            <w:tcW w:w="1000" w:type="pct"/>
            <w:hideMark/>
          </w:tcPr>
          <w:p w14:paraId="5F9D6BFB"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Méthanol</w:t>
            </w:r>
          </w:p>
        </w:tc>
        <w:tc>
          <w:tcPr>
            <w:tcW w:w="1100" w:type="pct"/>
            <w:hideMark/>
          </w:tcPr>
          <w:p w14:paraId="35446755"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0,95</w:t>
            </w:r>
          </w:p>
        </w:tc>
      </w:tr>
      <w:tr w:rsidR="00D40ADE" w:rsidRPr="003B6C6A" w14:paraId="6E417240" w14:textId="77777777" w:rsidTr="00D40ADE">
        <w:tc>
          <w:tcPr>
            <w:tcW w:w="1650" w:type="pct"/>
            <w:hideMark/>
          </w:tcPr>
          <w:p w14:paraId="6A021253"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Dichloroéthane</w:t>
            </w:r>
          </w:p>
        </w:tc>
        <w:tc>
          <w:tcPr>
            <w:tcW w:w="1250" w:type="pct"/>
            <w:hideMark/>
          </w:tcPr>
          <w:p w14:paraId="6C85F88E"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0,49</w:t>
            </w:r>
          </w:p>
        </w:tc>
        <w:tc>
          <w:tcPr>
            <w:tcW w:w="1000" w:type="pct"/>
            <w:hideMark/>
          </w:tcPr>
          <w:p w14:paraId="6A9D49D5"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Eau</w:t>
            </w:r>
          </w:p>
        </w:tc>
        <w:tc>
          <w:tcPr>
            <w:tcW w:w="1100" w:type="pct"/>
            <w:hideMark/>
          </w:tcPr>
          <w:p w14:paraId="2F266019"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&gt; 0,95</w:t>
            </w:r>
          </w:p>
        </w:tc>
      </w:tr>
      <w:tr w:rsidR="00D40ADE" w:rsidRPr="003B6C6A" w14:paraId="78ED4504" w14:textId="77777777" w:rsidTr="00D40ADE">
        <w:tc>
          <w:tcPr>
            <w:tcW w:w="1650" w:type="pct"/>
            <w:hideMark/>
          </w:tcPr>
          <w:p w14:paraId="5FC8F2EA" w14:textId="77777777" w:rsidR="00D40ADE" w:rsidRPr="003B6C6A" w:rsidRDefault="00D40ADE" w:rsidP="003B6C6A">
            <w:pPr>
              <w:spacing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 </w:t>
            </w:r>
          </w:p>
        </w:tc>
        <w:tc>
          <w:tcPr>
            <w:tcW w:w="1250" w:type="pct"/>
            <w:hideMark/>
          </w:tcPr>
          <w:p w14:paraId="3B1BE9FA" w14:textId="77777777" w:rsidR="00D40ADE" w:rsidRPr="003B6C6A" w:rsidRDefault="00D40ADE" w:rsidP="003B6C6A">
            <w:pPr>
              <w:spacing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 </w:t>
            </w:r>
          </w:p>
        </w:tc>
        <w:tc>
          <w:tcPr>
            <w:tcW w:w="1000" w:type="pct"/>
            <w:hideMark/>
          </w:tcPr>
          <w:p w14:paraId="38EBF609"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Acide acétique</w:t>
            </w:r>
          </w:p>
        </w:tc>
        <w:tc>
          <w:tcPr>
            <w:tcW w:w="1100" w:type="pct"/>
            <w:hideMark/>
          </w:tcPr>
          <w:p w14:paraId="4F4A856B" w14:textId="77777777" w:rsidR="00D40ADE" w:rsidRPr="003B6C6A" w:rsidRDefault="00D40ADE" w:rsidP="003B6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B6C6A">
              <w:rPr>
                <w:rFonts w:ascii="Times New Roman" w:eastAsia="Times New Roman" w:hAnsi="Times New Roman" w:cs="Times New Roman"/>
                <w:sz w:val="24"/>
                <w:szCs w:val="24"/>
                <w:lang w:eastAsia="fr-FR"/>
              </w:rPr>
              <w:t>&gt; 0,95</w:t>
            </w:r>
          </w:p>
        </w:tc>
      </w:tr>
    </w:tbl>
    <w:p w14:paraId="417DA0EA" w14:textId="77777777" w:rsidR="00D40ADE" w:rsidRPr="003B6C6A" w:rsidRDefault="00D40ADE" w:rsidP="003B6C6A">
      <w:pPr>
        <w:pStyle w:val="Paragraphedeliste"/>
        <w:tabs>
          <w:tab w:val="left" w:pos="851"/>
        </w:tabs>
        <w:spacing w:after="0" w:line="360" w:lineRule="auto"/>
        <w:jc w:val="both"/>
        <w:rPr>
          <w:rFonts w:ascii="Times New Roman" w:hAnsi="Times New Roman" w:cs="Times New Roman"/>
          <w:sz w:val="24"/>
          <w:szCs w:val="24"/>
        </w:rPr>
      </w:pPr>
    </w:p>
    <w:p w14:paraId="0B931198" w14:textId="77777777" w:rsidR="00A40246" w:rsidRPr="003B6C6A" w:rsidRDefault="005246AC" w:rsidP="003B6C6A">
      <w:pPr>
        <w:pStyle w:val="Paragraphedeliste"/>
        <w:tabs>
          <w:tab w:val="left" w:pos="851"/>
        </w:tabs>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w:t>
      </w:r>
      <w:r w:rsidR="00A40246" w:rsidRPr="003B6C6A">
        <w:rPr>
          <w:rFonts w:ascii="Times New Roman" w:hAnsi="Times New Roman" w:cs="Times New Roman"/>
          <w:b/>
          <w:bCs/>
          <w:sz w:val="24"/>
          <w:szCs w:val="24"/>
        </w:rPr>
        <w:t>2</w:t>
      </w:r>
      <w:r w:rsidR="005F0127" w:rsidRPr="003B6C6A">
        <w:rPr>
          <w:rFonts w:ascii="Times New Roman" w:hAnsi="Times New Roman" w:cs="Times New Roman"/>
          <w:b/>
          <w:bCs/>
          <w:sz w:val="24"/>
          <w:szCs w:val="24"/>
        </w:rPr>
        <w:t xml:space="preserve">. </w:t>
      </w:r>
      <w:r w:rsidR="00A40246" w:rsidRPr="003B6C6A">
        <w:rPr>
          <w:rFonts w:ascii="Times New Roman" w:hAnsi="Times New Roman" w:cs="Times New Roman"/>
          <w:b/>
          <w:bCs/>
          <w:sz w:val="24"/>
          <w:szCs w:val="24"/>
        </w:rPr>
        <w:t>La chromatographie de partage</w:t>
      </w:r>
    </w:p>
    <w:p w14:paraId="2416ACDE" w14:textId="77777777" w:rsidR="00A40246" w:rsidRPr="003B6C6A" w:rsidRDefault="00A40246" w:rsidP="003B6C6A">
      <w:pPr>
        <w:pStyle w:val="Paragraphedeliste"/>
        <w:tabs>
          <w:tab w:val="left" w:pos="851"/>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La chromatographie de partage (ou chromatographie liquide-liquide) met en jeu un mécanisme de </w:t>
      </w:r>
      <w:r w:rsidRPr="003B6C6A">
        <w:rPr>
          <w:rFonts w:ascii="Times New Roman" w:hAnsi="Times New Roman" w:cs="Times New Roman"/>
          <w:b/>
          <w:bCs/>
          <w:sz w:val="24"/>
          <w:szCs w:val="24"/>
        </w:rPr>
        <w:t>partition entre solvants</w:t>
      </w:r>
      <w:r w:rsidRPr="003B6C6A">
        <w:rPr>
          <w:rFonts w:ascii="Times New Roman" w:hAnsi="Times New Roman" w:cs="Times New Roman"/>
          <w:sz w:val="24"/>
          <w:szCs w:val="24"/>
        </w:rPr>
        <w:t> que constituent respectivement par la phase stationnaire et la phase mobile. La phase stationnaire peut être constituée par un film liquide (non miscible avec la phase mobile) </w:t>
      </w:r>
      <w:r w:rsidRPr="003B6C6A">
        <w:rPr>
          <w:rFonts w:ascii="Times New Roman" w:hAnsi="Times New Roman" w:cs="Times New Roman"/>
          <w:b/>
          <w:bCs/>
          <w:sz w:val="24"/>
          <w:szCs w:val="24"/>
        </w:rPr>
        <w:t>imprégné</w:t>
      </w:r>
      <w:r w:rsidRPr="003B6C6A">
        <w:rPr>
          <w:rFonts w:ascii="Times New Roman" w:hAnsi="Times New Roman" w:cs="Times New Roman"/>
          <w:sz w:val="24"/>
          <w:szCs w:val="24"/>
        </w:rPr>
        <w:t> sur un support rigide (silice) ou </w:t>
      </w:r>
      <w:r w:rsidRPr="003B6C6A">
        <w:rPr>
          <w:rFonts w:ascii="Times New Roman" w:hAnsi="Times New Roman" w:cs="Times New Roman"/>
          <w:b/>
          <w:i/>
          <w:iCs/>
          <w:sz w:val="24"/>
          <w:szCs w:val="24"/>
        </w:rPr>
        <w:t>fixé</w:t>
      </w:r>
      <w:r w:rsidRPr="003B6C6A">
        <w:rPr>
          <w:rFonts w:ascii="Times New Roman" w:hAnsi="Times New Roman" w:cs="Times New Roman"/>
          <w:i/>
          <w:iCs/>
          <w:sz w:val="24"/>
          <w:szCs w:val="24"/>
        </w:rPr>
        <w:t> </w:t>
      </w:r>
      <w:r w:rsidRPr="003B6C6A">
        <w:rPr>
          <w:rFonts w:ascii="Times New Roman" w:hAnsi="Times New Roman" w:cs="Times New Roman"/>
          <w:sz w:val="24"/>
          <w:szCs w:val="24"/>
        </w:rPr>
        <w:t>par liaison covalente (phases greffées). C'est ce second type qui est utilisé actuellement. Le greffage est réalisé par établissement de ponts siloxane (Si-O-Si) :</w:t>
      </w:r>
    </w:p>
    <w:p w14:paraId="14F2806A" w14:textId="51B8E5EB" w:rsidR="00A40246" w:rsidRPr="003B6C6A" w:rsidRDefault="005E5254" w:rsidP="003B6C6A">
      <w:pPr>
        <w:pStyle w:val="Paragraphedeliste"/>
        <w:tabs>
          <w:tab w:val="left" w:pos="851"/>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4294967295" distB="4294967295" distL="114300" distR="114300" simplePos="0" relativeHeight="251660288" behindDoc="0" locked="0" layoutInCell="1" allowOverlap="1" wp14:anchorId="31C97FF5" wp14:editId="3094A634">
                <wp:simplePos x="0" y="0"/>
                <wp:positionH relativeFrom="column">
                  <wp:posOffset>1577340</wp:posOffset>
                </wp:positionH>
                <wp:positionV relativeFrom="paragraph">
                  <wp:posOffset>98424</wp:posOffset>
                </wp:positionV>
                <wp:extent cx="396875" cy="0"/>
                <wp:effectExtent l="0" t="76200" r="3175" b="76200"/>
                <wp:wrapNone/>
                <wp:docPr id="5"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8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17E88C" id="_x0000_t32" coordsize="21600,21600" o:spt="32" o:oned="t" path="m,l21600,21600e" filled="f">
                <v:path arrowok="t" fillok="f" o:connecttype="none"/>
                <o:lock v:ext="edit" shapetype="t"/>
              </v:shapetype>
              <v:shape id="Connecteur droit avec flèche 10" o:spid="_x0000_s1026" type="#_x0000_t32" style="position:absolute;left:0;text-align:left;margin-left:124.2pt;margin-top:7.75pt;width:3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" strokecolor="black [3200]" strokeweight="1pt">
                <v:stroke endarrow="block" joinstyle="miter"/>
                <o:lock v:ext="edit" shapetype="f"/>
              </v:shape>
            </w:pict>
          </mc:Fallback>
        </mc:AlternateContent>
      </w:r>
      <w:r w:rsidR="00A40246" w:rsidRPr="003B6C6A">
        <w:rPr>
          <w:rFonts w:ascii="Times New Roman" w:hAnsi="Times New Roman" w:cs="Times New Roman"/>
          <w:sz w:val="24"/>
          <w:szCs w:val="24"/>
        </w:rPr>
        <w:t>Si-OH + X-Si(CH</w:t>
      </w:r>
      <w:r w:rsidR="00A40246" w:rsidRPr="003B6C6A">
        <w:rPr>
          <w:rFonts w:ascii="Times New Roman" w:hAnsi="Times New Roman" w:cs="Times New Roman"/>
          <w:sz w:val="24"/>
          <w:szCs w:val="24"/>
          <w:vertAlign w:val="subscript"/>
        </w:rPr>
        <w:t>3</w:t>
      </w:r>
      <w:r w:rsidR="00A40246" w:rsidRPr="003B6C6A">
        <w:rPr>
          <w:rFonts w:ascii="Times New Roman" w:hAnsi="Times New Roman" w:cs="Times New Roman"/>
          <w:sz w:val="24"/>
          <w:szCs w:val="24"/>
        </w:rPr>
        <w:t>)</w:t>
      </w:r>
      <w:r w:rsidR="00A40246" w:rsidRPr="003B6C6A">
        <w:rPr>
          <w:rFonts w:ascii="Times New Roman" w:hAnsi="Times New Roman" w:cs="Times New Roman"/>
          <w:sz w:val="24"/>
          <w:szCs w:val="24"/>
          <w:vertAlign w:val="subscript"/>
        </w:rPr>
        <w:t>2</w:t>
      </w:r>
      <w:r w:rsidR="00A40246" w:rsidRPr="003B6C6A">
        <w:rPr>
          <w:rFonts w:ascii="Times New Roman" w:hAnsi="Times New Roman" w:cs="Times New Roman"/>
          <w:sz w:val="24"/>
          <w:szCs w:val="24"/>
        </w:rPr>
        <w:t xml:space="preserve">-R </w:t>
      </w:r>
      <w:r w:rsidR="00A40246" w:rsidRPr="003B6C6A">
        <w:rPr>
          <w:rFonts w:ascii="Times New Roman" w:hAnsi="Times New Roman" w:cs="Times New Roman"/>
          <w:b/>
          <w:sz w:val="24"/>
          <w:szCs w:val="24"/>
        </w:rPr>
        <w:t>Si-O-Si</w:t>
      </w:r>
      <w:r w:rsidR="00A40246" w:rsidRPr="003B6C6A">
        <w:rPr>
          <w:rFonts w:ascii="Times New Roman" w:hAnsi="Times New Roman" w:cs="Times New Roman"/>
          <w:sz w:val="24"/>
          <w:szCs w:val="24"/>
        </w:rPr>
        <w:t>(CH</w:t>
      </w:r>
      <w:r w:rsidR="00A40246" w:rsidRPr="003B6C6A">
        <w:rPr>
          <w:rFonts w:ascii="Times New Roman" w:hAnsi="Times New Roman" w:cs="Times New Roman"/>
          <w:sz w:val="24"/>
          <w:szCs w:val="24"/>
          <w:vertAlign w:val="subscript"/>
        </w:rPr>
        <w:t>3</w:t>
      </w:r>
      <w:r w:rsidR="00A40246" w:rsidRPr="003B6C6A">
        <w:rPr>
          <w:rFonts w:ascii="Times New Roman" w:hAnsi="Times New Roman" w:cs="Times New Roman"/>
          <w:sz w:val="24"/>
          <w:szCs w:val="24"/>
        </w:rPr>
        <w:t>)</w:t>
      </w:r>
      <w:r w:rsidR="00A40246" w:rsidRPr="003B6C6A">
        <w:rPr>
          <w:rFonts w:ascii="Times New Roman" w:hAnsi="Times New Roman" w:cs="Times New Roman"/>
          <w:sz w:val="24"/>
          <w:szCs w:val="24"/>
          <w:vertAlign w:val="subscript"/>
        </w:rPr>
        <w:t>2</w:t>
      </w:r>
      <w:r w:rsidR="00A40246" w:rsidRPr="003B6C6A">
        <w:rPr>
          <w:rFonts w:ascii="Times New Roman" w:hAnsi="Times New Roman" w:cs="Times New Roman"/>
          <w:sz w:val="24"/>
          <w:szCs w:val="24"/>
        </w:rPr>
        <w:t>-R + HX</w:t>
      </w:r>
    </w:p>
    <w:p w14:paraId="36352C17" w14:textId="6E8AA7E8" w:rsidR="008F154B" w:rsidRPr="003B6C6A" w:rsidRDefault="005E5254" w:rsidP="003B6C6A">
      <w:pPr>
        <w:pStyle w:val="Paragraphedeliste"/>
        <w:tabs>
          <w:tab w:val="left" w:pos="851"/>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1A3EB69E" wp14:editId="31539512">
                <wp:simplePos x="0" y="0"/>
                <wp:positionH relativeFrom="column">
                  <wp:posOffset>1774190</wp:posOffset>
                </wp:positionH>
                <wp:positionV relativeFrom="paragraph">
                  <wp:posOffset>86995</wp:posOffset>
                </wp:positionV>
                <wp:extent cx="1604645" cy="1975485"/>
                <wp:effectExtent l="0" t="0" r="0" b="5715"/>
                <wp:wrapNone/>
                <wp:docPr id="1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1975485"/>
                        </a:xfrm>
                        <a:prstGeom prst="rect">
                          <a:avLst/>
                        </a:prstGeom>
                        <a:noFill/>
                        <a:ln w="6350">
                          <a:solidFill>
                            <a:prstClr val="black"/>
                          </a:solidFill>
                        </a:ln>
                      </wps:spPr>
                      <wps:txbx>
                        <w:txbxContent>
                          <w:p w14:paraId="5CE8F7DD" w14:textId="77777777" w:rsidR="00220129" w:rsidRDefault="00220129">
                            <w:r w:rsidRPr="008F154B">
                              <w:rPr>
                                <w:noProof/>
                                <w:lang w:eastAsia="fr-FR"/>
                              </w:rPr>
                              <w:drawing>
                                <wp:inline distT="0" distB="0" distL="0" distR="0" wp14:anchorId="4F33B444" wp14:editId="0D97761D">
                                  <wp:extent cx="2881223" cy="2199587"/>
                                  <wp:effectExtent l="0" t="0" r="0" b="0"/>
                                  <wp:docPr id="25" name="Image 25" descr="http://idata.over-blog.com/0/55/21/84/silanis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data.over-blog.com/0/55/21/84/silanis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9231" cy="22362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69E" id="Zone de texte 8" o:spid="_x0000_s1027" type="#_x0000_t202" style="position:absolute;left:0;text-align:left;margin-left:139.7pt;margin-top:6.85pt;width:126.35pt;height:15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" filled="f" strokeweight=".5pt">
                <v:path arrowok="t"/>
                <v:textbox>
                  <w:txbxContent>
                    <w:p w14:paraId="5CE8F7DD" w14:textId="77777777" w:rsidR="00220129" w:rsidRDefault="00220129">
                      <w:r w:rsidRPr="008F154B">
                        <w:rPr>
                          <w:noProof/>
                          <w:lang w:eastAsia="fr-FR"/>
                        </w:rPr>
                        <w:drawing>
                          <wp:inline distT="0" distB="0" distL="0" distR="0" wp14:anchorId="4F33B444" wp14:editId="0D97761D">
                            <wp:extent cx="2881223" cy="2199587"/>
                            <wp:effectExtent l="0" t="0" r="0" b="0"/>
                            <wp:docPr id="25" name="Image 25" descr="http://idata.over-blog.com/0/55/21/84/silanis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data.over-blog.com/0/55/21/84/silanis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9231" cy="2236238"/>
                                    </a:xfrm>
                                    <a:prstGeom prst="rect">
                                      <a:avLst/>
                                    </a:prstGeom>
                                    <a:noFill/>
                                    <a:ln>
                                      <a:noFill/>
                                    </a:ln>
                                  </pic:spPr>
                                </pic:pic>
                              </a:graphicData>
                            </a:graphic>
                          </wp:inline>
                        </w:drawing>
                      </w:r>
                    </w:p>
                  </w:txbxContent>
                </v:textbox>
              </v:shape>
            </w:pict>
          </mc:Fallback>
        </mc:AlternateContent>
      </w:r>
    </w:p>
    <w:p w14:paraId="30E93012" w14:textId="77777777" w:rsidR="00F83DC4" w:rsidRPr="003B6C6A" w:rsidRDefault="00F83DC4" w:rsidP="003B6C6A">
      <w:pPr>
        <w:pStyle w:val="Paragraphedeliste"/>
        <w:tabs>
          <w:tab w:val="left" w:pos="851"/>
        </w:tabs>
        <w:spacing w:after="0" w:line="360" w:lineRule="auto"/>
        <w:ind w:left="0"/>
        <w:jc w:val="both"/>
        <w:rPr>
          <w:rFonts w:ascii="Times New Roman" w:hAnsi="Times New Roman" w:cs="Times New Roman"/>
          <w:sz w:val="24"/>
          <w:szCs w:val="24"/>
        </w:rPr>
      </w:pPr>
    </w:p>
    <w:p w14:paraId="7CE5E17A" w14:textId="77777777" w:rsidR="008F154B" w:rsidRPr="003B6C6A" w:rsidRDefault="008F154B" w:rsidP="003B6C6A">
      <w:pPr>
        <w:pStyle w:val="Paragraphedeliste"/>
        <w:tabs>
          <w:tab w:val="left" w:pos="851"/>
        </w:tabs>
        <w:spacing w:after="0" w:line="360" w:lineRule="auto"/>
        <w:ind w:left="0"/>
        <w:jc w:val="both"/>
        <w:rPr>
          <w:rFonts w:ascii="Times New Roman" w:hAnsi="Times New Roman" w:cs="Times New Roman"/>
          <w:sz w:val="24"/>
          <w:szCs w:val="24"/>
        </w:rPr>
      </w:pPr>
    </w:p>
    <w:p w14:paraId="1A07F557" w14:textId="77777777" w:rsidR="008F154B" w:rsidRPr="003B6C6A" w:rsidRDefault="008F154B" w:rsidP="003B6C6A">
      <w:pPr>
        <w:pStyle w:val="Paragraphedeliste"/>
        <w:tabs>
          <w:tab w:val="left" w:pos="851"/>
        </w:tabs>
        <w:spacing w:after="0" w:line="360" w:lineRule="auto"/>
        <w:ind w:left="0"/>
        <w:jc w:val="both"/>
        <w:rPr>
          <w:rFonts w:ascii="Times New Roman" w:hAnsi="Times New Roman" w:cs="Times New Roman"/>
          <w:sz w:val="24"/>
          <w:szCs w:val="24"/>
        </w:rPr>
      </w:pPr>
    </w:p>
    <w:p w14:paraId="3E5BD35C" w14:textId="77777777" w:rsidR="008F154B" w:rsidRPr="003B6C6A" w:rsidRDefault="008F154B" w:rsidP="003B6C6A">
      <w:pPr>
        <w:pStyle w:val="Paragraphedeliste"/>
        <w:tabs>
          <w:tab w:val="left" w:pos="851"/>
        </w:tabs>
        <w:spacing w:after="0" w:line="360" w:lineRule="auto"/>
        <w:ind w:left="0"/>
        <w:jc w:val="both"/>
        <w:rPr>
          <w:rFonts w:ascii="Times New Roman" w:hAnsi="Times New Roman" w:cs="Times New Roman"/>
          <w:sz w:val="24"/>
          <w:szCs w:val="24"/>
        </w:rPr>
      </w:pPr>
    </w:p>
    <w:p w14:paraId="63C85892" w14:textId="77777777" w:rsidR="008F154B" w:rsidRPr="003B6C6A" w:rsidRDefault="008F154B" w:rsidP="003B6C6A">
      <w:pPr>
        <w:pStyle w:val="Paragraphedeliste"/>
        <w:tabs>
          <w:tab w:val="left" w:pos="851"/>
        </w:tabs>
        <w:spacing w:after="0" w:line="360" w:lineRule="auto"/>
        <w:ind w:left="0"/>
        <w:jc w:val="both"/>
        <w:rPr>
          <w:rFonts w:ascii="Times New Roman" w:hAnsi="Times New Roman" w:cs="Times New Roman"/>
          <w:sz w:val="24"/>
          <w:szCs w:val="24"/>
        </w:rPr>
      </w:pPr>
    </w:p>
    <w:p w14:paraId="17FAC550" w14:textId="77777777" w:rsidR="008F154B" w:rsidRPr="003B6C6A" w:rsidRDefault="008F154B" w:rsidP="003B6C6A">
      <w:pPr>
        <w:pStyle w:val="Paragraphedeliste"/>
        <w:tabs>
          <w:tab w:val="left" w:pos="851"/>
        </w:tabs>
        <w:spacing w:after="0" w:line="360" w:lineRule="auto"/>
        <w:ind w:left="0"/>
        <w:jc w:val="both"/>
        <w:rPr>
          <w:rFonts w:ascii="Times New Roman" w:hAnsi="Times New Roman" w:cs="Times New Roman"/>
          <w:sz w:val="24"/>
          <w:szCs w:val="24"/>
        </w:rPr>
      </w:pPr>
    </w:p>
    <w:p w14:paraId="0A705399" w14:textId="77777777" w:rsidR="005246AC" w:rsidRDefault="005246AC" w:rsidP="003B6C6A">
      <w:pPr>
        <w:pStyle w:val="Paragraphedeliste"/>
        <w:tabs>
          <w:tab w:val="left" w:pos="851"/>
        </w:tabs>
        <w:spacing w:after="0" w:line="360" w:lineRule="auto"/>
        <w:ind w:left="0"/>
        <w:jc w:val="both"/>
        <w:rPr>
          <w:rFonts w:ascii="Times New Roman" w:hAnsi="Times New Roman" w:cs="Times New Roman"/>
          <w:sz w:val="24"/>
          <w:szCs w:val="24"/>
        </w:rPr>
      </w:pPr>
    </w:p>
    <w:p w14:paraId="1243DDA4" w14:textId="77777777" w:rsidR="00CD623C" w:rsidRDefault="00CD623C" w:rsidP="003B6C6A">
      <w:pPr>
        <w:pStyle w:val="Paragraphedeliste"/>
        <w:tabs>
          <w:tab w:val="left" w:pos="851"/>
        </w:tabs>
        <w:spacing w:after="0" w:line="360" w:lineRule="auto"/>
        <w:ind w:left="0"/>
        <w:jc w:val="both"/>
        <w:rPr>
          <w:rFonts w:ascii="Times New Roman" w:hAnsi="Times New Roman" w:cs="Times New Roman"/>
          <w:sz w:val="24"/>
          <w:szCs w:val="24"/>
        </w:rPr>
      </w:pPr>
    </w:p>
    <w:p w14:paraId="509A93E0" w14:textId="77777777" w:rsidR="00A40246" w:rsidRPr="003B6C6A" w:rsidRDefault="00A40246" w:rsidP="003B6C6A">
      <w:pPr>
        <w:pStyle w:val="Paragraphedeliste"/>
        <w:tabs>
          <w:tab w:val="left" w:pos="851"/>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Selon la nature des radicaux R, on distinguera:</w:t>
      </w:r>
    </w:p>
    <w:p w14:paraId="5527D429" w14:textId="77777777" w:rsidR="00A40246" w:rsidRPr="003B6C6A" w:rsidRDefault="005F0127" w:rsidP="005246AC">
      <w:pPr>
        <w:pStyle w:val="Paragraphedeliste"/>
        <w:tabs>
          <w:tab w:val="left" w:pos="851"/>
        </w:tabs>
        <w:spacing w:after="0" w:line="360" w:lineRule="auto"/>
        <w:ind w:left="0"/>
        <w:rPr>
          <w:rFonts w:ascii="Times New Roman" w:hAnsi="Times New Roman" w:cs="Times New Roman"/>
          <w:sz w:val="24"/>
          <w:szCs w:val="24"/>
        </w:rPr>
      </w:pPr>
      <w:r w:rsidRPr="003B6C6A">
        <w:rPr>
          <w:rFonts w:ascii="Times New Roman" w:hAnsi="Times New Roman" w:cs="Times New Roman"/>
          <w:sz w:val="24"/>
          <w:szCs w:val="24"/>
        </w:rPr>
        <w:t>-</w:t>
      </w:r>
      <w:r w:rsidR="00A40246" w:rsidRPr="003B6C6A">
        <w:rPr>
          <w:rFonts w:ascii="Times New Roman" w:hAnsi="Times New Roman" w:cs="Times New Roman"/>
          <w:sz w:val="24"/>
          <w:szCs w:val="24"/>
        </w:rPr>
        <w:t>les phases greffées polaires (-diol, -cyanopropyl, aminopropyl,…)</w:t>
      </w:r>
      <w:r w:rsidR="00A40246" w:rsidRPr="003B6C6A">
        <w:rPr>
          <w:rFonts w:ascii="Times New Roman" w:hAnsi="Times New Roman" w:cs="Times New Roman"/>
          <w:sz w:val="24"/>
          <w:szCs w:val="24"/>
        </w:rPr>
        <w:br/>
        <w:t>- les phases greffées apolaires (-alkyl, -phényl, …)</w:t>
      </w:r>
    </w:p>
    <w:p w14:paraId="74031649" w14:textId="77777777" w:rsidR="005F0127" w:rsidRPr="003B6C6A" w:rsidRDefault="005F0127" w:rsidP="003B6C6A">
      <w:pPr>
        <w:pStyle w:val="Paragraphedeliste"/>
        <w:tabs>
          <w:tab w:val="left" w:pos="851"/>
        </w:tabs>
        <w:spacing w:after="0" w:line="360" w:lineRule="auto"/>
        <w:ind w:left="0"/>
        <w:jc w:val="both"/>
        <w:rPr>
          <w:rFonts w:ascii="Times New Roman" w:hAnsi="Times New Roman" w:cs="Times New Roman"/>
          <w:b/>
          <w:bCs/>
          <w:sz w:val="24"/>
          <w:szCs w:val="24"/>
        </w:rPr>
      </w:pPr>
    </w:p>
    <w:p w14:paraId="357AF637" w14:textId="77777777" w:rsidR="008F154B" w:rsidRPr="003B6C6A" w:rsidRDefault="005246AC" w:rsidP="003B6C6A">
      <w:pPr>
        <w:pStyle w:val="Paragraphedeliste"/>
        <w:tabs>
          <w:tab w:val="left" w:pos="851"/>
        </w:tabs>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w:t>
      </w:r>
      <w:r w:rsidR="005F0127" w:rsidRPr="003B6C6A">
        <w:rPr>
          <w:rFonts w:ascii="Times New Roman" w:hAnsi="Times New Roman" w:cs="Times New Roman"/>
          <w:b/>
          <w:bCs/>
          <w:sz w:val="24"/>
          <w:szCs w:val="24"/>
        </w:rPr>
        <w:t xml:space="preserve">3. </w:t>
      </w:r>
      <w:r w:rsidR="008F154B" w:rsidRPr="003B6C6A">
        <w:rPr>
          <w:rFonts w:ascii="Times New Roman" w:hAnsi="Times New Roman" w:cs="Times New Roman"/>
          <w:b/>
          <w:bCs/>
          <w:sz w:val="24"/>
          <w:szCs w:val="24"/>
        </w:rPr>
        <w:t>La chromatographie d'échange d'ions</w:t>
      </w:r>
    </w:p>
    <w:p w14:paraId="49447405" w14:textId="77777777" w:rsidR="008513E0" w:rsidRDefault="008F154B" w:rsidP="003B6C6A">
      <w:pPr>
        <w:pStyle w:val="Paragraphedeliste"/>
        <w:tabs>
          <w:tab w:val="left" w:pos="851"/>
        </w:tabs>
        <w:spacing w:after="0" w:line="360" w:lineRule="auto"/>
        <w:ind w:left="0"/>
        <w:jc w:val="both"/>
        <w:rPr>
          <w:rFonts w:ascii="Times New Roman" w:hAnsi="Times New Roman" w:cs="Times New Roman"/>
          <w:b/>
          <w:bCs/>
          <w:sz w:val="24"/>
          <w:szCs w:val="24"/>
        </w:rPr>
      </w:pPr>
      <w:r w:rsidRPr="003B6C6A">
        <w:rPr>
          <w:rFonts w:ascii="Times New Roman" w:hAnsi="Times New Roman" w:cs="Times New Roman"/>
          <w:b/>
          <w:bCs/>
          <w:sz w:val="24"/>
          <w:szCs w:val="24"/>
        </w:rPr>
        <w:t>Définitions :</w:t>
      </w:r>
    </w:p>
    <w:p w14:paraId="6223CE10" w14:textId="77777777" w:rsidR="008F154B" w:rsidRPr="003B6C6A" w:rsidRDefault="008513E0" w:rsidP="003F6DC3">
      <w:pPr>
        <w:pStyle w:val="Paragraphedeliste"/>
        <w:tabs>
          <w:tab w:val="left" w:pos="851"/>
        </w:tabs>
        <w:spacing w:after="0" w:line="360" w:lineRule="auto"/>
        <w:ind w:left="0"/>
        <w:jc w:val="both"/>
        <w:rPr>
          <w:rFonts w:ascii="Times New Roman" w:hAnsi="Times New Roman" w:cs="Times New Roman"/>
          <w:sz w:val="24"/>
          <w:szCs w:val="24"/>
        </w:rPr>
      </w:pPr>
      <w:r w:rsidRPr="008513E0">
        <w:rPr>
          <w:rFonts w:ascii="Times New Roman" w:hAnsi="Times New Roman" w:cs="Times New Roman"/>
          <w:b/>
          <w:bCs/>
          <w:sz w:val="24"/>
          <w:szCs w:val="24"/>
        </w:rPr>
        <w:t>Macromolécule insoluble portant des groupements ionisables</w:t>
      </w:r>
      <w:r w:rsidR="003F6DC3">
        <w:rPr>
          <w:rFonts w:ascii="Times New Roman" w:hAnsi="Times New Roman" w:cs="Times New Roman"/>
          <w:b/>
          <w:bCs/>
          <w:sz w:val="24"/>
          <w:szCs w:val="24"/>
        </w:rPr>
        <w:t xml:space="preserve"> </w:t>
      </w:r>
      <w:r w:rsidRPr="008513E0">
        <w:rPr>
          <w:rFonts w:ascii="Times New Roman" w:hAnsi="Times New Roman" w:cs="Times New Roman"/>
          <w:b/>
          <w:bCs/>
          <w:sz w:val="24"/>
          <w:szCs w:val="24"/>
        </w:rPr>
        <w:t>pouvant</w:t>
      </w:r>
      <w:r w:rsidR="003F6DC3">
        <w:rPr>
          <w:rFonts w:ascii="Times New Roman" w:hAnsi="Times New Roman" w:cs="Times New Roman"/>
          <w:b/>
          <w:bCs/>
          <w:sz w:val="24"/>
          <w:szCs w:val="24"/>
        </w:rPr>
        <w:t xml:space="preserve"> échanger</w:t>
      </w:r>
      <w:r w:rsidRPr="008513E0">
        <w:rPr>
          <w:rFonts w:ascii="Times New Roman" w:hAnsi="Times New Roman" w:cs="Times New Roman"/>
          <w:b/>
          <w:bCs/>
          <w:sz w:val="24"/>
          <w:szCs w:val="24"/>
        </w:rPr>
        <w:t xml:space="preserve">, </w:t>
      </w:r>
      <w:r w:rsidR="003F6DC3">
        <w:rPr>
          <w:rFonts w:ascii="Times New Roman" w:hAnsi="Times New Roman" w:cs="Times New Roman"/>
          <w:b/>
          <w:bCs/>
          <w:sz w:val="24"/>
          <w:szCs w:val="24"/>
        </w:rPr>
        <w:t>des ions avec d’</w:t>
      </w:r>
      <w:r w:rsidRPr="008513E0">
        <w:rPr>
          <w:rFonts w:ascii="Times New Roman" w:hAnsi="Times New Roman" w:cs="Times New Roman"/>
          <w:b/>
          <w:bCs/>
          <w:sz w:val="24"/>
          <w:szCs w:val="24"/>
        </w:rPr>
        <w:t>autres ions provenant</w:t>
      </w:r>
      <w:r w:rsidR="003F6DC3">
        <w:rPr>
          <w:rFonts w:ascii="Times New Roman" w:hAnsi="Times New Roman" w:cs="Times New Roman"/>
          <w:b/>
          <w:bCs/>
          <w:sz w:val="24"/>
          <w:szCs w:val="24"/>
        </w:rPr>
        <w:t xml:space="preserve"> d’</w:t>
      </w:r>
      <w:r w:rsidRPr="008513E0">
        <w:rPr>
          <w:rFonts w:ascii="Times New Roman" w:hAnsi="Times New Roman" w:cs="Times New Roman"/>
          <w:b/>
          <w:bCs/>
          <w:sz w:val="24"/>
          <w:szCs w:val="24"/>
        </w:rPr>
        <w:t>une solution</w:t>
      </w:r>
      <w:r w:rsidR="003F6DC3">
        <w:rPr>
          <w:rFonts w:ascii="Times New Roman" w:hAnsi="Times New Roman" w:cs="Times New Roman"/>
          <w:b/>
          <w:bCs/>
          <w:sz w:val="24"/>
          <w:szCs w:val="24"/>
        </w:rPr>
        <w:t xml:space="preserve">. </w:t>
      </w:r>
      <w:r w:rsidR="008F154B" w:rsidRPr="003B6C6A">
        <w:rPr>
          <w:rFonts w:ascii="Times New Roman" w:hAnsi="Times New Roman" w:cs="Times New Roman"/>
          <w:sz w:val="24"/>
          <w:szCs w:val="24"/>
        </w:rPr>
        <w:t>Dans la chromatographie d'échange d'ions, la phase stationnaire comporte des groupements ionisés (+ ou -) fixes</w:t>
      </w:r>
      <w:r w:rsidRPr="008513E0">
        <w:rPr>
          <w:rFonts w:ascii="Times New Roman" w:hAnsi="Times New Roman" w:cs="Times New Roman"/>
          <w:b/>
          <w:bCs/>
          <w:sz w:val="24"/>
          <w:szCs w:val="24"/>
        </w:rPr>
        <w:t xml:space="preserve"> de façon réversible</w:t>
      </w:r>
      <w:r w:rsidR="008F154B" w:rsidRPr="003B6C6A">
        <w:rPr>
          <w:rFonts w:ascii="Times New Roman" w:hAnsi="Times New Roman" w:cs="Times New Roman"/>
          <w:sz w:val="24"/>
          <w:szCs w:val="24"/>
        </w:rPr>
        <w:t xml:space="preserve">; des ions mobiles de charge opposée </w:t>
      </w:r>
      <w:r w:rsidRPr="008513E0">
        <w:rPr>
          <w:rFonts w:ascii="Times New Roman" w:hAnsi="Times New Roman" w:cs="Times New Roman"/>
          <w:b/>
          <w:bCs/>
          <w:sz w:val="24"/>
          <w:szCs w:val="24"/>
        </w:rPr>
        <w:t>provenant d</w:t>
      </w:r>
      <w:r>
        <w:rPr>
          <w:rFonts w:ascii="Times New Roman" w:hAnsi="Times New Roman" w:cs="Times New Roman"/>
          <w:b/>
          <w:bCs/>
          <w:sz w:val="24"/>
          <w:szCs w:val="24"/>
        </w:rPr>
        <w:t>’</w:t>
      </w:r>
      <w:r w:rsidRPr="008513E0">
        <w:rPr>
          <w:rFonts w:ascii="Times New Roman" w:hAnsi="Times New Roman" w:cs="Times New Roman"/>
          <w:b/>
          <w:bCs/>
          <w:sz w:val="24"/>
          <w:szCs w:val="24"/>
        </w:rPr>
        <w:t>une solution </w:t>
      </w:r>
      <w:r>
        <w:rPr>
          <w:rFonts w:ascii="Times New Roman" w:hAnsi="Times New Roman" w:cs="Times New Roman"/>
          <w:b/>
          <w:bCs/>
          <w:sz w:val="24"/>
          <w:szCs w:val="24"/>
        </w:rPr>
        <w:t>(</w:t>
      </w:r>
      <w:r w:rsidRPr="003B6C6A">
        <w:rPr>
          <w:rFonts w:ascii="Times New Roman" w:hAnsi="Times New Roman" w:cs="Times New Roman"/>
          <w:sz w:val="24"/>
          <w:szCs w:val="24"/>
        </w:rPr>
        <w:t>la phase mobile</w:t>
      </w:r>
      <w:r>
        <w:rPr>
          <w:rFonts w:ascii="Times New Roman" w:hAnsi="Times New Roman" w:cs="Times New Roman"/>
          <w:sz w:val="24"/>
          <w:szCs w:val="24"/>
        </w:rPr>
        <w:t>)</w:t>
      </w:r>
      <w:r w:rsidR="008F154B" w:rsidRPr="003B6C6A">
        <w:rPr>
          <w:rFonts w:ascii="Times New Roman" w:hAnsi="Times New Roman" w:cs="Times New Roman"/>
          <w:sz w:val="24"/>
          <w:szCs w:val="24"/>
        </w:rPr>
        <w:t>. La séparation est basée sur cette propriété d'échange d'ions et ne peut donc s'appliquer qu'à des solutés ionisables.</w:t>
      </w:r>
    </w:p>
    <w:p w14:paraId="12A52B62" w14:textId="77777777" w:rsidR="008F154B" w:rsidRPr="003B6C6A" w:rsidRDefault="008F154B" w:rsidP="003B6C6A">
      <w:pPr>
        <w:pStyle w:val="Paragraphedeliste"/>
        <w:tabs>
          <w:tab w:val="left" w:pos="851"/>
        </w:tabs>
        <w:spacing w:after="0" w:line="360" w:lineRule="auto"/>
        <w:ind w:left="0"/>
        <w:jc w:val="both"/>
        <w:rPr>
          <w:rFonts w:ascii="Times New Roman" w:hAnsi="Times New Roman" w:cs="Times New Roman"/>
          <w:b/>
          <w:bCs/>
          <w:sz w:val="24"/>
          <w:szCs w:val="24"/>
        </w:rPr>
      </w:pPr>
      <w:r w:rsidRPr="003B6C6A">
        <w:rPr>
          <w:rFonts w:ascii="Times New Roman" w:hAnsi="Times New Roman" w:cs="Times New Roman"/>
          <w:b/>
          <w:bCs/>
          <w:sz w:val="24"/>
          <w:szCs w:val="24"/>
        </w:rPr>
        <w:t>Les échangeurs d'ions :</w:t>
      </w:r>
    </w:p>
    <w:p w14:paraId="657E13D5" w14:textId="77777777" w:rsidR="008F154B" w:rsidRPr="003B6C6A" w:rsidRDefault="008F154B" w:rsidP="003B6C6A">
      <w:pPr>
        <w:pStyle w:val="Paragraphedeliste"/>
        <w:tabs>
          <w:tab w:val="left" w:pos="851"/>
        </w:tabs>
        <w:spacing w:after="0" w:line="360" w:lineRule="auto"/>
        <w:ind w:left="0"/>
        <w:jc w:val="both"/>
        <w:rPr>
          <w:rFonts w:ascii="Times New Roman" w:hAnsi="Times New Roman" w:cs="Times New Roman"/>
          <w:sz w:val="24"/>
          <w:szCs w:val="24"/>
        </w:rPr>
      </w:pPr>
      <w:r w:rsidRPr="003B6C6A">
        <w:rPr>
          <w:rFonts w:ascii="Times New Roman" w:hAnsi="Times New Roman" w:cs="Times New Roman"/>
          <w:b/>
          <w:bCs/>
          <w:sz w:val="24"/>
          <w:szCs w:val="24"/>
        </w:rPr>
        <w:t>Nature :</w:t>
      </w:r>
      <w:r w:rsidRPr="003B6C6A">
        <w:rPr>
          <w:rFonts w:ascii="Times New Roman" w:hAnsi="Times New Roman" w:cs="Times New Roman"/>
          <w:sz w:val="24"/>
          <w:szCs w:val="24"/>
        </w:rPr>
        <w:br/>
        <w:t>La phase stationnaire est constituée d'un support insoluble dans l'eau, sur lequel sont greffés des groupements fonctionnels ionisables.</w:t>
      </w:r>
    </w:p>
    <w:p w14:paraId="30CBCC4A" w14:textId="77777777" w:rsidR="008F154B" w:rsidRPr="003B6C6A" w:rsidRDefault="008F154B" w:rsidP="0049263C">
      <w:pPr>
        <w:pStyle w:val="Paragraphedeliste"/>
        <w:tabs>
          <w:tab w:val="left" w:pos="851"/>
        </w:tabs>
        <w:spacing w:after="0" w:line="360" w:lineRule="auto"/>
        <w:ind w:left="0"/>
        <w:jc w:val="center"/>
        <w:rPr>
          <w:rFonts w:ascii="Times New Roman" w:hAnsi="Times New Roman" w:cs="Times New Roman"/>
          <w:sz w:val="24"/>
          <w:szCs w:val="24"/>
        </w:rPr>
      </w:pPr>
      <w:r w:rsidRPr="003B6C6A">
        <w:rPr>
          <w:rFonts w:ascii="Times New Roman" w:hAnsi="Times New Roman" w:cs="Times New Roman"/>
          <w:noProof/>
          <w:sz w:val="24"/>
          <w:szCs w:val="24"/>
          <w:lang w:eastAsia="fr-FR"/>
        </w:rPr>
        <w:drawing>
          <wp:inline distT="0" distB="0" distL="0" distR="0" wp14:anchorId="72F0925A" wp14:editId="122B876D">
            <wp:extent cx="3122930" cy="1086928"/>
            <wp:effectExtent l="0" t="0" r="1270" b="0"/>
            <wp:docPr id="10" name="Image 10" descr="http://www.snv.jussieu.fr/bmedia/lafont/chromato/chromato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nv.jussieu.fr/bmedia/lafont/chromato/chromato1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5939" cy="1091456"/>
                    </a:xfrm>
                    <a:prstGeom prst="rect">
                      <a:avLst/>
                    </a:prstGeom>
                    <a:noFill/>
                    <a:ln>
                      <a:noFill/>
                    </a:ln>
                  </pic:spPr>
                </pic:pic>
              </a:graphicData>
            </a:graphic>
          </wp:inline>
        </w:drawing>
      </w:r>
    </w:p>
    <w:p w14:paraId="1568FAAB" w14:textId="77777777" w:rsidR="003A4BA9" w:rsidRDefault="003A4BA9" w:rsidP="003B6C6A">
      <w:pPr>
        <w:pStyle w:val="Paragraphedeliste"/>
        <w:tabs>
          <w:tab w:val="left" w:pos="851"/>
        </w:tabs>
        <w:spacing w:after="0" w:line="360" w:lineRule="auto"/>
        <w:ind w:left="0"/>
        <w:jc w:val="both"/>
        <w:rPr>
          <w:rFonts w:ascii="Times New Roman" w:hAnsi="Times New Roman" w:cs="Times New Roman"/>
          <w:sz w:val="24"/>
          <w:szCs w:val="24"/>
        </w:rPr>
      </w:pPr>
    </w:p>
    <w:p w14:paraId="7765260B" w14:textId="77777777" w:rsidR="008F154B" w:rsidRPr="003B6C6A" w:rsidRDefault="008F154B" w:rsidP="003B6C6A">
      <w:pPr>
        <w:pStyle w:val="Paragraphedeliste"/>
        <w:tabs>
          <w:tab w:val="left" w:pos="851"/>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Les </w:t>
      </w:r>
      <w:r w:rsidRPr="003B6C6A">
        <w:rPr>
          <w:rFonts w:ascii="Times New Roman" w:hAnsi="Times New Roman" w:cs="Times New Roman"/>
          <w:b/>
          <w:bCs/>
          <w:sz w:val="24"/>
          <w:szCs w:val="24"/>
        </w:rPr>
        <w:t>supports</w:t>
      </w:r>
      <w:r w:rsidRPr="003B6C6A">
        <w:rPr>
          <w:rFonts w:ascii="Times New Roman" w:hAnsi="Times New Roman" w:cs="Times New Roman"/>
          <w:sz w:val="24"/>
          <w:szCs w:val="24"/>
        </w:rPr>
        <w:t> peuvent être :</w:t>
      </w:r>
    </w:p>
    <w:p w14:paraId="7E716F79" w14:textId="77777777" w:rsidR="008513E0" w:rsidRDefault="008F154B" w:rsidP="008513E0">
      <w:pPr>
        <w:pStyle w:val="Paragraphedeliste"/>
        <w:numPr>
          <w:ilvl w:val="1"/>
          <w:numId w:val="18"/>
        </w:numPr>
        <w:tabs>
          <w:tab w:val="left" w:pos="567"/>
          <w:tab w:val="left" w:pos="709"/>
        </w:tabs>
        <w:spacing w:after="0" w:line="360" w:lineRule="auto"/>
        <w:ind w:hanging="1014"/>
        <w:jc w:val="both"/>
        <w:rPr>
          <w:rFonts w:ascii="Times New Roman" w:hAnsi="Times New Roman" w:cs="Times New Roman"/>
          <w:sz w:val="24"/>
          <w:szCs w:val="24"/>
        </w:rPr>
      </w:pPr>
      <w:r w:rsidRPr="003B6C6A">
        <w:rPr>
          <w:rFonts w:ascii="Times New Roman" w:hAnsi="Times New Roman" w:cs="Times New Roman"/>
          <w:sz w:val="24"/>
          <w:szCs w:val="24"/>
        </w:rPr>
        <w:t>minéraux : silice</w:t>
      </w:r>
      <w:r w:rsidR="008513E0">
        <w:rPr>
          <w:rFonts w:ascii="Times New Roman" w:hAnsi="Times New Roman" w:cs="Times New Roman"/>
          <w:sz w:val="24"/>
          <w:szCs w:val="24"/>
        </w:rPr>
        <w:t>.</w:t>
      </w:r>
    </w:p>
    <w:p w14:paraId="60CE8258" w14:textId="77777777" w:rsidR="008F154B" w:rsidRPr="003B6C6A" w:rsidRDefault="008F154B" w:rsidP="008513E0">
      <w:pPr>
        <w:pStyle w:val="Paragraphedeliste"/>
        <w:numPr>
          <w:ilvl w:val="1"/>
          <w:numId w:val="18"/>
        </w:numPr>
        <w:tabs>
          <w:tab w:val="left" w:pos="567"/>
          <w:tab w:val="left" w:pos="709"/>
        </w:tabs>
        <w:spacing w:after="0" w:line="360" w:lineRule="auto"/>
        <w:ind w:hanging="1014"/>
        <w:jc w:val="both"/>
        <w:rPr>
          <w:rFonts w:ascii="Times New Roman" w:hAnsi="Times New Roman" w:cs="Times New Roman"/>
          <w:sz w:val="24"/>
          <w:szCs w:val="24"/>
        </w:rPr>
      </w:pPr>
      <w:r w:rsidRPr="003B6C6A">
        <w:rPr>
          <w:rFonts w:ascii="Times New Roman" w:hAnsi="Times New Roman" w:cs="Times New Roman"/>
          <w:sz w:val="24"/>
          <w:szCs w:val="24"/>
        </w:rPr>
        <w:t>organiques : résine polystyrénique, cellulose, dextrane</w:t>
      </w:r>
      <w:r w:rsidR="008513E0">
        <w:rPr>
          <w:rFonts w:ascii="Times New Roman" w:hAnsi="Times New Roman" w:cs="Times New Roman"/>
          <w:sz w:val="24"/>
          <w:szCs w:val="24"/>
        </w:rPr>
        <w:t>.</w:t>
      </w:r>
    </w:p>
    <w:p w14:paraId="6D6B60E1" w14:textId="77777777" w:rsidR="008F154B" w:rsidRPr="003B6C6A" w:rsidRDefault="008F154B" w:rsidP="003B6C6A">
      <w:pPr>
        <w:pStyle w:val="Paragraphedeliste"/>
        <w:tabs>
          <w:tab w:val="left" w:pos="851"/>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w:t>
      </w:r>
      <w:r w:rsidRPr="008513E0">
        <w:rPr>
          <w:rFonts w:ascii="Times New Roman" w:hAnsi="Times New Roman" w:cs="Times New Roman"/>
          <w:b/>
          <w:sz w:val="24"/>
          <w:szCs w:val="24"/>
        </w:rPr>
        <w:t>Les </w:t>
      </w:r>
      <w:r w:rsidRPr="008513E0">
        <w:rPr>
          <w:rFonts w:ascii="Times New Roman" w:hAnsi="Times New Roman" w:cs="Times New Roman"/>
          <w:b/>
          <w:bCs/>
          <w:sz w:val="24"/>
          <w:szCs w:val="24"/>
        </w:rPr>
        <w:t>groupements</w:t>
      </w:r>
      <w:r w:rsidRPr="003B6C6A">
        <w:rPr>
          <w:rFonts w:ascii="Times New Roman" w:hAnsi="Times New Roman" w:cs="Times New Roman"/>
          <w:b/>
          <w:bCs/>
          <w:sz w:val="24"/>
          <w:szCs w:val="24"/>
        </w:rPr>
        <w:t xml:space="preserve"> fonctionnels</w:t>
      </w:r>
      <w:r w:rsidRPr="003B6C6A">
        <w:rPr>
          <w:rFonts w:ascii="Times New Roman" w:hAnsi="Times New Roman" w:cs="Times New Roman"/>
          <w:sz w:val="24"/>
          <w:szCs w:val="24"/>
        </w:rPr>
        <w:t> sont fixés par des liaisons covalentes sur la matrice; ils sont de deux types : </w:t>
      </w:r>
    </w:p>
    <w:p w14:paraId="4B707BB1" w14:textId="77777777" w:rsidR="008513E0" w:rsidRPr="008513E0" w:rsidRDefault="008F154B" w:rsidP="008513E0">
      <w:pPr>
        <w:pStyle w:val="Paragraphedeliste"/>
        <w:numPr>
          <w:ilvl w:val="0"/>
          <w:numId w:val="21"/>
        </w:numPr>
        <w:tabs>
          <w:tab w:val="left" w:pos="851"/>
        </w:tabs>
        <w:spacing w:after="0" w:line="360" w:lineRule="auto"/>
        <w:jc w:val="both"/>
        <w:rPr>
          <w:rFonts w:ascii="Times New Roman" w:hAnsi="Times New Roman" w:cs="Times New Roman"/>
          <w:sz w:val="24"/>
          <w:szCs w:val="24"/>
        </w:rPr>
      </w:pPr>
      <w:r w:rsidRPr="008513E0">
        <w:rPr>
          <w:rFonts w:ascii="Times New Roman" w:hAnsi="Times New Roman" w:cs="Times New Roman"/>
          <w:sz w:val="24"/>
          <w:szCs w:val="24"/>
        </w:rPr>
        <w:t>les échangeurs de cations porten</w:t>
      </w:r>
      <w:r w:rsidR="008513E0" w:rsidRPr="008513E0">
        <w:rPr>
          <w:rFonts w:ascii="Times New Roman" w:hAnsi="Times New Roman" w:cs="Times New Roman"/>
          <w:sz w:val="24"/>
          <w:szCs w:val="24"/>
        </w:rPr>
        <w:t>t des groupements chargés (-).</w:t>
      </w:r>
    </w:p>
    <w:p w14:paraId="35461B21" w14:textId="77777777" w:rsidR="008F154B" w:rsidRPr="008513E0" w:rsidRDefault="008F154B" w:rsidP="008513E0">
      <w:pPr>
        <w:pStyle w:val="Paragraphedeliste"/>
        <w:numPr>
          <w:ilvl w:val="0"/>
          <w:numId w:val="21"/>
        </w:numPr>
        <w:tabs>
          <w:tab w:val="left" w:pos="851"/>
        </w:tabs>
        <w:spacing w:after="0" w:line="360" w:lineRule="auto"/>
        <w:jc w:val="both"/>
        <w:rPr>
          <w:rFonts w:ascii="Times New Roman" w:hAnsi="Times New Roman" w:cs="Times New Roman"/>
          <w:sz w:val="24"/>
          <w:szCs w:val="24"/>
        </w:rPr>
      </w:pPr>
      <w:r w:rsidRPr="008513E0">
        <w:rPr>
          <w:rFonts w:ascii="Times New Roman" w:hAnsi="Times New Roman" w:cs="Times New Roman"/>
          <w:sz w:val="24"/>
          <w:szCs w:val="24"/>
        </w:rPr>
        <w:t>les échangeurs d'anions portent des groupements chargés (+)</w:t>
      </w:r>
      <w:r w:rsidR="008513E0" w:rsidRPr="008513E0">
        <w:rPr>
          <w:rFonts w:ascii="Times New Roman" w:hAnsi="Times New Roman" w:cs="Times New Roman"/>
          <w:sz w:val="24"/>
          <w:szCs w:val="24"/>
        </w:rPr>
        <w:t>.</w:t>
      </w:r>
    </w:p>
    <w:p w14:paraId="5D8B950E" w14:textId="77777777" w:rsidR="005F0127" w:rsidRPr="003B6C6A" w:rsidRDefault="008F154B" w:rsidP="003B6C6A">
      <w:pPr>
        <w:pStyle w:val="Paragraphedeliste"/>
        <w:tabs>
          <w:tab w:val="left" w:pos="851"/>
        </w:tabs>
        <w:spacing w:after="0" w:line="360" w:lineRule="auto"/>
        <w:ind w:left="0"/>
        <w:jc w:val="both"/>
        <w:rPr>
          <w:rFonts w:ascii="Times New Roman" w:hAnsi="Times New Roman" w:cs="Times New Roman"/>
          <w:b/>
          <w:bCs/>
          <w:sz w:val="24"/>
          <w:szCs w:val="24"/>
        </w:rPr>
      </w:pPr>
      <w:r w:rsidRPr="003B6C6A">
        <w:rPr>
          <w:rFonts w:ascii="Times New Roman" w:hAnsi="Times New Roman" w:cs="Times New Roman"/>
          <w:b/>
          <w:bCs/>
          <w:sz w:val="24"/>
          <w:szCs w:val="24"/>
        </w:rPr>
        <w:t xml:space="preserve">Exemples </w:t>
      </w:r>
      <w:r w:rsidR="00C05A82">
        <w:rPr>
          <w:rFonts w:ascii="Times New Roman" w:hAnsi="Times New Roman" w:cs="Times New Roman"/>
          <w:b/>
          <w:bCs/>
          <w:sz w:val="24"/>
          <w:szCs w:val="24"/>
        </w:rPr>
        <w:t xml:space="preserve">de </w:t>
      </w:r>
      <w:r w:rsidR="00C05A82" w:rsidRPr="00C05A82">
        <w:rPr>
          <w:rFonts w:ascii="Times New Roman" w:hAnsi="Times New Roman" w:cs="Times New Roman"/>
          <w:b/>
          <w:bCs/>
          <w:sz w:val="24"/>
          <w:szCs w:val="24"/>
        </w:rPr>
        <w:t>groupements fonctionnels </w:t>
      </w:r>
      <w:r w:rsidRPr="003B6C6A">
        <w:rPr>
          <w:rFonts w:ascii="Times New Roman" w:hAnsi="Times New Roman" w:cs="Times New Roman"/>
          <w:b/>
          <w:bCs/>
          <w:sz w:val="24"/>
          <w:szCs w:val="24"/>
        </w:rPr>
        <w:t>:</w:t>
      </w:r>
    </w:p>
    <w:tbl>
      <w:tblPr>
        <w:tblStyle w:val="Tableausimple21"/>
        <w:tblW w:w="9082" w:type="dxa"/>
        <w:tblLook w:val="04A0" w:firstRow="1" w:lastRow="0" w:firstColumn="1" w:lastColumn="0" w:noHBand="0" w:noVBand="1"/>
      </w:tblPr>
      <w:tblGrid>
        <w:gridCol w:w="4026"/>
        <w:gridCol w:w="4820"/>
        <w:gridCol w:w="236"/>
      </w:tblGrid>
      <w:tr w:rsidR="008F154B" w:rsidRPr="003B6C6A" w14:paraId="49A4C221" w14:textId="77777777" w:rsidTr="008513E0">
        <w:trPr>
          <w:gridAfter w:val="1"/>
          <w:cnfStyle w:val="100000000000" w:firstRow="1" w:lastRow="0" w:firstColumn="0" w:lastColumn="0" w:oddVBand="0" w:evenVBand="0" w:oddHBand="0" w:evenHBand="0" w:firstRowFirstColumn="0" w:firstRowLastColumn="0" w:lastRowFirstColumn="0" w:lastRowLastColumn="0"/>
          <w:wAfter w:w="130" w:type="pct"/>
        </w:trPr>
        <w:tc>
          <w:tcPr>
            <w:cnfStyle w:val="001000000000" w:firstRow="0" w:lastRow="0" w:firstColumn="1" w:lastColumn="0" w:oddVBand="0" w:evenVBand="0" w:oddHBand="0" w:evenHBand="0" w:firstRowFirstColumn="0" w:firstRowLastColumn="0" w:lastRowFirstColumn="0" w:lastRowLastColumn="0"/>
            <w:tcW w:w="2216" w:type="pct"/>
            <w:hideMark/>
          </w:tcPr>
          <w:p w14:paraId="4EE232A5" w14:textId="77777777" w:rsidR="008F154B" w:rsidRPr="003B6C6A" w:rsidRDefault="008513E0" w:rsidP="003B6C6A">
            <w:pPr>
              <w:pStyle w:val="Paragraphedeliste"/>
              <w:tabs>
                <w:tab w:val="left" w:pos="851"/>
              </w:tabs>
              <w:spacing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ECHANGEURS DE CATIONS</w:t>
            </w:r>
          </w:p>
        </w:tc>
        <w:tc>
          <w:tcPr>
            <w:tcW w:w="2654" w:type="pct"/>
            <w:hideMark/>
          </w:tcPr>
          <w:p w14:paraId="56BDC7BF" w14:textId="77777777" w:rsidR="008F154B" w:rsidRPr="003B6C6A" w:rsidRDefault="008F154B" w:rsidP="003B6C6A">
            <w:pPr>
              <w:pStyle w:val="Paragraphedeliste"/>
              <w:tabs>
                <w:tab w:val="left" w:pos="851"/>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C6A">
              <w:rPr>
                <w:rFonts w:ascii="Times New Roman" w:hAnsi="Times New Roman" w:cs="Times New Roman"/>
                <w:sz w:val="24"/>
                <w:szCs w:val="24"/>
              </w:rPr>
              <w:t>ECHANGEURS D'ANIONS</w:t>
            </w:r>
          </w:p>
        </w:tc>
      </w:tr>
      <w:tr w:rsidR="008F154B" w:rsidRPr="003B6C6A" w14:paraId="6E4B4250" w14:textId="77777777" w:rsidTr="008513E0">
        <w:trPr>
          <w:gridAfter w:val="1"/>
          <w:cnfStyle w:val="000000100000" w:firstRow="0" w:lastRow="0" w:firstColumn="0" w:lastColumn="0" w:oddVBand="0" w:evenVBand="0" w:oddHBand="1" w:evenHBand="0" w:firstRowFirstColumn="0" w:firstRowLastColumn="0" w:lastRowFirstColumn="0" w:lastRowLastColumn="0"/>
          <w:wAfter w:w="130" w:type="pct"/>
          <w:trHeight w:val="1650"/>
        </w:trPr>
        <w:tc>
          <w:tcPr>
            <w:cnfStyle w:val="001000000000" w:firstRow="0" w:lastRow="0" w:firstColumn="1" w:lastColumn="0" w:oddVBand="0" w:evenVBand="0" w:oddHBand="0" w:evenHBand="0" w:firstRowFirstColumn="0" w:firstRowLastColumn="0" w:lastRowFirstColumn="0" w:lastRowLastColumn="0"/>
            <w:tcW w:w="4870" w:type="pct"/>
            <w:gridSpan w:val="2"/>
            <w:hideMark/>
          </w:tcPr>
          <w:p w14:paraId="50B83A5D" w14:textId="77777777" w:rsidR="008F154B" w:rsidRPr="003B6C6A" w:rsidRDefault="008F154B" w:rsidP="003B6C6A">
            <w:pPr>
              <w:pStyle w:val="Paragraphedeliste"/>
              <w:tabs>
                <w:tab w:val="left" w:pos="851"/>
              </w:tabs>
              <w:spacing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FORTS</w:t>
            </w:r>
          </w:p>
          <w:tbl>
            <w:tblPr>
              <w:tblW w:w="8630" w:type="dxa"/>
              <w:jc w:val="center"/>
              <w:tblCellSpacing w:w="15" w:type="dxa"/>
              <w:tblCellMar>
                <w:top w:w="15" w:type="dxa"/>
                <w:left w:w="15" w:type="dxa"/>
                <w:bottom w:w="15" w:type="dxa"/>
                <w:right w:w="15" w:type="dxa"/>
              </w:tblCellMar>
              <w:tblLook w:val="04A0" w:firstRow="1" w:lastRow="0" w:firstColumn="1" w:lastColumn="0" w:noHBand="0" w:noVBand="1"/>
            </w:tblPr>
            <w:tblGrid>
              <w:gridCol w:w="2933"/>
              <w:gridCol w:w="5697"/>
            </w:tblGrid>
            <w:tr w:rsidR="008F154B" w:rsidRPr="003B6C6A" w14:paraId="657449B7" w14:textId="77777777" w:rsidTr="005F0127">
              <w:trPr>
                <w:tblCellSpacing w:w="15" w:type="dxa"/>
                <w:jc w:val="center"/>
              </w:trPr>
              <w:tc>
                <w:tcPr>
                  <w:tcW w:w="1673" w:type="pct"/>
                  <w:vAlign w:val="center"/>
                  <w:hideMark/>
                </w:tcPr>
                <w:p w14:paraId="46A3DB79" w14:textId="77777777" w:rsidR="008F154B" w:rsidRPr="003B6C6A" w:rsidRDefault="008F154B" w:rsidP="003B6C6A">
                  <w:pPr>
                    <w:pStyle w:val="Paragraphedeliste"/>
                    <w:tabs>
                      <w:tab w:val="left" w:pos="851"/>
                    </w:tabs>
                    <w:spacing w:line="360" w:lineRule="auto"/>
                    <w:ind w:left="0"/>
                    <w:jc w:val="both"/>
                    <w:rPr>
                      <w:rFonts w:ascii="Times New Roman" w:hAnsi="Times New Roman" w:cs="Times New Roman"/>
                      <w:sz w:val="24"/>
                      <w:szCs w:val="24"/>
                    </w:rPr>
                  </w:pPr>
                  <w:r w:rsidRPr="003B6C6A">
                    <w:rPr>
                      <w:rFonts w:ascii="Times New Roman" w:hAnsi="Times New Roman" w:cs="Times New Roman"/>
                      <w:noProof/>
                      <w:sz w:val="24"/>
                      <w:szCs w:val="24"/>
                      <w:lang w:eastAsia="fr-FR"/>
                    </w:rPr>
                    <w:drawing>
                      <wp:inline distT="0" distB="0" distL="0" distR="0" wp14:anchorId="2AF71679" wp14:editId="6425EA6F">
                        <wp:extent cx="1294130" cy="534670"/>
                        <wp:effectExtent l="0" t="0" r="1270" b="0"/>
                        <wp:docPr id="9" name="Image 9" descr="http://www.snv.jussieu.fr/bmedia/lafont/chromato/chromato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nv.jussieu.fr/bmedia/lafont/chromato/chromato1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4130" cy="534670"/>
                                </a:xfrm>
                                <a:prstGeom prst="rect">
                                  <a:avLst/>
                                </a:prstGeom>
                                <a:noFill/>
                                <a:ln>
                                  <a:noFill/>
                                </a:ln>
                              </pic:spPr>
                            </pic:pic>
                          </a:graphicData>
                        </a:graphic>
                      </wp:inline>
                    </w:drawing>
                  </w:r>
                </w:p>
              </w:tc>
              <w:tc>
                <w:tcPr>
                  <w:tcW w:w="3275" w:type="pct"/>
                  <w:vAlign w:val="center"/>
                  <w:hideMark/>
                </w:tcPr>
                <w:p w14:paraId="17279B0F" w14:textId="77777777" w:rsidR="008F154B" w:rsidRPr="003B6C6A" w:rsidRDefault="008F154B" w:rsidP="003B6C6A">
                  <w:pPr>
                    <w:pStyle w:val="Paragraphedeliste"/>
                    <w:tabs>
                      <w:tab w:val="left" w:pos="851"/>
                    </w:tabs>
                    <w:spacing w:line="360" w:lineRule="auto"/>
                    <w:ind w:left="0"/>
                    <w:jc w:val="both"/>
                    <w:rPr>
                      <w:rFonts w:ascii="Times New Roman" w:hAnsi="Times New Roman" w:cs="Times New Roman"/>
                      <w:sz w:val="24"/>
                      <w:szCs w:val="24"/>
                    </w:rPr>
                  </w:pPr>
                  <w:r w:rsidRPr="003B6C6A">
                    <w:rPr>
                      <w:rFonts w:ascii="Times New Roman" w:hAnsi="Times New Roman" w:cs="Times New Roman"/>
                      <w:noProof/>
                      <w:sz w:val="24"/>
                      <w:szCs w:val="24"/>
                      <w:lang w:eastAsia="fr-FR"/>
                    </w:rPr>
                    <w:drawing>
                      <wp:inline distT="0" distB="0" distL="0" distR="0" wp14:anchorId="1D9F934C" wp14:editId="0DE27E77">
                        <wp:extent cx="1708150" cy="543560"/>
                        <wp:effectExtent l="0" t="0" r="6350" b="8890"/>
                        <wp:docPr id="8" name="Image 8" descr="http://www.snv.jussieu.fr/bmedia/lafont/chromato/chromato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nv.jussieu.fr/bmedia/lafont/chromato/chromato1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0" cy="543560"/>
                                </a:xfrm>
                                <a:prstGeom prst="rect">
                                  <a:avLst/>
                                </a:prstGeom>
                                <a:noFill/>
                                <a:ln>
                                  <a:noFill/>
                                </a:ln>
                              </pic:spPr>
                            </pic:pic>
                          </a:graphicData>
                        </a:graphic>
                      </wp:inline>
                    </w:drawing>
                  </w:r>
                </w:p>
              </w:tc>
            </w:tr>
          </w:tbl>
          <w:p w14:paraId="393CE552" w14:textId="77777777" w:rsidR="00B81511" w:rsidRPr="003B6C6A" w:rsidRDefault="00B81511" w:rsidP="003B6C6A">
            <w:pPr>
              <w:pStyle w:val="Paragraphedeliste"/>
              <w:tabs>
                <w:tab w:val="left" w:pos="851"/>
              </w:tabs>
              <w:spacing w:line="360" w:lineRule="auto"/>
              <w:ind w:left="0"/>
              <w:jc w:val="both"/>
              <w:rPr>
                <w:rFonts w:ascii="Times New Roman" w:hAnsi="Times New Roman" w:cs="Times New Roman"/>
                <w:sz w:val="24"/>
                <w:szCs w:val="24"/>
              </w:rPr>
            </w:pPr>
          </w:p>
          <w:p w14:paraId="70364D95" w14:textId="77777777" w:rsidR="008F154B" w:rsidRPr="003B6C6A" w:rsidRDefault="008F154B" w:rsidP="003B6C6A">
            <w:pPr>
              <w:pStyle w:val="Paragraphedeliste"/>
              <w:tabs>
                <w:tab w:val="left" w:pos="851"/>
              </w:tabs>
              <w:spacing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FAIBLES</w:t>
            </w:r>
          </w:p>
        </w:tc>
      </w:tr>
      <w:tr w:rsidR="008F154B" w:rsidRPr="003B6C6A" w14:paraId="64F662BD" w14:textId="77777777" w:rsidTr="008513E0">
        <w:trPr>
          <w:trHeight w:val="720"/>
        </w:trPr>
        <w:tc>
          <w:tcPr>
            <w:cnfStyle w:val="001000000000" w:firstRow="0" w:lastRow="0" w:firstColumn="1" w:lastColumn="0" w:oddVBand="0" w:evenVBand="0" w:oddHBand="0" w:evenHBand="0" w:firstRowFirstColumn="0" w:firstRowLastColumn="0" w:lastRowFirstColumn="0" w:lastRowLastColumn="0"/>
            <w:tcW w:w="2216" w:type="pct"/>
            <w:hideMark/>
          </w:tcPr>
          <w:p w14:paraId="583BFA8F" w14:textId="77777777" w:rsidR="008F154B" w:rsidRPr="003B6C6A" w:rsidRDefault="008F154B" w:rsidP="003B6C6A">
            <w:pPr>
              <w:pStyle w:val="Paragraphedeliste"/>
              <w:tabs>
                <w:tab w:val="left" w:pos="851"/>
              </w:tabs>
              <w:spacing w:line="360" w:lineRule="auto"/>
              <w:ind w:left="0"/>
              <w:jc w:val="both"/>
              <w:rPr>
                <w:rFonts w:ascii="Times New Roman" w:hAnsi="Times New Roman" w:cs="Times New Roman"/>
                <w:sz w:val="24"/>
                <w:szCs w:val="24"/>
              </w:rPr>
            </w:pPr>
            <w:r w:rsidRPr="003B6C6A">
              <w:rPr>
                <w:rFonts w:ascii="Times New Roman" w:hAnsi="Times New Roman" w:cs="Times New Roman"/>
                <w:noProof/>
                <w:sz w:val="24"/>
                <w:szCs w:val="24"/>
                <w:lang w:eastAsia="fr-FR"/>
              </w:rPr>
              <w:drawing>
                <wp:inline distT="0" distB="0" distL="0" distR="0" wp14:anchorId="451A4304" wp14:editId="1B89DB9A">
                  <wp:extent cx="1941195" cy="1207770"/>
                  <wp:effectExtent l="0" t="0" r="1905" b="0"/>
                  <wp:docPr id="7" name="Image 7" descr="http://www.snv.jussieu.fr/bmedia/lafont/chromato/chromato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nv.jussieu.fr/bmedia/lafont/chromato/chromato1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1195" cy="1207770"/>
                          </a:xfrm>
                          <a:prstGeom prst="rect">
                            <a:avLst/>
                          </a:prstGeom>
                          <a:noFill/>
                          <a:ln>
                            <a:noFill/>
                          </a:ln>
                        </pic:spPr>
                      </pic:pic>
                    </a:graphicData>
                  </a:graphic>
                </wp:inline>
              </w:drawing>
            </w:r>
          </w:p>
        </w:tc>
        <w:tc>
          <w:tcPr>
            <w:tcW w:w="2654" w:type="pct"/>
            <w:hideMark/>
          </w:tcPr>
          <w:p w14:paraId="100837C3" w14:textId="77777777" w:rsidR="008F154B" w:rsidRPr="003B6C6A" w:rsidRDefault="008F154B" w:rsidP="003B6C6A">
            <w:pPr>
              <w:pStyle w:val="Paragraphedeliste"/>
              <w:tabs>
                <w:tab w:val="left" w:pos="851"/>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C6A">
              <w:rPr>
                <w:rFonts w:ascii="Times New Roman" w:hAnsi="Times New Roman" w:cs="Times New Roman"/>
                <w:noProof/>
                <w:sz w:val="24"/>
                <w:szCs w:val="24"/>
                <w:lang w:eastAsia="fr-FR"/>
              </w:rPr>
              <w:drawing>
                <wp:inline distT="0" distB="0" distL="0" distR="0" wp14:anchorId="12BA730C" wp14:editId="15DC4D82">
                  <wp:extent cx="2303145" cy="1276985"/>
                  <wp:effectExtent l="0" t="0" r="1905" b="0"/>
                  <wp:docPr id="6" name="Image 6" descr="http://www.snv.jussieu.fr/bmedia/lafont/chromato/chromato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nv.jussieu.fr/bmedia/lafont/chromato/chromato1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3145" cy="1276985"/>
                          </a:xfrm>
                          <a:prstGeom prst="rect">
                            <a:avLst/>
                          </a:prstGeom>
                          <a:noFill/>
                          <a:ln>
                            <a:noFill/>
                          </a:ln>
                        </pic:spPr>
                      </pic:pic>
                    </a:graphicData>
                  </a:graphic>
                </wp:inline>
              </w:drawing>
            </w:r>
          </w:p>
        </w:tc>
        <w:tc>
          <w:tcPr>
            <w:tcW w:w="130" w:type="pct"/>
            <w:hideMark/>
          </w:tcPr>
          <w:p w14:paraId="264FF854" w14:textId="77777777" w:rsidR="008F154B" w:rsidRPr="003B6C6A" w:rsidRDefault="008F154B" w:rsidP="003B6C6A">
            <w:pPr>
              <w:pStyle w:val="Paragraphedeliste"/>
              <w:tabs>
                <w:tab w:val="left" w:pos="851"/>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B36DDA7" w14:textId="77777777" w:rsidR="00A40246" w:rsidRPr="003B6C6A" w:rsidRDefault="00A40246" w:rsidP="003B6C6A">
      <w:pPr>
        <w:pStyle w:val="Paragraphedeliste"/>
        <w:tabs>
          <w:tab w:val="left" w:pos="851"/>
        </w:tabs>
        <w:spacing w:after="0" w:line="360" w:lineRule="auto"/>
        <w:ind w:left="0"/>
        <w:jc w:val="both"/>
        <w:rPr>
          <w:rFonts w:ascii="Times New Roman" w:hAnsi="Times New Roman" w:cs="Times New Roman"/>
          <w:sz w:val="24"/>
          <w:szCs w:val="24"/>
        </w:rPr>
      </w:pPr>
    </w:p>
    <w:p w14:paraId="62E22635" w14:textId="77777777" w:rsidR="00D06AB2" w:rsidRPr="003B6C6A" w:rsidRDefault="00D173CA" w:rsidP="003B6C6A">
      <w:pPr>
        <w:pStyle w:val="Paragraphedeliste"/>
        <w:tabs>
          <w:tab w:val="left" w:pos="851"/>
        </w:tabs>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3.</w:t>
      </w:r>
      <w:r w:rsidR="00D06AB2" w:rsidRPr="003B6C6A">
        <w:rPr>
          <w:rFonts w:ascii="Times New Roman" w:hAnsi="Times New Roman" w:cs="Times New Roman"/>
          <w:b/>
          <w:bCs/>
          <w:sz w:val="24"/>
          <w:szCs w:val="24"/>
        </w:rPr>
        <w:t>4. La chromatographie d'exclusion</w:t>
      </w:r>
    </w:p>
    <w:p w14:paraId="18E0B797" w14:textId="77777777" w:rsidR="00D06AB2" w:rsidRDefault="00D06AB2" w:rsidP="003B6C6A">
      <w:pPr>
        <w:pStyle w:val="Paragraphedeliste"/>
        <w:tabs>
          <w:tab w:val="left" w:pos="851"/>
        </w:tabs>
        <w:spacing w:after="0" w:line="360" w:lineRule="auto"/>
        <w:ind w:left="0"/>
        <w:jc w:val="both"/>
        <w:rPr>
          <w:rFonts w:ascii="Times New Roman" w:hAnsi="Times New Roman" w:cs="Times New Roman"/>
          <w:sz w:val="24"/>
          <w:szCs w:val="24"/>
        </w:rPr>
      </w:pPr>
      <w:r w:rsidRPr="003B6C6A">
        <w:rPr>
          <w:rFonts w:ascii="Times New Roman" w:hAnsi="Times New Roman" w:cs="Times New Roman"/>
          <w:sz w:val="24"/>
          <w:szCs w:val="24"/>
        </w:rPr>
        <w:t>La chromatographie d'exclusion est aussi appelée</w:t>
      </w:r>
      <w:r w:rsidR="00D173CA">
        <w:rPr>
          <w:rFonts w:ascii="Times New Roman" w:hAnsi="Times New Roman" w:cs="Times New Roman"/>
          <w:sz w:val="24"/>
          <w:szCs w:val="24"/>
        </w:rPr>
        <w:t> ;</w:t>
      </w:r>
      <w:r w:rsidRPr="003B6C6A">
        <w:rPr>
          <w:rFonts w:ascii="Times New Roman" w:hAnsi="Times New Roman" w:cs="Times New Roman"/>
          <w:sz w:val="24"/>
          <w:szCs w:val="24"/>
        </w:rPr>
        <w:t> </w:t>
      </w:r>
      <w:r w:rsidR="00D173CA">
        <w:rPr>
          <w:rFonts w:ascii="Times New Roman" w:hAnsi="Times New Roman" w:cs="Times New Roman"/>
          <w:b/>
          <w:bCs/>
          <w:sz w:val="24"/>
          <w:szCs w:val="24"/>
        </w:rPr>
        <w:t>f</w:t>
      </w:r>
      <w:r w:rsidRPr="003B6C6A">
        <w:rPr>
          <w:rFonts w:ascii="Times New Roman" w:hAnsi="Times New Roman" w:cs="Times New Roman"/>
          <w:b/>
          <w:bCs/>
          <w:sz w:val="24"/>
          <w:szCs w:val="24"/>
        </w:rPr>
        <w:t xml:space="preserve">iltration sur </w:t>
      </w:r>
      <w:r w:rsidR="00D173CA">
        <w:rPr>
          <w:rFonts w:ascii="Times New Roman" w:hAnsi="Times New Roman" w:cs="Times New Roman"/>
          <w:b/>
          <w:bCs/>
          <w:sz w:val="24"/>
          <w:szCs w:val="24"/>
        </w:rPr>
        <w:t>g</w:t>
      </w:r>
      <w:r w:rsidRPr="003B6C6A">
        <w:rPr>
          <w:rFonts w:ascii="Times New Roman" w:hAnsi="Times New Roman" w:cs="Times New Roman"/>
          <w:b/>
          <w:bCs/>
          <w:sz w:val="24"/>
          <w:szCs w:val="24"/>
        </w:rPr>
        <w:t>el</w:t>
      </w:r>
      <w:r w:rsidRPr="003B6C6A">
        <w:rPr>
          <w:rFonts w:ascii="Times New Roman" w:hAnsi="Times New Roman" w:cs="Times New Roman"/>
          <w:sz w:val="24"/>
          <w:szCs w:val="24"/>
        </w:rPr>
        <w:t> ou </w:t>
      </w:r>
      <w:r w:rsidR="00D173CA">
        <w:rPr>
          <w:rFonts w:ascii="Times New Roman" w:hAnsi="Times New Roman" w:cs="Times New Roman"/>
          <w:b/>
          <w:bCs/>
          <w:sz w:val="24"/>
          <w:szCs w:val="24"/>
        </w:rPr>
        <w:t>t</w:t>
      </w:r>
      <w:r w:rsidRPr="003B6C6A">
        <w:rPr>
          <w:rFonts w:ascii="Times New Roman" w:hAnsi="Times New Roman" w:cs="Times New Roman"/>
          <w:b/>
          <w:bCs/>
          <w:sz w:val="24"/>
          <w:szCs w:val="24"/>
        </w:rPr>
        <w:t xml:space="preserve">amisage </w:t>
      </w:r>
      <w:r w:rsidR="00D173CA">
        <w:rPr>
          <w:rFonts w:ascii="Times New Roman" w:hAnsi="Times New Roman" w:cs="Times New Roman"/>
          <w:b/>
          <w:bCs/>
          <w:sz w:val="24"/>
          <w:szCs w:val="24"/>
        </w:rPr>
        <w:t>m</w:t>
      </w:r>
      <w:r w:rsidRPr="003B6C6A">
        <w:rPr>
          <w:rFonts w:ascii="Times New Roman" w:hAnsi="Times New Roman" w:cs="Times New Roman"/>
          <w:b/>
          <w:bCs/>
          <w:sz w:val="24"/>
          <w:szCs w:val="24"/>
        </w:rPr>
        <w:t>oleculaire</w:t>
      </w:r>
      <w:r w:rsidRPr="003B6C6A">
        <w:rPr>
          <w:rFonts w:ascii="Times New Roman" w:hAnsi="Times New Roman" w:cs="Times New Roman"/>
          <w:sz w:val="24"/>
          <w:szCs w:val="24"/>
        </w:rPr>
        <w:t xml:space="preserve">. Cette technique est apparue en 1959 avec un produit </w:t>
      </w:r>
      <w:r w:rsidR="005246AC" w:rsidRPr="003B6C6A">
        <w:rPr>
          <w:rFonts w:ascii="Times New Roman" w:hAnsi="Times New Roman" w:cs="Times New Roman"/>
          <w:sz w:val="24"/>
          <w:szCs w:val="24"/>
        </w:rPr>
        <w:t>nouveau :</w:t>
      </w:r>
      <w:r w:rsidRPr="005246AC">
        <w:rPr>
          <w:rFonts w:ascii="Times New Roman" w:hAnsi="Times New Roman" w:cs="Times New Roman"/>
          <w:b/>
          <w:sz w:val="24"/>
          <w:szCs w:val="24"/>
        </w:rPr>
        <w:t>le Sephadex</w:t>
      </w:r>
      <w:r w:rsidRPr="003B6C6A">
        <w:rPr>
          <w:rFonts w:ascii="Times New Roman" w:hAnsi="Times New Roman" w:cs="Times New Roman"/>
          <w:sz w:val="24"/>
          <w:szCs w:val="24"/>
        </w:rPr>
        <w:t>. Le Sephadex est un </w:t>
      </w:r>
      <w:r w:rsidRPr="003B6C6A">
        <w:rPr>
          <w:rFonts w:ascii="Times New Roman" w:hAnsi="Times New Roman" w:cs="Times New Roman"/>
          <w:b/>
          <w:bCs/>
          <w:sz w:val="24"/>
          <w:szCs w:val="24"/>
        </w:rPr>
        <w:t>gel de dextrane</w:t>
      </w:r>
      <w:r w:rsidRPr="003B6C6A">
        <w:rPr>
          <w:rFonts w:ascii="Times New Roman" w:hAnsi="Times New Roman" w:cs="Times New Roman"/>
          <w:sz w:val="24"/>
          <w:szCs w:val="24"/>
        </w:rPr>
        <w:t> (polymère de glucose a-1-6 produit par Leuconostocmesenteroïdes), auquel on fait subir une réticulation. Il se présente sous forme de billes poreuses, dont la porosité dépend du degré de réticulation. Ces billes sont très hydrophiles et gonflent dans l'eau. Il en existe différents types en fonction de la taille des billes et de leur porosité</w:t>
      </w:r>
      <w:r w:rsidR="00D173CA">
        <w:rPr>
          <w:rFonts w:ascii="Times New Roman" w:hAnsi="Times New Roman" w:cs="Times New Roman"/>
          <w:sz w:val="24"/>
          <w:szCs w:val="24"/>
        </w:rPr>
        <w:t xml:space="preserve"> (</w:t>
      </w:r>
      <w:r w:rsidR="00D173CA" w:rsidRPr="00D173CA">
        <w:rPr>
          <w:rFonts w:ascii="Times New Roman" w:hAnsi="Times New Roman" w:cs="Times New Roman"/>
          <w:sz w:val="24"/>
          <w:szCs w:val="24"/>
        </w:rPr>
        <w:t>ensemble des vides (pores)</w:t>
      </w:r>
      <w:r w:rsidR="00D173CA">
        <w:rPr>
          <w:rFonts w:ascii="Times New Roman" w:hAnsi="Times New Roman" w:cs="Times New Roman"/>
          <w:sz w:val="24"/>
          <w:szCs w:val="24"/>
        </w:rPr>
        <w:t xml:space="preserve"> du gel)</w:t>
      </w:r>
      <w:r w:rsidRPr="003B6C6A">
        <w:rPr>
          <w:rFonts w:ascii="Times New Roman" w:hAnsi="Times New Roman" w:cs="Times New Roman"/>
          <w:sz w:val="24"/>
          <w:szCs w:val="24"/>
        </w:rPr>
        <w:t>.</w:t>
      </w:r>
    </w:p>
    <w:p w14:paraId="7FEFEAC0" w14:textId="77777777" w:rsidR="003A4BA9" w:rsidRDefault="003A4BA9" w:rsidP="003B6C6A">
      <w:pPr>
        <w:pStyle w:val="Paragraphedeliste"/>
        <w:tabs>
          <w:tab w:val="left" w:pos="851"/>
        </w:tabs>
        <w:spacing w:after="0" w:line="360" w:lineRule="auto"/>
        <w:ind w:left="0"/>
        <w:jc w:val="both"/>
        <w:rPr>
          <w:rFonts w:ascii="Times New Roman" w:hAnsi="Times New Roman" w:cs="Times New Roman"/>
          <w:sz w:val="24"/>
          <w:szCs w:val="24"/>
        </w:rPr>
      </w:pPr>
    </w:p>
    <w:p w14:paraId="320DD238" w14:textId="77777777" w:rsidR="003A4BA9" w:rsidRDefault="003A4BA9" w:rsidP="003B6C6A">
      <w:pPr>
        <w:pStyle w:val="Paragraphedeliste"/>
        <w:tabs>
          <w:tab w:val="left" w:pos="851"/>
        </w:tabs>
        <w:spacing w:after="0" w:line="360" w:lineRule="auto"/>
        <w:ind w:left="0"/>
        <w:jc w:val="both"/>
        <w:rPr>
          <w:rFonts w:ascii="Times New Roman" w:hAnsi="Times New Roman" w:cs="Times New Roman"/>
          <w:sz w:val="24"/>
          <w:szCs w:val="24"/>
        </w:rPr>
      </w:pPr>
    </w:p>
    <w:p w14:paraId="57467B98" w14:textId="77777777" w:rsidR="003A4BA9" w:rsidRDefault="003A4BA9" w:rsidP="003B6C6A">
      <w:pPr>
        <w:pStyle w:val="Paragraphedeliste"/>
        <w:tabs>
          <w:tab w:val="left" w:pos="851"/>
        </w:tabs>
        <w:spacing w:after="0" w:line="360" w:lineRule="auto"/>
        <w:ind w:left="0"/>
        <w:jc w:val="both"/>
        <w:rPr>
          <w:rFonts w:ascii="Times New Roman" w:hAnsi="Times New Roman" w:cs="Times New Roman"/>
          <w:sz w:val="24"/>
          <w:szCs w:val="24"/>
        </w:rPr>
      </w:pPr>
    </w:p>
    <w:p w14:paraId="46005A79" w14:textId="77777777" w:rsidR="003A4BA9" w:rsidRDefault="003A4BA9" w:rsidP="003B6C6A">
      <w:pPr>
        <w:pStyle w:val="Paragraphedeliste"/>
        <w:tabs>
          <w:tab w:val="left" w:pos="851"/>
        </w:tabs>
        <w:spacing w:after="0" w:line="360" w:lineRule="auto"/>
        <w:ind w:left="0"/>
        <w:jc w:val="both"/>
        <w:rPr>
          <w:rFonts w:ascii="Times New Roman" w:hAnsi="Times New Roman" w:cs="Times New Roman"/>
          <w:sz w:val="24"/>
          <w:szCs w:val="24"/>
        </w:rPr>
      </w:pPr>
    </w:p>
    <w:p w14:paraId="169BAF26" w14:textId="77777777" w:rsidR="003A4BA9" w:rsidRDefault="003A4BA9" w:rsidP="003B6C6A">
      <w:pPr>
        <w:pStyle w:val="Paragraphedeliste"/>
        <w:tabs>
          <w:tab w:val="left" w:pos="851"/>
        </w:tabs>
        <w:spacing w:after="0" w:line="360" w:lineRule="auto"/>
        <w:ind w:left="0"/>
        <w:jc w:val="both"/>
        <w:rPr>
          <w:rFonts w:ascii="Times New Roman" w:hAnsi="Times New Roman" w:cs="Times New Roman"/>
          <w:sz w:val="24"/>
          <w:szCs w:val="24"/>
        </w:rPr>
      </w:pPr>
    </w:p>
    <w:p w14:paraId="6D9AFA73" w14:textId="77777777" w:rsidR="00047561" w:rsidRDefault="00047561" w:rsidP="003B6C6A">
      <w:pPr>
        <w:pStyle w:val="Paragraphedeliste"/>
        <w:tabs>
          <w:tab w:val="left" w:pos="851"/>
        </w:tabs>
        <w:spacing w:after="0" w:line="360" w:lineRule="auto"/>
        <w:ind w:left="0"/>
        <w:jc w:val="both"/>
        <w:rPr>
          <w:rFonts w:ascii="Times New Roman" w:hAnsi="Times New Roman" w:cs="Times New Roman"/>
          <w:b/>
          <w:bCs/>
          <w:sz w:val="24"/>
          <w:szCs w:val="24"/>
        </w:rPr>
      </w:pPr>
    </w:p>
    <w:p w14:paraId="6D871013" w14:textId="77777777" w:rsidR="00D06AB2" w:rsidRPr="003B6C6A" w:rsidRDefault="00D06AB2" w:rsidP="003B6C6A">
      <w:pPr>
        <w:pStyle w:val="Paragraphedeliste"/>
        <w:tabs>
          <w:tab w:val="left" w:pos="851"/>
        </w:tabs>
        <w:spacing w:after="0" w:line="360" w:lineRule="auto"/>
        <w:ind w:left="0"/>
        <w:jc w:val="both"/>
        <w:rPr>
          <w:rFonts w:ascii="Times New Roman" w:hAnsi="Times New Roman" w:cs="Times New Roman"/>
          <w:b/>
          <w:bCs/>
          <w:sz w:val="24"/>
          <w:szCs w:val="24"/>
        </w:rPr>
      </w:pPr>
      <w:r w:rsidRPr="003B6C6A">
        <w:rPr>
          <w:rFonts w:ascii="Times New Roman" w:hAnsi="Times New Roman" w:cs="Times New Roman"/>
          <w:b/>
          <w:bCs/>
          <w:sz w:val="24"/>
          <w:szCs w:val="24"/>
        </w:rPr>
        <w:t>Principe de la chromatographie d'exclusion:</w:t>
      </w:r>
    </w:p>
    <w:p w14:paraId="7180A44E" w14:textId="307640F2" w:rsidR="000545CD" w:rsidRPr="003B6C6A" w:rsidRDefault="005E5254" w:rsidP="00646D0A">
      <w:pPr>
        <w:pStyle w:val="Paragraphedeliste"/>
        <w:tabs>
          <w:tab w:val="left" w:pos="851"/>
        </w:tabs>
        <w:spacing w:after="0" w:line="360" w:lineRule="auto"/>
        <w:ind w:left="0" w:hanging="284"/>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3F9625E8" wp14:editId="1405756B">
                <wp:simplePos x="0" y="0"/>
                <wp:positionH relativeFrom="column">
                  <wp:posOffset>367665</wp:posOffset>
                </wp:positionH>
                <wp:positionV relativeFrom="paragraph">
                  <wp:posOffset>97790</wp:posOffset>
                </wp:positionV>
                <wp:extent cx="4468495" cy="2156460"/>
                <wp:effectExtent l="0" t="0" r="8255" b="0"/>
                <wp:wrapNone/>
                <wp:docPr id="13"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8495" cy="2156460"/>
                        </a:xfrm>
                        <a:prstGeom prst="rect">
                          <a:avLst/>
                        </a:prstGeom>
                        <a:solidFill>
                          <a:schemeClr val="lt1"/>
                        </a:solidFill>
                        <a:ln w="6350">
                          <a:solidFill>
                            <a:prstClr val="black"/>
                          </a:solidFill>
                        </a:ln>
                      </wps:spPr>
                      <wps:txbx>
                        <w:txbxContent>
                          <w:p w14:paraId="0A6906D0" w14:textId="77777777" w:rsidR="00220129" w:rsidRDefault="00220129" w:rsidP="00646D0A">
                            <w:pPr>
                              <w:jc w:val="center"/>
                            </w:pPr>
                            <w:r>
                              <w:rPr>
                                <w:noProof/>
                                <w:lang w:eastAsia="fr-FR"/>
                              </w:rPr>
                              <w:drawing>
                                <wp:inline distT="0" distB="0" distL="0" distR="0" wp14:anchorId="069AEF1C" wp14:editId="00D3BDF9">
                                  <wp:extent cx="3916680" cy="1794510"/>
                                  <wp:effectExtent l="0" t="0" r="7620" b="0"/>
                                  <wp:docPr id="26" name="Image 26" descr="http://www.snv.jussieu.fr/bmedia/lafont/chromato/chromat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nv.jussieu.fr/bmedia/lafont/chromato/chromato2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6680" cy="17945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F9625E8" id="Zone de texte 6" o:spid="_x0000_s1028" type="#_x0000_t202" style="position:absolute;left:0;text-align:left;margin-left:28.95pt;margin-top:7.7pt;width:351.85pt;height:16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" fillcolor="white [3201]" strokeweight=".5pt">
                <v:path arrowok="t"/>
                <v:textbox>
                  <w:txbxContent>
                    <w:p w14:paraId="0A6906D0" w14:textId="77777777" w:rsidR="00220129" w:rsidRDefault="00220129" w:rsidP="00646D0A">
                      <w:pPr>
                        <w:jc w:val="center"/>
                      </w:pPr>
                      <w:r>
                        <w:rPr>
                          <w:noProof/>
                          <w:lang w:eastAsia="fr-FR"/>
                        </w:rPr>
                        <w:drawing>
                          <wp:inline distT="0" distB="0" distL="0" distR="0" wp14:anchorId="069AEF1C" wp14:editId="00D3BDF9">
                            <wp:extent cx="3916680" cy="1794510"/>
                            <wp:effectExtent l="0" t="0" r="7620" b="0"/>
                            <wp:docPr id="26" name="Image 26" descr="http://www.snv.jussieu.fr/bmedia/lafont/chromato/chromat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nv.jussieu.fr/bmedia/lafont/chromato/chromato2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6680" cy="1794510"/>
                                    </a:xfrm>
                                    <a:prstGeom prst="rect">
                                      <a:avLst/>
                                    </a:prstGeom>
                                    <a:noFill/>
                                    <a:ln>
                                      <a:noFill/>
                                    </a:ln>
                                  </pic:spPr>
                                </pic:pic>
                              </a:graphicData>
                            </a:graphic>
                          </wp:inline>
                        </w:drawing>
                      </w:r>
                    </w:p>
                  </w:txbxContent>
                </v:textbox>
              </v:shape>
            </w:pict>
          </mc:Fallback>
        </mc:AlternateContent>
      </w:r>
    </w:p>
    <w:p w14:paraId="6F2C4AD4" w14:textId="77777777" w:rsidR="000545CD" w:rsidRPr="003B6C6A" w:rsidRDefault="000545CD" w:rsidP="003B6C6A">
      <w:pPr>
        <w:spacing w:line="360" w:lineRule="auto"/>
        <w:jc w:val="both"/>
        <w:rPr>
          <w:rFonts w:ascii="Times New Roman" w:hAnsi="Times New Roman" w:cs="Times New Roman"/>
          <w:sz w:val="24"/>
          <w:szCs w:val="24"/>
        </w:rPr>
      </w:pPr>
    </w:p>
    <w:p w14:paraId="113FA905" w14:textId="77777777" w:rsidR="000545CD" w:rsidRPr="003B6C6A" w:rsidRDefault="000545CD" w:rsidP="003B6C6A">
      <w:pPr>
        <w:spacing w:line="360" w:lineRule="auto"/>
        <w:jc w:val="both"/>
        <w:rPr>
          <w:rFonts w:ascii="Times New Roman" w:hAnsi="Times New Roman" w:cs="Times New Roman"/>
          <w:sz w:val="24"/>
          <w:szCs w:val="24"/>
        </w:rPr>
      </w:pPr>
    </w:p>
    <w:p w14:paraId="5243DDFC" w14:textId="77777777" w:rsidR="000545CD" w:rsidRPr="003B6C6A" w:rsidRDefault="000545CD" w:rsidP="003B6C6A">
      <w:pPr>
        <w:spacing w:line="360" w:lineRule="auto"/>
        <w:jc w:val="both"/>
        <w:rPr>
          <w:rFonts w:ascii="Times New Roman" w:hAnsi="Times New Roman" w:cs="Times New Roman"/>
          <w:sz w:val="24"/>
          <w:szCs w:val="24"/>
        </w:rPr>
      </w:pPr>
    </w:p>
    <w:p w14:paraId="10A7FD18" w14:textId="77777777" w:rsidR="000545CD" w:rsidRDefault="000545CD" w:rsidP="003B6C6A">
      <w:pPr>
        <w:spacing w:line="360" w:lineRule="auto"/>
        <w:jc w:val="both"/>
        <w:rPr>
          <w:rFonts w:ascii="Times New Roman" w:hAnsi="Times New Roman" w:cs="Times New Roman"/>
          <w:sz w:val="24"/>
          <w:szCs w:val="24"/>
        </w:rPr>
      </w:pPr>
    </w:p>
    <w:p w14:paraId="17A52E74" w14:textId="77777777" w:rsidR="003A4BA9" w:rsidRDefault="003A4BA9" w:rsidP="003B6C6A">
      <w:pPr>
        <w:spacing w:line="360" w:lineRule="auto"/>
        <w:jc w:val="both"/>
        <w:rPr>
          <w:rFonts w:ascii="Times New Roman" w:hAnsi="Times New Roman" w:cs="Times New Roman"/>
          <w:sz w:val="24"/>
          <w:szCs w:val="24"/>
        </w:rPr>
      </w:pPr>
    </w:p>
    <w:p w14:paraId="36F3DC7A" w14:textId="77777777" w:rsidR="003A4BA9" w:rsidRDefault="003A4BA9" w:rsidP="003B6C6A">
      <w:pPr>
        <w:spacing w:line="360" w:lineRule="auto"/>
        <w:jc w:val="both"/>
        <w:rPr>
          <w:rFonts w:ascii="Times New Roman" w:hAnsi="Times New Roman" w:cs="Times New Roman"/>
          <w:sz w:val="24"/>
          <w:szCs w:val="24"/>
        </w:rPr>
      </w:pPr>
    </w:p>
    <w:p w14:paraId="445E00F9" w14:textId="77777777" w:rsidR="00350D97" w:rsidRDefault="000545CD" w:rsidP="00350D97">
      <w:pPr>
        <w:tabs>
          <w:tab w:val="left" w:pos="1331"/>
        </w:tabs>
        <w:spacing w:after="0" w:line="360" w:lineRule="auto"/>
        <w:jc w:val="both"/>
        <w:rPr>
          <w:rFonts w:ascii="Times New Roman" w:hAnsi="Times New Roman" w:cs="Times New Roman"/>
          <w:sz w:val="24"/>
          <w:szCs w:val="24"/>
        </w:rPr>
      </w:pPr>
      <w:r w:rsidRPr="003B6C6A">
        <w:rPr>
          <w:rFonts w:ascii="Times New Roman" w:hAnsi="Times New Roman" w:cs="Times New Roman"/>
          <w:b/>
          <w:bCs/>
          <w:sz w:val="24"/>
          <w:szCs w:val="24"/>
        </w:rPr>
        <w:t>1 : </w:t>
      </w:r>
      <w:r w:rsidRPr="003B6C6A">
        <w:rPr>
          <w:rFonts w:ascii="Times New Roman" w:hAnsi="Times New Roman" w:cs="Times New Roman"/>
          <w:sz w:val="24"/>
          <w:szCs w:val="24"/>
        </w:rPr>
        <w:t>Dépôt d'un mélange de deux molécules (des grosses et des petites) sur une colonne remplie d'un gel de Sephadex.</w:t>
      </w:r>
    </w:p>
    <w:p w14:paraId="65582353" w14:textId="77777777" w:rsidR="003F6DC3" w:rsidRDefault="000545CD" w:rsidP="00350D97">
      <w:pPr>
        <w:tabs>
          <w:tab w:val="left" w:pos="1331"/>
        </w:tabs>
        <w:spacing w:after="0" w:line="360" w:lineRule="auto"/>
        <w:jc w:val="both"/>
        <w:rPr>
          <w:rFonts w:ascii="Times New Roman" w:hAnsi="Times New Roman" w:cs="Times New Roman"/>
          <w:sz w:val="24"/>
          <w:szCs w:val="24"/>
        </w:rPr>
      </w:pPr>
      <w:r w:rsidRPr="003B6C6A">
        <w:rPr>
          <w:rFonts w:ascii="Times New Roman" w:hAnsi="Times New Roman" w:cs="Times New Roman"/>
          <w:b/>
          <w:bCs/>
          <w:sz w:val="24"/>
          <w:szCs w:val="24"/>
        </w:rPr>
        <w:t>2 :</w:t>
      </w:r>
      <w:r w:rsidRPr="003B6C6A">
        <w:rPr>
          <w:rFonts w:ascii="Times New Roman" w:hAnsi="Times New Roman" w:cs="Times New Roman"/>
          <w:sz w:val="24"/>
          <w:szCs w:val="24"/>
        </w:rPr>
        <w:t> Les petites molécules peuvent pénétrer dans les billes de Sephadex car leur diamètre est inférieur à celui des pores du gel. Les grosses molécules ne le peuvent pas en raison de leur grande taille; elles sont donc </w:t>
      </w:r>
      <w:r w:rsidRPr="003B6C6A">
        <w:rPr>
          <w:rFonts w:ascii="Times New Roman" w:hAnsi="Times New Roman" w:cs="Times New Roman"/>
          <w:b/>
          <w:bCs/>
          <w:sz w:val="24"/>
          <w:szCs w:val="24"/>
        </w:rPr>
        <w:t>exclues</w:t>
      </w:r>
      <w:r w:rsidRPr="003B6C6A">
        <w:rPr>
          <w:rFonts w:ascii="Times New Roman" w:hAnsi="Times New Roman" w:cs="Times New Roman"/>
          <w:sz w:val="24"/>
          <w:szCs w:val="24"/>
        </w:rPr>
        <w:t> du gel (d'où le nom de chromatographie d'exclusion).</w:t>
      </w:r>
    </w:p>
    <w:p w14:paraId="01502350" w14:textId="77777777" w:rsidR="00350D97" w:rsidRDefault="000545CD" w:rsidP="00350D97">
      <w:pPr>
        <w:tabs>
          <w:tab w:val="left" w:pos="1331"/>
        </w:tabs>
        <w:spacing w:after="0" w:line="360" w:lineRule="auto"/>
        <w:jc w:val="both"/>
        <w:rPr>
          <w:rFonts w:ascii="Times New Roman" w:hAnsi="Times New Roman" w:cs="Times New Roman"/>
          <w:sz w:val="24"/>
          <w:szCs w:val="24"/>
        </w:rPr>
      </w:pPr>
      <w:r w:rsidRPr="003B6C6A">
        <w:rPr>
          <w:rFonts w:ascii="Times New Roman" w:hAnsi="Times New Roman" w:cs="Times New Roman"/>
          <w:b/>
          <w:bCs/>
          <w:sz w:val="24"/>
          <w:szCs w:val="24"/>
        </w:rPr>
        <w:t>3 :</w:t>
      </w:r>
      <w:r w:rsidRPr="003B6C6A">
        <w:rPr>
          <w:rFonts w:ascii="Times New Roman" w:hAnsi="Times New Roman" w:cs="Times New Roman"/>
          <w:sz w:val="24"/>
          <w:szCs w:val="24"/>
        </w:rPr>
        <w:t> Les grosses molécules ont donc un trajet plus court à parcourir pour arriver en bas de la</w:t>
      </w:r>
      <w:r w:rsidR="003F6DC3">
        <w:rPr>
          <w:rFonts w:ascii="Times New Roman" w:hAnsi="Times New Roman" w:cs="Times New Roman"/>
          <w:sz w:val="24"/>
          <w:szCs w:val="24"/>
        </w:rPr>
        <w:t xml:space="preserve"> </w:t>
      </w:r>
      <w:r w:rsidRPr="003B6C6A">
        <w:rPr>
          <w:rFonts w:ascii="Times New Roman" w:hAnsi="Times New Roman" w:cs="Times New Roman"/>
          <w:sz w:val="24"/>
          <w:szCs w:val="24"/>
        </w:rPr>
        <w:t>colonne; elles sont donc éluées les premières.</w:t>
      </w:r>
    </w:p>
    <w:p w14:paraId="7A6766B6" w14:textId="77777777" w:rsidR="00D06AB2" w:rsidRDefault="000545CD" w:rsidP="00350D97">
      <w:pPr>
        <w:tabs>
          <w:tab w:val="left" w:pos="1331"/>
        </w:tabs>
        <w:spacing w:after="0" w:line="360" w:lineRule="auto"/>
        <w:jc w:val="both"/>
        <w:rPr>
          <w:rFonts w:ascii="Times New Roman" w:hAnsi="Times New Roman" w:cs="Times New Roman"/>
          <w:sz w:val="24"/>
          <w:szCs w:val="24"/>
        </w:rPr>
      </w:pPr>
      <w:r w:rsidRPr="003B6C6A">
        <w:rPr>
          <w:rFonts w:ascii="Times New Roman" w:hAnsi="Times New Roman" w:cs="Times New Roman"/>
          <w:b/>
          <w:bCs/>
          <w:sz w:val="24"/>
          <w:szCs w:val="24"/>
        </w:rPr>
        <w:t>4 :</w:t>
      </w:r>
      <w:r w:rsidRPr="003B6C6A">
        <w:rPr>
          <w:rFonts w:ascii="Times New Roman" w:hAnsi="Times New Roman" w:cs="Times New Roman"/>
          <w:sz w:val="24"/>
          <w:szCs w:val="24"/>
        </w:rPr>
        <w:t> Les petites molécules sont éluées ensuite car elles ont une plus grande distance à parcourir pour arriver en bas de la colonne.</w:t>
      </w:r>
    </w:p>
    <w:p w14:paraId="6BDC4C3A" w14:textId="05DFC504" w:rsidR="0049263C" w:rsidRDefault="005E5254" w:rsidP="00350D97">
      <w:pPr>
        <w:tabs>
          <w:tab w:val="left" w:pos="1331"/>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7E38F92A" wp14:editId="55BB19F6">
                <wp:simplePos x="0" y="0"/>
                <wp:positionH relativeFrom="column">
                  <wp:posOffset>4465955</wp:posOffset>
                </wp:positionH>
                <wp:positionV relativeFrom="paragraph">
                  <wp:posOffset>742315</wp:posOffset>
                </wp:positionV>
                <wp:extent cx="1311275" cy="466090"/>
                <wp:effectExtent l="0" t="0" r="3175" b="0"/>
                <wp:wrapNone/>
                <wp:docPr id="3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1275" cy="466090"/>
                        </a:xfrm>
                        <a:prstGeom prst="rect">
                          <a:avLst/>
                        </a:prstGeom>
                        <a:noFill/>
                        <a:ln w="6350">
                          <a:solidFill>
                            <a:prstClr val="black"/>
                          </a:solidFill>
                        </a:ln>
                      </wps:spPr>
                      <wps:txbx>
                        <w:txbxContent>
                          <w:p w14:paraId="2FDBE933" w14:textId="77777777" w:rsidR="00220129" w:rsidRDefault="00220129">
                            <w:r w:rsidRPr="00F03ABA">
                              <w:rPr>
                                <w:rFonts w:ascii="Times New Roman" w:hAnsi="Times New Roman" w:cs="Times New Roman"/>
                                <w:sz w:val="24"/>
                                <w:szCs w:val="24"/>
                              </w:rPr>
                              <w:t>Phase stationnaire dans la colonne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8F92A" id="Zone de texte 4" o:spid="_x0000_s1029" type="#_x0000_t202" style="position:absolute;left:0;text-align:left;margin-left:351.65pt;margin-top:58.45pt;width:103.25pt;height:3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" filled="f" strokeweight=".5pt">
                <v:path arrowok="t"/>
                <v:textbox>
                  <w:txbxContent>
                    <w:p w14:paraId="2FDBE933" w14:textId="77777777" w:rsidR="00220129" w:rsidRDefault="00220129">
                      <w:r w:rsidRPr="00F03ABA">
                        <w:rPr>
                          <w:rFonts w:ascii="Times New Roman" w:hAnsi="Times New Roman" w:cs="Times New Roman"/>
                          <w:sz w:val="24"/>
                          <w:szCs w:val="24"/>
                        </w:rPr>
                        <w:t>Phase stationnaire dans la colonne</w:t>
                      </w:r>
                    </w:p>
                  </w:txbxContent>
                </v:textbox>
              </v:shape>
            </w:pict>
          </mc:Fallback>
        </mc:AlternateContent>
      </w:r>
      <w:r w:rsidR="00F03ABA">
        <w:rPr>
          <w:rFonts w:ascii="Times New Roman" w:hAnsi="Times New Roman" w:cs="Times New Roman"/>
          <w:sz w:val="24"/>
          <w:szCs w:val="24"/>
        </w:rPr>
        <w:t>Le schéma suivant montre la pénétration des molécules de petites taille</w:t>
      </w:r>
      <w:r w:rsidR="00646D0A">
        <w:rPr>
          <w:rFonts w:ascii="Times New Roman" w:hAnsi="Times New Roman" w:cs="Times New Roman"/>
          <w:sz w:val="24"/>
          <w:szCs w:val="24"/>
        </w:rPr>
        <w:t>sà</w:t>
      </w:r>
      <w:r w:rsidR="00F03ABA">
        <w:rPr>
          <w:rFonts w:ascii="Times New Roman" w:hAnsi="Times New Roman" w:cs="Times New Roman"/>
          <w:sz w:val="24"/>
          <w:szCs w:val="24"/>
        </w:rPr>
        <w:t xml:space="preserve"> l’intérieures des pores du gel. Alors que l</w:t>
      </w:r>
      <w:r w:rsidR="00F03ABA" w:rsidRPr="00F03ABA">
        <w:rPr>
          <w:rFonts w:ascii="Times New Roman" w:hAnsi="Times New Roman" w:cs="Times New Roman"/>
          <w:sz w:val="24"/>
          <w:szCs w:val="24"/>
        </w:rPr>
        <w:t>es grosses molécules (diamètre supérieur à celui des pores) exclues sont donc éluées les premières.</w:t>
      </w:r>
    </w:p>
    <w:p w14:paraId="7D65390A" w14:textId="77777777" w:rsidR="0049263C" w:rsidRDefault="0049263C" w:rsidP="0049263C">
      <w:pPr>
        <w:tabs>
          <w:tab w:val="left" w:pos="1331"/>
        </w:tabs>
        <w:spacing w:after="0" w:line="360" w:lineRule="auto"/>
        <w:ind w:firstLine="1560"/>
        <w:jc w:val="both"/>
        <w:rPr>
          <w:rFonts w:ascii="Times New Roman" w:hAnsi="Times New Roman" w:cs="Times New Roman"/>
          <w:sz w:val="24"/>
          <w:szCs w:val="24"/>
        </w:rPr>
      </w:pPr>
      <w:r>
        <w:rPr>
          <w:noProof/>
          <w:lang w:eastAsia="fr-FR"/>
        </w:rPr>
        <w:drawing>
          <wp:inline distT="0" distB="0" distL="0" distR="0" wp14:anchorId="6ABBAFD3" wp14:editId="3D551D53">
            <wp:extent cx="1673225" cy="2743200"/>
            <wp:effectExtent l="0" t="0" r="3175" b="0"/>
            <wp:docPr id="31" name="Image 31" descr="..\..\..\..\..\Mes images\SE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s images\SEC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3225" cy="2743200"/>
                    </a:xfrm>
                    <a:prstGeom prst="rect">
                      <a:avLst/>
                    </a:prstGeom>
                    <a:noFill/>
                    <a:ln>
                      <a:noFill/>
                    </a:ln>
                  </pic:spPr>
                </pic:pic>
              </a:graphicData>
            </a:graphic>
          </wp:inline>
        </w:drawing>
      </w:r>
      <w:r>
        <w:rPr>
          <w:noProof/>
          <w:lang w:eastAsia="fr-FR"/>
        </w:rPr>
        <w:drawing>
          <wp:inline distT="0" distB="0" distL="0" distR="0" wp14:anchorId="0552D3AB" wp14:editId="558F0AC8">
            <wp:extent cx="1923415" cy="2630805"/>
            <wp:effectExtent l="0" t="0" r="635" b="0"/>
            <wp:docPr id="32" name="Image 32" descr="..\..\..\..\..\Mes images\se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 images\sec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3415" cy="2630805"/>
                    </a:xfrm>
                    <a:prstGeom prst="rect">
                      <a:avLst/>
                    </a:prstGeom>
                    <a:noFill/>
                    <a:ln>
                      <a:noFill/>
                    </a:ln>
                  </pic:spPr>
                </pic:pic>
              </a:graphicData>
            </a:graphic>
          </wp:inline>
        </w:drawing>
      </w:r>
    </w:p>
    <w:p w14:paraId="2F4A2B19" w14:textId="77777777" w:rsidR="00646D0A" w:rsidRDefault="00646D0A" w:rsidP="00350D97">
      <w:pPr>
        <w:tabs>
          <w:tab w:val="left" w:pos="1331"/>
        </w:tabs>
        <w:spacing w:line="360" w:lineRule="auto"/>
        <w:rPr>
          <w:rFonts w:ascii="Times New Roman" w:hAnsi="Times New Roman" w:cs="Times New Roman"/>
          <w:sz w:val="24"/>
          <w:szCs w:val="24"/>
        </w:rPr>
      </w:pPr>
    </w:p>
    <w:p w14:paraId="4B64184D" w14:textId="77777777" w:rsidR="000545CD" w:rsidRPr="003B6C6A" w:rsidRDefault="000545CD" w:rsidP="00350D97">
      <w:pPr>
        <w:tabs>
          <w:tab w:val="left" w:pos="1331"/>
        </w:tabs>
        <w:spacing w:line="360" w:lineRule="auto"/>
        <w:rPr>
          <w:rFonts w:ascii="Times New Roman" w:hAnsi="Times New Roman" w:cs="Times New Roman"/>
          <w:sz w:val="24"/>
          <w:szCs w:val="24"/>
        </w:rPr>
      </w:pPr>
      <w:r w:rsidRPr="003B6C6A">
        <w:rPr>
          <w:rFonts w:ascii="Times New Roman" w:hAnsi="Times New Roman" w:cs="Times New Roman"/>
          <w:sz w:val="24"/>
          <w:szCs w:val="24"/>
        </w:rPr>
        <w:t>D'une façon plus générale :</w:t>
      </w:r>
    </w:p>
    <w:p w14:paraId="5A0520FB" w14:textId="77777777" w:rsidR="004D06A8" w:rsidRDefault="000545CD" w:rsidP="003B6C6A">
      <w:pPr>
        <w:tabs>
          <w:tab w:val="left" w:pos="1331"/>
        </w:tabs>
        <w:spacing w:line="360" w:lineRule="auto"/>
        <w:jc w:val="both"/>
        <w:rPr>
          <w:rFonts w:ascii="Times New Roman" w:hAnsi="Times New Roman" w:cs="Times New Roman"/>
          <w:sz w:val="24"/>
          <w:szCs w:val="24"/>
        </w:rPr>
      </w:pPr>
      <w:r w:rsidRPr="003B6C6A">
        <w:rPr>
          <w:rFonts w:ascii="Times New Roman" w:hAnsi="Times New Roman" w:cs="Times New Roman"/>
          <w:sz w:val="24"/>
          <w:szCs w:val="24"/>
        </w:rPr>
        <w:t>-Les </w:t>
      </w:r>
      <w:r w:rsidRPr="003B6C6A">
        <w:rPr>
          <w:rFonts w:ascii="Times New Roman" w:hAnsi="Times New Roman" w:cs="Times New Roman"/>
          <w:b/>
          <w:bCs/>
          <w:sz w:val="24"/>
          <w:szCs w:val="24"/>
        </w:rPr>
        <w:t>molécules de taille supérieure à celle des pores des billes</w:t>
      </w:r>
      <w:r w:rsidRPr="003B6C6A">
        <w:rPr>
          <w:rFonts w:ascii="Times New Roman" w:hAnsi="Times New Roman" w:cs="Times New Roman"/>
          <w:sz w:val="24"/>
          <w:szCs w:val="24"/>
        </w:rPr>
        <w:t> de Sephadex sont totalement exclues du gel et ne se répartissent que dans le volume extérieur aux billes</w:t>
      </w:r>
      <w:r w:rsidR="00350D97">
        <w:rPr>
          <w:rFonts w:ascii="Times New Roman" w:hAnsi="Times New Roman" w:cs="Times New Roman"/>
          <w:sz w:val="24"/>
          <w:szCs w:val="24"/>
        </w:rPr>
        <w:t>(</w:t>
      </w:r>
      <w:r w:rsidRPr="003B6C6A">
        <w:rPr>
          <w:rFonts w:ascii="Times New Roman" w:hAnsi="Times New Roman" w:cs="Times New Roman"/>
          <w:sz w:val="24"/>
          <w:szCs w:val="24"/>
        </w:rPr>
        <w:t>c'est-à-dire dans la phase mobile (éluant)</w:t>
      </w:r>
      <w:r w:rsidR="00350D97">
        <w:rPr>
          <w:rFonts w:ascii="Times New Roman" w:hAnsi="Times New Roman" w:cs="Times New Roman"/>
          <w:sz w:val="24"/>
          <w:szCs w:val="24"/>
        </w:rPr>
        <w:t>)</w:t>
      </w:r>
      <w:r w:rsidRPr="003B6C6A">
        <w:rPr>
          <w:rFonts w:ascii="Times New Roman" w:hAnsi="Times New Roman" w:cs="Times New Roman"/>
          <w:sz w:val="24"/>
          <w:szCs w:val="24"/>
        </w:rPr>
        <w:t xml:space="preserve">. Elles sortent les premières, à un volume d'élution </w:t>
      </w:r>
      <w:r w:rsidRPr="004D06A8">
        <w:rPr>
          <w:rFonts w:ascii="Times New Roman" w:hAnsi="Times New Roman" w:cs="Times New Roman"/>
          <w:b/>
          <w:sz w:val="24"/>
          <w:szCs w:val="24"/>
        </w:rPr>
        <w:t>Vo appelé volume mort de la colonne</w:t>
      </w:r>
      <w:r w:rsidR="00350D97">
        <w:rPr>
          <w:rFonts w:ascii="Times New Roman" w:hAnsi="Times New Roman" w:cs="Times New Roman"/>
          <w:sz w:val="24"/>
          <w:szCs w:val="24"/>
        </w:rPr>
        <w:t xml:space="preserve"> (voir figure </w:t>
      </w:r>
      <w:r w:rsidR="004D06A8">
        <w:rPr>
          <w:rFonts w:ascii="Times New Roman" w:hAnsi="Times New Roman" w:cs="Times New Roman"/>
          <w:sz w:val="24"/>
          <w:szCs w:val="24"/>
        </w:rPr>
        <w:t>c</w:t>
      </w:r>
      <w:r w:rsidR="00350D97">
        <w:rPr>
          <w:rFonts w:ascii="Times New Roman" w:hAnsi="Times New Roman" w:cs="Times New Roman"/>
          <w:sz w:val="24"/>
          <w:szCs w:val="24"/>
        </w:rPr>
        <w:t>i</w:t>
      </w:r>
      <w:r w:rsidR="00350D97">
        <w:rPr>
          <w:rFonts w:ascii="Times New Roman" w:hAnsi="Times New Roman" w:cs="Times New Roman"/>
          <w:sz w:val="24"/>
          <w:szCs w:val="24"/>
        </w:rPr>
        <w:softHyphen/>
        <w:t>-de</w:t>
      </w:r>
      <w:r w:rsidR="004D06A8">
        <w:rPr>
          <w:rFonts w:ascii="Times New Roman" w:hAnsi="Times New Roman" w:cs="Times New Roman"/>
          <w:sz w:val="24"/>
          <w:szCs w:val="24"/>
        </w:rPr>
        <w:t>ss</w:t>
      </w:r>
      <w:r w:rsidR="00350D97">
        <w:rPr>
          <w:rFonts w:ascii="Times New Roman" w:hAnsi="Times New Roman" w:cs="Times New Roman"/>
          <w:sz w:val="24"/>
          <w:szCs w:val="24"/>
        </w:rPr>
        <w:t>ous</w:t>
      </w:r>
      <w:r w:rsidR="004D06A8">
        <w:rPr>
          <w:rFonts w:ascii="Times New Roman" w:hAnsi="Times New Roman" w:cs="Times New Roman"/>
          <w:sz w:val="24"/>
          <w:szCs w:val="24"/>
        </w:rPr>
        <w:t>)</w:t>
      </w:r>
      <w:r w:rsidRPr="003B6C6A">
        <w:rPr>
          <w:rFonts w:ascii="Times New Roman" w:hAnsi="Times New Roman" w:cs="Times New Roman"/>
          <w:sz w:val="24"/>
          <w:szCs w:val="24"/>
        </w:rPr>
        <w:t>.</w:t>
      </w:r>
    </w:p>
    <w:p w14:paraId="11CF2350" w14:textId="77777777" w:rsidR="004D06A8" w:rsidRDefault="000545CD" w:rsidP="003B6C6A">
      <w:pPr>
        <w:tabs>
          <w:tab w:val="left" w:pos="1331"/>
        </w:tabs>
        <w:spacing w:line="360" w:lineRule="auto"/>
        <w:jc w:val="both"/>
        <w:rPr>
          <w:rFonts w:ascii="Times New Roman" w:hAnsi="Times New Roman" w:cs="Times New Roman"/>
          <w:sz w:val="24"/>
          <w:szCs w:val="24"/>
        </w:rPr>
      </w:pPr>
      <w:r w:rsidRPr="003B6C6A">
        <w:rPr>
          <w:rFonts w:ascii="Times New Roman" w:hAnsi="Times New Roman" w:cs="Times New Roman"/>
          <w:sz w:val="24"/>
          <w:szCs w:val="24"/>
        </w:rPr>
        <w:t>-Les </w:t>
      </w:r>
      <w:r w:rsidRPr="003B6C6A">
        <w:rPr>
          <w:rFonts w:ascii="Times New Roman" w:hAnsi="Times New Roman" w:cs="Times New Roman"/>
          <w:b/>
          <w:bCs/>
          <w:sz w:val="24"/>
          <w:szCs w:val="24"/>
        </w:rPr>
        <w:t>molécules de taille inférieure à celle des pores des billes</w:t>
      </w:r>
      <w:r w:rsidRPr="003B6C6A">
        <w:rPr>
          <w:rFonts w:ascii="Times New Roman" w:hAnsi="Times New Roman" w:cs="Times New Roman"/>
          <w:sz w:val="24"/>
          <w:szCs w:val="24"/>
        </w:rPr>
        <w:t xml:space="preserve"> de Sephadex peuvent pénétrerlibrement dans les billes et se répartissent dans l'ensemble des liquides de la colonne (liquide à l'intérieur des billes ou phase stationnaire + liquide à l'extérieur des billes ou phase mobile). Elles sortent donc les dernières, à un volume d'élution </w:t>
      </w:r>
      <w:r w:rsidRPr="004D06A8">
        <w:rPr>
          <w:rFonts w:ascii="Times New Roman" w:hAnsi="Times New Roman" w:cs="Times New Roman"/>
          <w:b/>
          <w:sz w:val="24"/>
          <w:szCs w:val="24"/>
        </w:rPr>
        <w:t>Vt ou volumetotal des liquides de la colonne</w:t>
      </w:r>
      <w:r w:rsidR="004D06A8" w:rsidRPr="004D06A8">
        <w:rPr>
          <w:rFonts w:ascii="Times New Roman" w:hAnsi="Times New Roman" w:cs="Times New Roman"/>
          <w:sz w:val="24"/>
          <w:szCs w:val="24"/>
        </w:rPr>
        <w:t>(voir figure ci</w:t>
      </w:r>
      <w:r w:rsidR="004D06A8" w:rsidRPr="004D06A8">
        <w:rPr>
          <w:rFonts w:ascii="Times New Roman" w:hAnsi="Times New Roman" w:cs="Times New Roman"/>
          <w:sz w:val="24"/>
          <w:szCs w:val="24"/>
        </w:rPr>
        <w:softHyphen/>
        <w:t>-dessous)</w:t>
      </w:r>
      <w:r w:rsidRPr="003B6C6A">
        <w:rPr>
          <w:rFonts w:ascii="Times New Roman" w:hAnsi="Times New Roman" w:cs="Times New Roman"/>
          <w:sz w:val="24"/>
          <w:szCs w:val="24"/>
        </w:rPr>
        <w:t>.</w:t>
      </w:r>
    </w:p>
    <w:p w14:paraId="528A7DA4" w14:textId="77777777" w:rsidR="000545CD" w:rsidRDefault="000545CD" w:rsidP="003B6C6A">
      <w:pPr>
        <w:tabs>
          <w:tab w:val="left" w:pos="1331"/>
        </w:tabs>
        <w:spacing w:line="360" w:lineRule="auto"/>
        <w:jc w:val="both"/>
        <w:rPr>
          <w:rFonts w:ascii="Times New Roman" w:hAnsi="Times New Roman" w:cs="Times New Roman"/>
          <w:sz w:val="24"/>
          <w:szCs w:val="24"/>
        </w:rPr>
      </w:pPr>
      <w:r w:rsidRPr="003B6C6A">
        <w:rPr>
          <w:rFonts w:ascii="Times New Roman" w:hAnsi="Times New Roman" w:cs="Times New Roman"/>
          <w:sz w:val="24"/>
          <w:szCs w:val="24"/>
        </w:rPr>
        <w:t>-Les </w:t>
      </w:r>
      <w:r w:rsidRPr="003B6C6A">
        <w:rPr>
          <w:rFonts w:ascii="Times New Roman" w:hAnsi="Times New Roman" w:cs="Times New Roman"/>
          <w:b/>
          <w:bCs/>
          <w:sz w:val="24"/>
          <w:szCs w:val="24"/>
        </w:rPr>
        <w:t>molécules de taille intermédiaire</w:t>
      </w:r>
      <w:r w:rsidRPr="003B6C6A">
        <w:rPr>
          <w:rFonts w:ascii="Times New Roman" w:hAnsi="Times New Roman" w:cs="Times New Roman"/>
          <w:sz w:val="24"/>
          <w:szCs w:val="24"/>
        </w:rPr>
        <w:t> pénètrent un peu dans les billes, en fonction de leur taille et de leur forme; elles pénètrent d'autant moins qu'elles sont plus grosses, et elles sont éluées dans l'ordre des masses molaires décroissantes</w:t>
      </w:r>
      <w:r w:rsidR="004D06A8">
        <w:rPr>
          <w:rFonts w:ascii="Times New Roman" w:hAnsi="Times New Roman" w:cs="Times New Roman"/>
          <w:sz w:val="24"/>
          <w:szCs w:val="24"/>
        </w:rPr>
        <w:t xml:space="preserve"> (voir figure ci</w:t>
      </w:r>
      <w:r w:rsidR="004D06A8">
        <w:rPr>
          <w:rFonts w:ascii="Times New Roman" w:hAnsi="Times New Roman" w:cs="Times New Roman"/>
          <w:sz w:val="24"/>
          <w:szCs w:val="24"/>
        </w:rPr>
        <w:softHyphen/>
        <w:t>-dessous)</w:t>
      </w:r>
      <w:r w:rsidRPr="003B6C6A">
        <w:rPr>
          <w:rFonts w:ascii="Times New Roman" w:hAnsi="Times New Roman" w:cs="Times New Roman"/>
          <w:sz w:val="24"/>
          <w:szCs w:val="24"/>
        </w:rPr>
        <w:t>.</w:t>
      </w:r>
    </w:p>
    <w:p w14:paraId="2602E4A8" w14:textId="2E209B31" w:rsidR="006B03BC" w:rsidRDefault="005E5254" w:rsidP="003B6C6A">
      <w:pPr>
        <w:tabs>
          <w:tab w:val="left" w:pos="1331"/>
        </w:tabs>
        <w:spacing w:line="276" w:lineRule="auto"/>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6B9D7551" wp14:editId="6995AD27">
                <wp:simplePos x="0" y="0"/>
                <wp:positionH relativeFrom="column">
                  <wp:posOffset>1248410</wp:posOffset>
                </wp:positionH>
                <wp:positionV relativeFrom="paragraph">
                  <wp:posOffset>89535</wp:posOffset>
                </wp:positionV>
                <wp:extent cx="3286760" cy="2277110"/>
                <wp:effectExtent l="0" t="0" r="8890" b="889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760" cy="2277110"/>
                        </a:xfrm>
                        <a:prstGeom prst="rect">
                          <a:avLst/>
                        </a:prstGeom>
                        <a:solidFill>
                          <a:schemeClr val="lt1"/>
                        </a:solidFill>
                        <a:ln w="6350">
                          <a:solidFill>
                            <a:prstClr val="black"/>
                          </a:solidFill>
                        </a:ln>
                      </wps:spPr>
                      <wps:txbx>
                        <w:txbxContent>
                          <w:p w14:paraId="3F044072" w14:textId="77777777" w:rsidR="00220129" w:rsidRDefault="00220129">
                            <w:r w:rsidRPr="00B81511">
                              <w:rPr>
                                <w:noProof/>
                                <w:lang w:eastAsia="fr-FR"/>
                              </w:rPr>
                              <w:drawing>
                                <wp:inline distT="0" distB="0" distL="0" distR="0" wp14:anchorId="562BA0CB" wp14:editId="62C47372">
                                  <wp:extent cx="2648585" cy="1975485"/>
                                  <wp:effectExtent l="0" t="0" r="0" b="5715"/>
                                  <wp:docPr id="16" name="Image 16" descr="http://www.snv.jussieu.fr/bmedia/lafont/chromato/image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nv.jussieu.fr/bmedia/lafont/chromato/image2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8585" cy="19754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D7551" id="Zone de texte 2" o:spid="_x0000_s1030" type="#_x0000_t202" style="position:absolute;left:0;text-align:left;margin-left:98.3pt;margin-top:7.05pt;width:258.8pt;height:17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" fillcolor="white [3201]" strokeweight=".5pt">
                <v:path arrowok="t"/>
                <v:textbox>
                  <w:txbxContent>
                    <w:p w14:paraId="3F044072" w14:textId="77777777" w:rsidR="00220129" w:rsidRDefault="00220129">
                      <w:r w:rsidRPr="00B81511">
                        <w:rPr>
                          <w:noProof/>
                          <w:lang w:eastAsia="fr-FR"/>
                        </w:rPr>
                        <w:drawing>
                          <wp:inline distT="0" distB="0" distL="0" distR="0" wp14:anchorId="562BA0CB" wp14:editId="62C47372">
                            <wp:extent cx="2648585" cy="1975485"/>
                            <wp:effectExtent l="0" t="0" r="0" b="5715"/>
                            <wp:docPr id="16" name="Image 16" descr="http://www.snv.jussieu.fr/bmedia/lafont/chromato/image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nv.jussieu.fr/bmedia/lafont/chromato/image2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8585" cy="1975485"/>
                                    </a:xfrm>
                                    <a:prstGeom prst="rect">
                                      <a:avLst/>
                                    </a:prstGeom>
                                    <a:noFill/>
                                    <a:ln>
                                      <a:noFill/>
                                    </a:ln>
                                  </pic:spPr>
                                </pic:pic>
                              </a:graphicData>
                            </a:graphic>
                          </wp:inline>
                        </w:drawing>
                      </w:r>
                    </w:p>
                  </w:txbxContent>
                </v:textbox>
              </v:shape>
            </w:pict>
          </mc:Fallback>
        </mc:AlternateContent>
      </w:r>
    </w:p>
    <w:p w14:paraId="580ABFF8" w14:textId="77777777" w:rsidR="006B03BC" w:rsidRPr="006B03BC" w:rsidRDefault="006B03BC" w:rsidP="006B03BC">
      <w:pPr>
        <w:rPr>
          <w:rFonts w:ascii="Times New Roman" w:hAnsi="Times New Roman" w:cs="Times New Roman"/>
        </w:rPr>
      </w:pPr>
    </w:p>
    <w:p w14:paraId="2F737D1D" w14:textId="77777777" w:rsidR="006B03BC" w:rsidRPr="006B03BC" w:rsidRDefault="006B03BC" w:rsidP="006B03BC">
      <w:pPr>
        <w:rPr>
          <w:rFonts w:ascii="Times New Roman" w:hAnsi="Times New Roman" w:cs="Times New Roman"/>
        </w:rPr>
      </w:pPr>
    </w:p>
    <w:p w14:paraId="7C938A36" w14:textId="77777777" w:rsidR="006B03BC" w:rsidRPr="006B03BC" w:rsidRDefault="006B03BC" w:rsidP="006B03BC">
      <w:pPr>
        <w:rPr>
          <w:rFonts w:ascii="Times New Roman" w:hAnsi="Times New Roman" w:cs="Times New Roman"/>
        </w:rPr>
      </w:pPr>
    </w:p>
    <w:p w14:paraId="432A412A" w14:textId="77777777" w:rsidR="006B03BC" w:rsidRPr="006B03BC" w:rsidRDefault="006B03BC" w:rsidP="006B03BC">
      <w:pPr>
        <w:rPr>
          <w:rFonts w:ascii="Times New Roman" w:hAnsi="Times New Roman" w:cs="Times New Roman"/>
        </w:rPr>
      </w:pPr>
    </w:p>
    <w:p w14:paraId="4712B25D" w14:textId="77777777" w:rsidR="006B03BC" w:rsidRPr="006B03BC" w:rsidRDefault="006B03BC" w:rsidP="006B03BC">
      <w:pPr>
        <w:rPr>
          <w:rFonts w:ascii="Times New Roman" w:hAnsi="Times New Roman" w:cs="Times New Roman"/>
        </w:rPr>
      </w:pPr>
    </w:p>
    <w:p w14:paraId="335165EA" w14:textId="77777777" w:rsidR="006B03BC" w:rsidRPr="006B03BC" w:rsidRDefault="006B03BC" w:rsidP="006B03BC">
      <w:pPr>
        <w:rPr>
          <w:rFonts w:ascii="Times New Roman" w:hAnsi="Times New Roman" w:cs="Times New Roman"/>
        </w:rPr>
      </w:pPr>
    </w:p>
    <w:p w14:paraId="54BF8A76" w14:textId="77777777" w:rsidR="006B03BC" w:rsidRPr="006B03BC" w:rsidRDefault="006B03BC" w:rsidP="006B03BC">
      <w:pPr>
        <w:rPr>
          <w:rFonts w:ascii="Times New Roman" w:hAnsi="Times New Roman" w:cs="Times New Roman"/>
        </w:rPr>
      </w:pPr>
    </w:p>
    <w:p w14:paraId="532FC382" w14:textId="77777777" w:rsidR="006B03BC" w:rsidRDefault="006B03BC" w:rsidP="006B03BC">
      <w:pPr>
        <w:rPr>
          <w:rFonts w:ascii="Times New Roman" w:hAnsi="Times New Roman" w:cs="Times New Roman"/>
        </w:rPr>
      </w:pPr>
    </w:p>
    <w:p w14:paraId="6A6C289E" w14:textId="77777777" w:rsidR="006B03BC" w:rsidRDefault="006B03BC" w:rsidP="006B03BC">
      <w:pPr>
        <w:rPr>
          <w:rFonts w:ascii="Times New Roman" w:hAnsi="Times New Roman" w:cs="Times New Roman"/>
        </w:rPr>
      </w:pPr>
    </w:p>
    <w:p w14:paraId="525F1FCC" w14:textId="77777777" w:rsidR="00663572" w:rsidRPr="00663572" w:rsidRDefault="00663572" w:rsidP="006B03BC">
      <w:pPr>
        <w:rPr>
          <w:rFonts w:ascii="Times New Roman" w:hAnsi="Times New Roman" w:cs="Times New Roman"/>
          <w:b/>
          <w:bCs/>
          <w:sz w:val="24"/>
          <w:szCs w:val="24"/>
        </w:rPr>
      </w:pPr>
      <w:r>
        <w:rPr>
          <w:rFonts w:ascii="Times New Roman" w:hAnsi="Times New Roman" w:cs="Times New Roman"/>
          <w:b/>
          <w:bCs/>
        </w:rPr>
        <w:t>3.5</w:t>
      </w:r>
      <w:r w:rsidRPr="00663572">
        <w:rPr>
          <w:rFonts w:ascii="Times New Roman" w:hAnsi="Times New Roman" w:cs="Times New Roman"/>
          <w:b/>
          <w:bCs/>
          <w:sz w:val="24"/>
          <w:szCs w:val="24"/>
        </w:rPr>
        <w:t>.</w:t>
      </w:r>
      <w:r w:rsidR="006B03BC" w:rsidRPr="00663572">
        <w:rPr>
          <w:rFonts w:ascii="Times New Roman" w:hAnsi="Times New Roman" w:cs="Times New Roman"/>
          <w:b/>
          <w:bCs/>
          <w:sz w:val="24"/>
          <w:szCs w:val="24"/>
        </w:rPr>
        <w:t xml:space="preserve"> La chromatographie d‘affinité </w:t>
      </w:r>
    </w:p>
    <w:p w14:paraId="2653AC41" w14:textId="77777777" w:rsidR="00663572" w:rsidRPr="00663572" w:rsidRDefault="006B03BC" w:rsidP="00663572">
      <w:pPr>
        <w:jc w:val="both"/>
        <w:rPr>
          <w:rFonts w:ascii="Times New Roman" w:hAnsi="Times New Roman" w:cs="Times New Roman"/>
          <w:sz w:val="24"/>
          <w:szCs w:val="24"/>
        </w:rPr>
      </w:pPr>
      <w:r w:rsidRPr="00663572">
        <w:rPr>
          <w:rFonts w:ascii="Times New Roman" w:hAnsi="Times New Roman" w:cs="Times New Roman"/>
          <w:sz w:val="24"/>
          <w:szCs w:val="24"/>
        </w:rPr>
        <w:t>Les protéines forment avec certaines macromolécules ou molécules des</w:t>
      </w:r>
      <w:r w:rsidR="003F6DC3">
        <w:rPr>
          <w:rFonts w:ascii="Times New Roman" w:hAnsi="Times New Roman" w:cs="Times New Roman"/>
          <w:sz w:val="24"/>
          <w:szCs w:val="24"/>
        </w:rPr>
        <w:t xml:space="preserve"> </w:t>
      </w:r>
      <w:r w:rsidRPr="00663572">
        <w:rPr>
          <w:rFonts w:ascii="Times New Roman" w:hAnsi="Times New Roman" w:cs="Times New Roman"/>
          <w:sz w:val="24"/>
          <w:szCs w:val="24"/>
        </w:rPr>
        <w:t>complexes spécifiques de manière réversible</w:t>
      </w:r>
      <w:r w:rsidR="00663572" w:rsidRPr="00663572">
        <w:rPr>
          <w:rFonts w:ascii="Times New Roman" w:hAnsi="Times New Roman" w:cs="Times New Roman"/>
          <w:sz w:val="24"/>
          <w:szCs w:val="24"/>
        </w:rPr>
        <w:t xml:space="preserve"> :</w:t>
      </w:r>
    </w:p>
    <w:p w14:paraId="7303F69A" w14:textId="77777777" w:rsidR="00663572" w:rsidRPr="00663572" w:rsidRDefault="006B03BC" w:rsidP="00663572">
      <w:pPr>
        <w:pStyle w:val="Paragraphedeliste"/>
        <w:numPr>
          <w:ilvl w:val="0"/>
          <w:numId w:val="13"/>
        </w:numPr>
        <w:jc w:val="both"/>
        <w:rPr>
          <w:rFonts w:ascii="Times New Roman" w:hAnsi="Times New Roman" w:cs="Times New Roman"/>
          <w:sz w:val="24"/>
          <w:szCs w:val="24"/>
        </w:rPr>
      </w:pPr>
      <w:r w:rsidRPr="00663572">
        <w:rPr>
          <w:rFonts w:ascii="Times New Roman" w:hAnsi="Times New Roman" w:cs="Times New Roman"/>
          <w:b/>
          <w:sz w:val="24"/>
          <w:szCs w:val="24"/>
        </w:rPr>
        <w:t>Phase stationnaire:</w:t>
      </w:r>
      <w:r w:rsidRPr="00663572">
        <w:rPr>
          <w:rFonts w:ascii="Times New Roman" w:hAnsi="Times New Roman" w:cs="Times New Roman"/>
          <w:sz w:val="24"/>
          <w:szCs w:val="24"/>
        </w:rPr>
        <w:t xml:space="preserve"> ligand </w:t>
      </w:r>
      <w:r w:rsidRPr="00663572">
        <w:rPr>
          <w:rFonts w:ascii="Times New Roman" w:hAnsi="Times New Roman" w:cs="Times New Roman"/>
          <w:b/>
          <w:sz w:val="24"/>
          <w:szCs w:val="24"/>
        </w:rPr>
        <w:t>(effecteur)</w:t>
      </w:r>
      <w:r w:rsidRPr="00663572">
        <w:rPr>
          <w:rFonts w:ascii="Times New Roman" w:hAnsi="Times New Roman" w:cs="Times New Roman"/>
          <w:sz w:val="24"/>
          <w:szCs w:val="24"/>
        </w:rPr>
        <w:t xml:space="preserve"> lié de manière covalente</w:t>
      </w:r>
      <w:r w:rsidR="003F6DC3">
        <w:rPr>
          <w:rFonts w:ascii="Times New Roman" w:hAnsi="Times New Roman" w:cs="Times New Roman"/>
          <w:sz w:val="24"/>
          <w:szCs w:val="24"/>
        </w:rPr>
        <w:t xml:space="preserve"> </w:t>
      </w:r>
      <w:r w:rsidRPr="00663572">
        <w:rPr>
          <w:rFonts w:ascii="Times New Roman" w:hAnsi="Times New Roman" w:cs="Times New Roman"/>
          <w:sz w:val="24"/>
          <w:szCs w:val="24"/>
        </w:rPr>
        <w:t xml:space="preserve">à un support inerte </w:t>
      </w:r>
      <w:r w:rsidRPr="00663572">
        <w:rPr>
          <w:rFonts w:ascii="Times New Roman" w:hAnsi="Times New Roman" w:cs="Times New Roman"/>
          <w:b/>
          <w:sz w:val="24"/>
          <w:szCs w:val="24"/>
        </w:rPr>
        <w:t>(présence d</w:t>
      </w:r>
      <w:r w:rsidR="00663572" w:rsidRPr="00663572">
        <w:rPr>
          <w:rFonts w:ascii="Times New Roman" w:hAnsi="Times New Roman" w:cs="Times New Roman"/>
          <w:b/>
          <w:sz w:val="24"/>
          <w:szCs w:val="24"/>
        </w:rPr>
        <w:t>’</w:t>
      </w:r>
      <w:r w:rsidRPr="00663572">
        <w:rPr>
          <w:rFonts w:ascii="Times New Roman" w:hAnsi="Times New Roman" w:cs="Times New Roman"/>
          <w:b/>
          <w:sz w:val="24"/>
          <w:szCs w:val="24"/>
        </w:rPr>
        <w:t xml:space="preserve">un </w:t>
      </w:r>
      <w:r w:rsidR="00663572" w:rsidRPr="00663572">
        <w:rPr>
          <w:rFonts w:ascii="Times New Roman" w:hAnsi="Times New Roman" w:cs="Times New Roman"/>
          <w:b/>
          <w:sz w:val="24"/>
          <w:szCs w:val="24"/>
        </w:rPr>
        <w:t>« </w:t>
      </w:r>
      <w:r w:rsidRPr="00663572">
        <w:rPr>
          <w:rFonts w:ascii="Times New Roman" w:hAnsi="Times New Roman" w:cs="Times New Roman"/>
          <w:b/>
          <w:sz w:val="24"/>
          <w:szCs w:val="24"/>
        </w:rPr>
        <w:t>spacer</w:t>
      </w:r>
      <w:r w:rsidR="00663572" w:rsidRPr="00663572">
        <w:rPr>
          <w:rFonts w:ascii="Times New Roman" w:hAnsi="Times New Roman" w:cs="Times New Roman"/>
          <w:b/>
          <w:sz w:val="24"/>
          <w:szCs w:val="24"/>
        </w:rPr>
        <w:t> »</w:t>
      </w:r>
      <w:r w:rsidRPr="00663572">
        <w:rPr>
          <w:rFonts w:ascii="Times New Roman" w:hAnsi="Times New Roman" w:cs="Times New Roman"/>
          <w:sz w:val="24"/>
          <w:szCs w:val="24"/>
        </w:rPr>
        <w:t>)</w:t>
      </w:r>
    </w:p>
    <w:p w14:paraId="7A186C9A" w14:textId="77777777" w:rsidR="006B03BC" w:rsidRPr="00663572" w:rsidRDefault="006B03BC" w:rsidP="00663572">
      <w:pPr>
        <w:pStyle w:val="Paragraphedeliste"/>
        <w:numPr>
          <w:ilvl w:val="0"/>
          <w:numId w:val="13"/>
        </w:numPr>
        <w:jc w:val="both"/>
        <w:rPr>
          <w:rFonts w:ascii="Times New Roman" w:hAnsi="Times New Roman" w:cs="Times New Roman"/>
          <w:sz w:val="24"/>
          <w:szCs w:val="24"/>
        </w:rPr>
      </w:pPr>
      <w:r w:rsidRPr="00663572">
        <w:rPr>
          <w:rFonts w:ascii="Times New Roman" w:hAnsi="Times New Roman" w:cs="Times New Roman"/>
          <w:b/>
          <w:sz w:val="24"/>
          <w:szCs w:val="24"/>
        </w:rPr>
        <w:t>Phase mobile</w:t>
      </w:r>
      <w:r w:rsidRPr="00663572">
        <w:rPr>
          <w:rFonts w:ascii="Times New Roman" w:hAnsi="Times New Roman" w:cs="Times New Roman"/>
          <w:sz w:val="24"/>
          <w:szCs w:val="24"/>
        </w:rPr>
        <w:t xml:space="preserve"> contient </w:t>
      </w:r>
      <w:r w:rsidRPr="00663572">
        <w:rPr>
          <w:rFonts w:ascii="Times New Roman" w:hAnsi="Times New Roman" w:cs="Times New Roman"/>
          <w:b/>
          <w:sz w:val="24"/>
          <w:szCs w:val="24"/>
        </w:rPr>
        <w:t>le partenaire d‘affinité</w:t>
      </w:r>
    </w:p>
    <w:p w14:paraId="160B3720" w14:textId="77777777" w:rsidR="00BC7767" w:rsidRDefault="006B03BC" w:rsidP="00BC7767">
      <w:pPr>
        <w:tabs>
          <w:tab w:val="left" w:pos="4962"/>
        </w:tabs>
        <w:ind w:right="-426" w:hanging="142"/>
        <w:rPr>
          <w:rFonts w:ascii="Times New Roman" w:hAnsi="Times New Roman" w:cs="Times New Roman"/>
          <w:b/>
          <w:bCs/>
          <w:sz w:val="24"/>
          <w:szCs w:val="24"/>
        </w:rPr>
      </w:pPr>
      <w:r>
        <w:rPr>
          <w:noProof/>
          <w:lang w:eastAsia="fr-FR"/>
        </w:rPr>
        <w:drawing>
          <wp:inline distT="0" distB="0" distL="0" distR="0" wp14:anchorId="12AA9C64" wp14:editId="363E5476">
            <wp:extent cx="2001162" cy="2128345"/>
            <wp:effectExtent l="0" t="0" r="0" b="5715"/>
            <wp:docPr id="28" name="Image 28" descr="https://player.slideplayer.fr/46/11721109/data/images/img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layer.slideplayer.fr/46/11721109/data/images/img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5579" cy="2133043"/>
                    </a:xfrm>
                    <a:prstGeom prst="rect">
                      <a:avLst/>
                    </a:prstGeom>
                    <a:noFill/>
                    <a:ln>
                      <a:noFill/>
                    </a:ln>
                  </pic:spPr>
                </pic:pic>
              </a:graphicData>
            </a:graphic>
          </wp:inline>
        </w:drawing>
      </w:r>
      <w:r w:rsidRPr="006B03BC">
        <w:rPr>
          <w:rFonts w:ascii="Times New Roman" w:hAnsi="Times New Roman" w:cs="Times New Roman"/>
          <w:noProof/>
          <w:lang w:eastAsia="fr-FR"/>
        </w:rPr>
        <w:drawing>
          <wp:inline distT="0" distB="0" distL="0" distR="0" wp14:anchorId="103B0C2F" wp14:editId="444F2E55">
            <wp:extent cx="1986497" cy="2015742"/>
            <wp:effectExtent l="0" t="0" r="0" b="3810"/>
            <wp:docPr id="27" name="Image 27" descr="https://player.slideplayer.fr/46/11721109/data/images/img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layer.slideplayer.fr/46/11721109/data/images/img7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4301" cy="2023661"/>
                    </a:xfrm>
                    <a:prstGeom prst="rect">
                      <a:avLst/>
                    </a:prstGeom>
                    <a:noFill/>
                    <a:ln>
                      <a:noFill/>
                    </a:ln>
                  </pic:spPr>
                </pic:pic>
              </a:graphicData>
            </a:graphic>
          </wp:inline>
        </w:drawing>
      </w:r>
      <w:r w:rsidR="00663572" w:rsidRPr="006B03BC">
        <w:rPr>
          <w:rFonts w:ascii="Times New Roman" w:hAnsi="Times New Roman" w:cs="Times New Roman"/>
          <w:noProof/>
          <w:lang w:eastAsia="fr-FR"/>
        </w:rPr>
        <w:drawing>
          <wp:inline distT="0" distB="0" distL="0" distR="0" wp14:anchorId="2CB142C1" wp14:editId="275AB1B8">
            <wp:extent cx="1940943" cy="1922125"/>
            <wp:effectExtent l="0" t="0" r="2540" b="2540"/>
            <wp:docPr id="29" name="Image 29" descr="https://player.slideplayer.fr/46/11721109/data/images/img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layer.slideplayer.fr/46/11721109/data/images/img7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51212" cy="1932294"/>
                    </a:xfrm>
                    <a:prstGeom prst="rect">
                      <a:avLst/>
                    </a:prstGeom>
                    <a:noFill/>
                    <a:ln>
                      <a:noFill/>
                    </a:ln>
                  </pic:spPr>
                </pic:pic>
              </a:graphicData>
            </a:graphic>
          </wp:inline>
        </w:drawing>
      </w:r>
    </w:p>
    <w:p w14:paraId="474E7EBF" w14:textId="77777777" w:rsidR="00BC7767" w:rsidRPr="00BC7767" w:rsidRDefault="006B03BC" w:rsidP="00BC7767">
      <w:pPr>
        <w:tabs>
          <w:tab w:val="left" w:pos="4962"/>
        </w:tabs>
        <w:ind w:right="-426" w:hanging="142"/>
        <w:rPr>
          <w:rFonts w:ascii="Times New Roman" w:hAnsi="Times New Roman" w:cs="Times New Roman"/>
        </w:rPr>
      </w:pPr>
      <w:r w:rsidRPr="00663572">
        <w:rPr>
          <w:rFonts w:ascii="Times New Roman" w:hAnsi="Times New Roman" w:cs="Times New Roman"/>
          <w:b/>
          <w:bCs/>
          <w:sz w:val="24"/>
          <w:szCs w:val="24"/>
        </w:rPr>
        <w:t>Les supports</w:t>
      </w:r>
      <w:r w:rsidR="00BC7767">
        <w:rPr>
          <w:rFonts w:ascii="Times New Roman" w:hAnsi="Times New Roman" w:cs="Times New Roman"/>
          <w:b/>
          <w:bCs/>
          <w:sz w:val="24"/>
          <w:szCs w:val="24"/>
        </w:rPr>
        <w:t> :</w:t>
      </w:r>
    </w:p>
    <w:p w14:paraId="2961411A" w14:textId="77777777" w:rsidR="00663572" w:rsidRDefault="006B03BC" w:rsidP="00BC7767">
      <w:pPr>
        <w:pStyle w:val="Paragraphedeliste"/>
        <w:numPr>
          <w:ilvl w:val="0"/>
          <w:numId w:val="10"/>
        </w:numPr>
        <w:ind w:left="0" w:firstLine="426"/>
        <w:rPr>
          <w:rFonts w:ascii="Times New Roman" w:hAnsi="Times New Roman" w:cs="Times New Roman"/>
          <w:sz w:val="24"/>
          <w:szCs w:val="24"/>
        </w:rPr>
      </w:pPr>
      <w:r w:rsidRPr="00663572">
        <w:rPr>
          <w:rFonts w:ascii="Times New Roman" w:hAnsi="Times New Roman" w:cs="Times New Roman"/>
          <w:sz w:val="24"/>
          <w:szCs w:val="24"/>
        </w:rPr>
        <w:t>Insolubles dans l‘eau</w:t>
      </w:r>
      <w:r w:rsidR="00663572">
        <w:rPr>
          <w:rFonts w:ascii="Times New Roman" w:hAnsi="Times New Roman" w:cs="Times New Roman"/>
          <w:sz w:val="24"/>
          <w:szCs w:val="24"/>
        </w:rPr>
        <w:t xml:space="preserve">  </w:t>
      </w:r>
    </w:p>
    <w:p w14:paraId="130B4283" w14:textId="77777777" w:rsidR="00663572" w:rsidRDefault="00663572" w:rsidP="00BC7767">
      <w:pPr>
        <w:pStyle w:val="Paragraphedeliste"/>
        <w:numPr>
          <w:ilvl w:val="0"/>
          <w:numId w:val="14"/>
        </w:numPr>
        <w:rPr>
          <w:rFonts w:ascii="Times New Roman" w:hAnsi="Times New Roman" w:cs="Times New Roman"/>
          <w:sz w:val="24"/>
          <w:szCs w:val="24"/>
        </w:rPr>
      </w:pPr>
      <w:r w:rsidRPr="00663572">
        <w:rPr>
          <w:rFonts w:ascii="Times New Roman" w:hAnsi="Times New Roman" w:cs="Times New Roman"/>
          <w:sz w:val="24"/>
          <w:szCs w:val="24"/>
        </w:rPr>
        <w:t>Stables chimiquement et mécaniquement</w:t>
      </w:r>
    </w:p>
    <w:p w14:paraId="32035AAE" w14:textId="77777777" w:rsidR="00663572" w:rsidRDefault="006B03BC" w:rsidP="00BC7767">
      <w:pPr>
        <w:pStyle w:val="Paragraphedeliste"/>
        <w:numPr>
          <w:ilvl w:val="0"/>
          <w:numId w:val="14"/>
        </w:numPr>
        <w:rPr>
          <w:rFonts w:ascii="Times New Roman" w:hAnsi="Times New Roman" w:cs="Times New Roman"/>
          <w:sz w:val="24"/>
          <w:szCs w:val="24"/>
        </w:rPr>
      </w:pPr>
      <w:r w:rsidRPr="00663572">
        <w:rPr>
          <w:rFonts w:ascii="Times New Roman" w:hAnsi="Times New Roman" w:cs="Times New Roman"/>
          <w:sz w:val="24"/>
          <w:szCs w:val="24"/>
        </w:rPr>
        <w:t>Poreux</w:t>
      </w:r>
      <w:r w:rsidR="00663572">
        <w:rPr>
          <w:rFonts w:ascii="Times New Roman" w:hAnsi="Times New Roman" w:cs="Times New Roman"/>
          <w:sz w:val="24"/>
          <w:szCs w:val="24"/>
        </w:rPr>
        <w:t> </w:t>
      </w:r>
    </w:p>
    <w:p w14:paraId="45BA9CCD" w14:textId="77777777" w:rsidR="00663572" w:rsidRPr="00663572" w:rsidRDefault="006B03BC" w:rsidP="00BC7767">
      <w:pPr>
        <w:pStyle w:val="Paragraphedeliste"/>
        <w:numPr>
          <w:ilvl w:val="0"/>
          <w:numId w:val="14"/>
        </w:numPr>
        <w:rPr>
          <w:rFonts w:ascii="Times New Roman" w:hAnsi="Times New Roman" w:cs="Times New Roman"/>
          <w:sz w:val="24"/>
          <w:szCs w:val="24"/>
        </w:rPr>
      </w:pPr>
      <w:r w:rsidRPr="00663572">
        <w:rPr>
          <w:rFonts w:ascii="Times New Roman" w:hAnsi="Times New Roman" w:cs="Times New Roman"/>
          <w:sz w:val="24"/>
          <w:szCs w:val="24"/>
        </w:rPr>
        <w:t>Porteurs de groupements fonctionnels</w:t>
      </w:r>
    </w:p>
    <w:p w14:paraId="231E4B47" w14:textId="77777777" w:rsidR="00663572" w:rsidRPr="00BC7767" w:rsidRDefault="006B03BC" w:rsidP="00BC7767">
      <w:pPr>
        <w:rPr>
          <w:rFonts w:ascii="Times New Roman" w:hAnsi="Times New Roman" w:cs="Times New Roman"/>
          <w:b/>
          <w:sz w:val="24"/>
          <w:szCs w:val="24"/>
        </w:rPr>
      </w:pPr>
      <w:r w:rsidRPr="00BC7767">
        <w:rPr>
          <w:rFonts w:ascii="Times New Roman" w:hAnsi="Times New Roman" w:cs="Times New Roman"/>
          <w:b/>
          <w:sz w:val="24"/>
          <w:szCs w:val="24"/>
        </w:rPr>
        <w:t>Les effecteurs</w:t>
      </w:r>
      <w:r w:rsidR="00663572" w:rsidRPr="00BC7767">
        <w:rPr>
          <w:rFonts w:ascii="Times New Roman" w:hAnsi="Times New Roman" w:cs="Times New Roman"/>
          <w:b/>
          <w:sz w:val="24"/>
          <w:szCs w:val="24"/>
        </w:rPr>
        <w:t>:</w:t>
      </w:r>
    </w:p>
    <w:p w14:paraId="5C3A9E5C" w14:textId="77777777" w:rsidR="00663572" w:rsidRPr="00663572" w:rsidRDefault="006B03BC" w:rsidP="00BC7767">
      <w:pPr>
        <w:pStyle w:val="Paragraphedeliste"/>
        <w:numPr>
          <w:ilvl w:val="0"/>
          <w:numId w:val="15"/>
        </w:numPr>
        <w:rPr>
          <w:rFonts w:ascii="Times New Roman" w:hAnsi="Times New Roman" w:cs="Times New Roman"/>
          <w:sz w:val="24"/>
          <w:szCs w:val="24"/>
        </w:rPr>
      </w:pPr>
      <w:r w:rsidRPr="00663572">
        <w:rPr>
          <w:rFonts w:ascii="Times New Roman" w:hAnsi="Times New Roman" w:cs="Times New Roman"/>
          <w:sz w:val="24"/>
          <w:szCs w:val="24"/>
        </w:rPr>
        <w:t xml:space="preserve">En </w:t>
      </w:r>
      <w:r w:rsidRPr="00BC7767">
        <w:rPr>
          <w:rFonts w:ascii="Times New Roman" w:hAnsi="Times New Roman" w:cs="Times New Roman"/>
          <w:b/>
          <w:sz w:val="24"/>
          <w:szCs w:val="24"/>
        </w:rPr>
        <w:t>enzymologie</w:t>
      </w:r>
      <w:r w:rsidRPr="00663572">
        <w:rPr>
          <w:rFonts w:ascii="Times New Roman" w:hAnsi="Times New Roman" w:cs="Times New Roman"/>
          <w:sz w:val="24"/>
          <w:szCs w:val="24"/>
        </w:rPr>
        <w:t>: substrats, analogues de substrats, inhibiteurs réversibleset coenzymes</w:t>
      </w:r>
    </w:p>
    <w:p w14:paraId="4FDA18C5" w14:textId="77777777" w:rsidR="00663572" w:rsidRPr="00663572" w:rsidRDefault="006B03BC" w:rsidP="00BC7767">
      <w:pPr>
        <w:pStyle w:val="Paragraphedeliste"/>
        <w:numPr>
          <w:ilvl w:val="0"/>
          <w:numId w:val="15"/>
        </w:numPr>
        <w:rPr>
          <w:rFonts w:ascii="Times New Roman" w:hAnsi="Times New Roman" w:cs="Times New Roman"/>
          <w:sz w:val="24"/>
          <w:szCs w:val="24"/>
        </w:rPr>
      </w:pPr>
      <w:r w:rsidRPr="00663572">
        <w:rPr>
          <w:rFonts w:ascii="Times New Roman" w:hAnsi="Times New Roman" w:cs="Times New Roman"/>
          <w:sz w:val="24"/>
          <w:szCs w:val="24"/>
        </w:rPr>
        <w:t xml:space="preserve">En </w:t>
      </w:r>
      <w:r w:rsidRPr="00BC7767">
        <w:rPr>
          <w:rFonts w:ascii="Times New Roman" w:hAnsi="Times New Roman" w:cs="Times New Roman"/>
          <w:b/>
          <w:sz w:val="24"/>
          <w:szCs w:val="24"/>
        </w:rPr>
        <w:t>immunologie</w:t>
      </w:r>
      <w:r w:rsidRPr="00663572">
        <w:rPr>
          <w:rFonts w:ascii="Times New Roman" w:hAnsi="Times New Roman" w:cs="Times New Roman"/>
          <w:sz w:val="24"/>
          <w:szCs w:val="24"/>
        </w:rPr>
        <w:t>: antigènes, anticorps, haptènes,…</w:t>
      </w:r>
    </w:p>
    <w:p w14:paraId="7CF5263D" w14:textId="77777777" w:rsidR="00663572" w:rsidRPr="00663572" w:rsidRDefault="006B03BC" w:rsidP="00BC7767">
      <w:pPr>
        <w:pStyle w:val="Paragraphedeliste"/>
        <w:numPr>
          <w:ilvl w:val="0"/>
          <w:numId w:val="15"/>
        </w:numPr>
        <w:rPr>
          <w:rFonts w:ascii="Times New Roman" w:hAnsi="Times New Roman" w:cs="Times New Roman"/>
          <w:sz w:val="24"/>
          <w:szCs w:val="24"/>
        </w:rPr>
      </w:pPr>
      <w:r w:rsidRPr="00663572">
        <w:rPr>
          <w:rFonts w:ascii="Times New Roman" w:hAnsi="Times New Roman" w:cs="Times New Roman"/>
          <w:sz w:val="24"/>
          <w:szCs w:val="24"/>
        </w:rPr>
        <w:t xml:space="preserve">Pour l‘étude des protéines </w:t>
      </w:r>
      <w:r w:rsidRPr="00BC7767">
        <w:rPr>
          <w:rFonts w:ascii="Times New Roman" w:hAnsi="Times New Roman" w:cs="Times New Roman"/>
          <w:b/>
          <w:sz w:val="24"/>
          <w:szCs w:val="24"/>
        </w:rPr>
        <w:t>réceptrices</w:t>
      </w:r>
      <w:r w:rsidRPr="00663572">
        <w:rPr>
          <w:rFonts w:ascii="Times New Roman" w:hAnsi="Times New Roman" w:cs="Times New Roman"/>
          <w:sz w:val="24"/>
          <w:szCs w:val="24"/>
        </w:rPr>
        <w:t>: hormones</w:t>
      </w:r>
    </w:p>
    <w:p w14:paraId="63C8E8D8" w14:textId="77777777" w:rsidR="00663572" w:rsidRPr="00BC7767" w:rsidRDefault="006B03BC" w:rsidP="00663572">
      <w:pPr>
        <w:ind w:left="360"/>
        <w:rPr>
          <w:rFonts w:ascii="Times New Roman" w:hAnsi="Times New Roman" w:cs="Times New Roman"/>
          <w:b/>
          <w:sz w:val="24"/>
          <w:szCs w:val="24"/>
        </w:rPr>
      </w:pPr>
      <w:r w:rsidRPr="00BC7767">
        <w:rPr>
          <w:rFonts w:ascii="Times New Roman" w:hAnsi="Times New Roman" w:cs="Times New Roman"/>
          <w:b/>
          <w:sz w:val="24"/>
          <w:szCs w:val="24"/>
        </w:rPr>
        <w:t>Applications</w:t>
      </w:r>
      <w:r w:rsidR="0049263C">
        <w:rPr>
          <w:rFonts w:ascii="Times New Roman" w:hAnsi="Times New Roman" w:cs="Times New Roman"/>
          <w:b/>
          <w:sz w:val="24"/>
          <w:szCs w:val="24"/>
        </w:rPr>
        <w:t> :</w:t>
      </w:r>
    </w:p>
    <w:p w14:paraId="2D999BE2" w14:textId="77777777" w:rsidR="00BC7767" w:rsidRPr="00BC7767" w:rsidRDefault="006B03BC" w:rsidP="00BC7767">
      <w:pPr>
        <w:pStyle w:val="Paragraphedeliste"/>
        <w:numPr>
          <w:ilvl w:val="0"/>
          <w:numId w:val="16"/>
        </w:numPr>
        <w:rPr>
          <w:rFonts w:ascii="Times New Roman" w:hAnsi="Times New Roman" w:cs="Times New Roman"/>
          <w:sz w:val="24"/>
          <w:szCs w:val="24"/>
        </w:rPr>
      </w:pPr>
      <w:r w:rsidRPr="00BC7767">
        <w:rPr>
          <w:rFonts w:ascii="Times New Roman" w:hAnsi="Times New Roman" w:cs="Times New Roman"/>
          <w:sz w:val="24"/>
          <w:szCs w:val="24"/>
        </w:rPr>
        <w:t>Extraction</w:t>
      </w:r>
    </w:p>
    <w:p w14:paraId="78FDF8C7" w14:textId="77777777" w:rsidR="00663572" w:rsidRPr="00BC7767" w:rsidRDefault="00663572" w:rsidP="00BC7767">
      <w:pPr>
        <w:pStyle w:val="Paragraphedeliste"/>
        <w:numPr>
          <w:ilvl w:val="0"/>
          <w:numId w:val="16"/>
        </w:numPr>
        <w:rPr>
          <w:rFonts w:ascii="Times New Roman" w:hAnsi="Times New Roman" w:cs="Times New Roman"/>
          <w:sz w:val="24"/>
          <w:szCs w:val="24"/>
        </w:rPr>
      </w:pPr>
      <w:r w:rsidRPr="00BC7767">
        <w:rPr>
          <w:rFonts w:ascii="Times New Roman" w:hAnsi="Times New Roman" w:cs="Times New Roman"/>
          <w:sz w:val="24"/>
          <w:szCs w:val="24"/>
        </w:rPr>
        <w:t>Étude de protéines membranaires</w:t>
      </w:r>
    </w:p>
    <w:p w14:paraId="423DD5AA" w14:textId="77777777" w:rsidR="00BC7767" w:rsidRPr="00BC7767" w:rsidRDefault="006B03BC" w:rsidP="00BC7767">
      <w:pPr>
        <w:pStyle w:val="Paragraphedeliste"/>
        <w:numPr>
          <w:ilvl w:val="0"/>
          <w:numId w:val="16"/>
        </w:numPr>
        <w:rPr>
          <w:rFonts w:ascii="Times New Roman" w:hAnsi="Times New Roman" w:cs="Times New Roman"/>
          <w:sz w:val="24"/>
          <w:szCs w:val="24"/>
        </w:rPr>
      </w:pPr>
      <w:r w:rsidRPr="00BC7767">
        <w:rPr>
          <w:rFonts w:ascii="Times New Roman" w:hAnsi="Times New Roman" w:cs="Times New Roman"/>
          <w:sz w:val="24"/>
          <w:szCs w:val="24"/>
        </w:rPr>
        <w:t>Purification</w:t>
      </w:r>
    </w:p>
    <w:p w14:paraId="593ABFD6" w14:textId="77777777" w:rsidR="00663572" w:rsidRPr="00BC7767" w:rsidRDefault="00663572" w:rsidP="00BC7767">
      <w:pPr>
        <w:pStyle w:val="Paragraphedeliste"/>
        <w:numPr>
          <w:ilvl w:val="0"/>
          <w:numId w:val="16"/>
        </w:numPr>
        <w:rPr>
          <w:rFonts w:ascii="Times New Roman" w:hAnsi="Times New Roman" w:cs="Times New Roman"/>
          <w:sz w:val="24"/>
          <w:szCs w:val="24"/>
        </w:rPr>
      </w:pPr>
      <w:r w:rsidRPr="00BC7767">
        <w:rPr>
          <w:rFonts w:ascii="Times New Roman" w:hAnsi="Times New Roman" w:cs="Times New Roman"/>
          <w:sz w:val="24"/>
          <w:szCs w:val="24"/>
        </w:rPr>
        <w:t>Fractionnement des divers acides nucléique</w:t>
      </w:r>
    </w:p>
    <w:p w14:paraId="3DDE4FDB" w14:textId="77777777" w:rsidR="00663572" w:rsidRDefault="00663572" w:rsidP="00663572">
      <w:pPr>
        <w:ind w:left="360"/>
        <w:rPr>
          <w:rFonts w:ascii="Times New Roman" w:hAnsi="Times New Roman" w:cs="Times New Roman"/>
        </w:rPr>
      </w:pPr>
    </w:p>
    <w:p w14:paraId="14AA599B" w14:textId="77777777" w:rsidR="006B03BC" w:rsidRPr="006B03BC" w:rsidRDefault="006B03BC" w:rsidP="006B03BC">
      <w:pPr>
        <w:rPr>
          <w:rFonts w:ascii="Times New Roman" w:hAnsi="Times New Roman" w:cs="Times New Roman"/>
        </w:rPr>
      </w:pPr>
    </w:p>
    <w:sectPr w:rsidR="006B03BC" w:rsidRPr="006B03BC" w:rsidSect="003A4BA9">
      <w:footerReference w:type="default" r:id="rId22"/>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DE1E4" w14:textId="77777777" w:rsidR="00464B9B" w:rsidRDefault="00464B9B" w:rsidP="00D845B2">
      <w:pPr>
        <w:spacing w:after="0" w:line="240" w:lineRule="auto"/>
      </w:pPr>
      <w:r>
        <w:separator/>
      </w:r>
    </w:p>
  </w:endnote>
  <w:endnote w:type="continuationSeparator" w:id="0">
    <w:p w14:paraId="37346A87" w14:textId="77777777" w:rsidR="00464B9B" w:rsidRDefault="00464B9B" w:rsidP="00D8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5682152"/>
      <w:docPartObj>
        <w:docPartGallery w:val="Page Numbers (Bottom of Page)"/>
        <w:docPartUnique/>
      </w:docPartObj>
    </w:sdtPr>
    <w:sdtContent>
      <w:p w14:paraId="71D772B1" w14:textId="77777777" w:rsidR="00220129" w:rsidRDefault="003F6DC3">
        <w:pPr>
          <w:pStyle w:val="Pieddepage"/>
          <w:jc w:val="right"/>
        </w:pPr>
        <w:r>
          <w:fldChar w:fldCharType="begin"/>
        </w:r>
        <w:r>
          <w:instrText>PAGE   \* MERGEFORMAT</w:instrText>
        </w:r>
        <w:r>
          <w:fldChar w:fldCharType="separate"/>
        </w:r>
        <w:r>
          <w:rPr>
            <w:noProof/>
          </w:rPr>
          <w:t>8</w:t>
        </w:r>
        <w:r>
          <w:rPr>
            <w:noProof/>
          </w:rPr>
          <w:fldChar w:fldCharType="end"/>
        </w:r>
      </w:p>
    </w:sdtContent>
  </w:sdt>
  <w:p w14:paraId="7157DD18" w14:textId="77777777" w:rsidR="00220129" w:rsidRDefault="002201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916F3" w14:textId="77777777" w:rsidR="00464B9B" w:rsidRDefault="00464B9B" w:rsidP="00D845B2">
      <w:pPr>
        <w:spacing w:after="0" w:line="240" w:lineRule="auto"/>
      </w:pPr>
      <w:r>
        <w:separator/>
      </w:r>
    </w:p>
  </w:footnote>
  <w:footnote w:type="continuationSeparator" w:id="0">
    <w:p w14:paraId="0EFCC1B9" w14:textId="77777777" w:rsidR="00464B9B" w:rsidRDefault="00464B9B" w:rsidP="00D84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50F6"/>
    <w:multiLevelType w:val="hybridMultilevel"/>
    <w:tmpl w:val="C13C8F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850FD"/>
    <w:multiLevelType w:val="hybridMultilevel"/>
    <w:tmpl w:val="5D24C11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1575838"/>
    <w:multiLevelType w:val="hybridMultilevel"/>
    <w:tmpl w:val="24D6B03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E6D6F8F"/>
    <w:multiLevelType w:val="hybridMultilevel"/>
    <w:tmpl w:val="2ED872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584A40"/>
    <w:multiLevelType w:val="hybridMultilevel"/>
    <w:tmpl w:val="13A02688"/>
    <w:lvl w:ilvl="0" w:tplc="3452B7E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32DB32B1"/>
    <w:multiLevelType w:val="hybridMultilevel"/>
    <w:tmpl w:val="FAC6483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474F1"/>
    <w:multiLevelType w:val="hybridMultilevel"/>
    <w:tmpl w:val="9106025A"/>
    <w:lvl w:ilvl="0" w:tplc="19B6D7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907F9F"/>
    <w:multiLevelType w:val="hybridMultilevel"/>
    <w:tmpl w:val="86DAE8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803043"/>
    <w:multiLevelType w:val="hybridMultilevel"/>
    <w:tmpl w:val="A8C4D472"/>
    <w:lvl w:ilvl="0" w:tplc="19B6D7A4">
      <w:start w:val="1"/>
      <w:numFmt w:val="bullet"/>
      <w:lvlText w:val=""/>
      <w:lvlJc w:val="left"/>
      <w:pPr>
        <w:ind w:left="720" w:hanging="360"/>
      </w:pPr>
      <w:rPr>
        <w:rFonts w:ascii="Symbol" w:hAnsi="Symbol" w:hint="default"/>
      </w:rPr>
    </w:lvl>
    <w:lvl w:ilvl="1" w:tplc="9A3C5478">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E90F4D"/>
    <w:multiLevelType w:val="hybridMultilevel"/>
    <w:tmpl w:val="5546DA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BA063F"/>
    <w:multiLevelType w:val="hybridMultilevel"/>
    <w:tmpl w:val="92EE204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152EE7"/>
    <w:multiLevelType w:val="multilevel"/>
    <w:tmpl w:val="76809D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1A7093"/>
    <w:multiLevelType w:val="hybridMultilevel"/>
    <w:tmpl w:val="263E9E72"/>
    <w:lvl w:ilvl="0" w:tplc="040C000B">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3" w15:restartNumberingAfterBreak="0">
    <w:nsid w:val="5045371C"/>
    <w:multiLevelType w:val="hybridMultilevel"/>
    <w:tmpl w:val="CAF80A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165883"/>
    <w:multiLevelType w:val="hybridMultilevel"/>
    <w:tmpl w:val="CA50FB6E"/>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F6DD2"/>
    <w:multiLevelType w:val="hybridMultilevel"/>
    <w:tmpl w:val="A78065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BA2A86"/>
    <w:multiLevelType w:val="hybridMultilevel"/>
    <w:tmpl w:val="007629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260C6B"/>
    <w:multiLevelType w:val="hybridMultilevel"/>
    <w:tmpl w:val="68ACF1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4054B1"/>
    <w:multiLevelType w:val="hybridMultilevel"/>
    <w:tmpl w:val="A2CE52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CC4DB5"/>
    <w:multiLevelType w:val="hybridMultilevel"/>
    <w:tmpl w:val="CD7C9A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697B0E"/>
    <w:multiLevelType w:val="hybridMultilevel"/>
    <w:tmpl w:val="2306001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4608055">
    <w:abstractNumId w:val="12"/>
  </w:num>
  <w:num w:numId="2" w16cid:durableId="681780388">
    <w:abstractNumId w:val="3"/>
  </w:num>
  <w:num w:numId="3" w16cid:durableId="1346395170">
    <w:abstractNumId w:val="6"/>
  </w:num>
  <w:num w:numId="4" w16cid:durableId="1205866299">
    <w:abstractNumId w:val="9"/>
  </w:num>
  <w:num w:numId="5" w16cid:durableId="1006903619">
    <w:abstractNumId w:val="7"/>
  </w:num>
  <w:num w:numId="6" w16cid:durableId="196622729">
    <w:abstractNumId w:val="4"/>
  </w:num>
  <w:num w:numId="7" w16cid:durableId="812676571">
    <w:abstractNumId w:val="1"/>
  </w:num>
  <w:num w:numId="8" w16cid:durableId="2023555601">
    <w:abstractNumId w:val="11"/>
  </w:num>
  <w:num w:numId="9" w16cid:durableId="827787593">
    <w:abstractNumId w:val="17"/>
  </w:num>
  <w:num w:numId="10" w16cid:durableId="1853104332">
    <w:abstractNumId w:val="0"/>
  </w:num>
  <w:num w:numId="11" w16cid:durableId="1294487155">
    <w:abstractNumId w:val="13"/>
  </w:num>
  <w:num w:numId="12" w16cid:durableId="2069381013">
    <w:abstractNumId w:val="8"/>
  </w:num>
  <w:num w:numId="13" w16cid:durableId="253561365">
    <w:abstractNumId w:val="19"/>
  </w:num>
  <w:num w:numId="14" w16cid:durableId="1495603808">
    <w:abstractNumId w:val="15"/>
  </w:num>
  <w:num w:numId="15" w16cid:durableId="1373185618">
    <w:abstractNumId w:val="18"/>
  </w:num>
  <w:num w:numId="16" w16cid:durableId="2113742212">
    <w:abstractNumId w:val="2"/>
  </w:num>
  <w:num w:numId="17" w16cid:durableId="856768358">
    <w:abstractNumId w:val="10"/>
  </w:num>
  <w:num w:numId="18" w16cid:durableId="1535728829">
    <w:abstractNumId w:val="14"/>
  </w:num>
  <w:num w:numId="19" w16cid:durableId="1645235697">
    <w:abstractNumId w:val="20"/>
  </w:num>
  <w:num w:numId="20" w16cid:durableId="2067675564">
    <w:abstractNumId w:val="5"/>
  </w:num>
  <w:num w:numId="21" w16cid:durableId="542595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74"/>
    <w:rsid w:val="00017674"/>
    <w:rsid w:val="00047561"/>
    <w:rsid w:val="000545CD"/>
    <w:rsid w:val="00122023"/>
    <w:rsid w:val="00196F1E"/>
    <w:rsid w:val="001E281F"/>
    <w:rsid w:val="001E43E9"/>
    <w:rsid w:val="00203CBB"/>
    <w:rsid w:val="00220129"/>
    <w:rsid w:val="002525B4"/>
    <w:rsid w:val="0029363F"/>
    <w:rsid w:val="002A2A2B"/>
    <w:rsid w:val="0034786C"/>
    <w:rsid w:val="00350D97"/>
    <w:rsid w:val="0036371C"/>
    <w:rsid w:val="003A4BA9"/>
    <w:rsid w:val="003B6C6A"/>
    <w:rsid w:val="003F21EC"/>
    <w:rsid w:val="003F6DC3"/>
    <w:rsid w:val="00464B9B"/>
    <w:rsid w:val="0049263C"/>
    <w:rsid w:val="004D06A8"/>
    <w:rsid w:val="004D6EB7"/>
    <w:rsid w:val="00506AFB"/>
    <w:rsid w:val="005246AC"/>
    <w:rsid w:val="00590DFB"/>
    <w:rsid w:val="005E5254"/>
    <w:rsid w:val="005F0127"/>
    <w:rsid w:val="00646D0A"/>
    <w:rsid w:val="00663572"/>
    <w:rsid w:val="0067130C"/>
    <w:rsid w:val="006B03BC"/>
    <w:rsid w:val="006D2706"/>
    <w:rsid w:val="007313F5"/>
    <w:rsid w:val="00750E5D"/>
    <w:rsid w:val="00766FEC"/>
    <w:rsid w:val="00833401"/>
    <w:rsid w:val="0084345A"/>
    <w:rsid w:val="008513E0"/>
    <w:rsid w:val="008A08DB"/>
    <w:rsid w:val="008F154B"/>
    <w:rsid w:val="009123F2"/>
    <w:rsid w:val="00A40246"/>
    <w:rsid w:val="00AA39D4"/>
    <w:rsid w:val="00B17BF9"/>
    <w:rsid w:val="00B81511"/>
    <w:rsid w:val="00B863FF"/>
    <w:rsid w:val="00B9591B"/>
    <w:rsid w:val="00BC7767"/>
    <w:rsid w:val="00C05A82"/>
    <w:rsid w:val="00C93D20"/>
    <w:rsid w:val="00CD623C"/>
    <w:rsid w:val="00D06AB2"/>
    <w:rsid w:val="00D173CA"/>
    <w:rsid w:val="00D40ADE"/>
    <w:rsid w:val="00D845B2"/>
    <w:rsid w:val="00E6015D"/>
    <w:rsid w:val="00E94C77"/>
    <w:rsid w:val="00EA06F8"/>
    <w:rsid w:val="00F03ABA"/>
    <w:rsid w:val="00F83DC4"/>
    <w:rsid w:val="00FD60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5FA2"/>
  <w15:docId w15:val="{968445AB-29EA-4467-B1DF-16D3BD9E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17674"/>
    <w:rPr>
      <w:b/>
      <w:bCs/>
    </w:rPr>
  </w:style>
  <w:style w:type="character" w:customStyle="1" w:styleId="tr">
    <w:name w:val="tr"/>
    <w:basedOn w:val="Policepardfaut"/>
    <w:rsid w:val="00017674"/>
  </w:style>
  <w:style w:type="paragraph" w:styleId="Paragraphedeliste">
    <w:name w:val="List Paragraph"/>
    <w:basedOn w:val="Normal"/>
    <w:uiPriority w:val="34"/>
    <w:qFormat/>
    <w:rsid w:val="00590DFB"/>
    <w:pPr>
      <w:ind w:left="720"/>
      <w:contextualSpacing/>
    </w:pPr>
  </w:style>
  <w:style w:type="table" w:styleId="Grilledutableau">
    <w:name w:val="Table Grid"/>
    <w:basedOn w:val="TableauNormal"/>
    <w:uiPriority w:val="39"/>
    <w:rsid w:val="00D4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0ADE"/>
    <w:rPr>
      <w:rFonts w:ascii="Times New Roman" w:hAnsi="Times New Roman" w:cs="Times New Roman"/>
      <w:sz w:val="24"/>
      <w:szCs w:val="24"/>
    </w:rPr>
  </w:style>
  <w:style w:type="table" w:customStyle="1" w:styleId="Grilledetableauclaire1">
    <w:name w:val="Grille de tableau claire1"/>
    <w:basedOn w:val="TableauNormal"/>
    <w:uiPriority w:val="40"/>
    <w:rsid w:val="005F0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simple21">
    <w:name w:val="Tableau simple 21"/>
    <w:basedOn w:val="TableauNormal"/>
    <w:uiPriority w:val="42"/>
    <w:rsid w:val="005F01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centuation">
    <w:name w:val="Emphasis"/>
    <w:basedOn w:val="Policepardfaut"/>
    <w:uiPriority w:val="20"/>
    <w:qFormat/>
    <w:rsid w:val="0036371C"/>
    <w:rPr>
      <w:i/>
      <w:iCs/>
    </w:rPr>
  </w:style>
  <w:style w:type="character" w:styleId="Lienhypertexte">
    <w:name w:val="Hyperlink"/>
    <w:basedOn w:val="Policepardfaut"/>
    <w:uiPriority w:val="99"/>
    <w:unhideWhenUsed/>
    <w:rsid w:val="006B03BC"/>
    <w:rPr>
      <w:color w:val="0563C1" w:themeColor="hyperlink"/>
      <w:u w:val="single"/>
    </w:rPr>
  </w:style>
  <w:style w:type="paragraph" w:styleId="En-tte">
    <w:name w:val="header"/>
    <w:basedOn w:val="Normal"/>
    <w:link w:val="En-tteCar"/>
    <w:uiPriority w:val="99"/>
    <w:unhideWhenUsed/>
    <w:rsid w:val="00D845B2"/>
    <w:pPr>
      <w:tabs>
        <w:tab w:val="center" w:pos="4536"/>
        <w:tab w:val="right" w:pos="9072"/>
      </w:tabs>
      <w:spacing w:after="0" w:line="240" w:lineRule="auto"/>
    </w:pPr>
  </w:style>
  <w:style w:type="character" w:customStyle="1" w:styleId="En-tteCar">
    <w:name w:val="En-tête Car"/>
    <w:basedOn w:val="Policepardfaut"/>
    <w:link w:val="En-tte"/>
    <w:uiPriority w:val="99"/>
    <w:rsid w:val="00D845B2"/>
  </w:style>
  <w:style w:type="paragraph" w:styleId="Pieddepage">
    <w:name w:val="footer"/>
    <w:basedOn w:val="Normal"/>
    <w:link w:val="PieddepageCar"/>
    <w:uiPriority w:val="99"/>
    <w:unhideWhenUsed/>
    <w:rsid w:val="00D845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45B2"/>
  </w:style>
  <w:style w:type="paragraph" w:styleId="Textedebulles">
    <w:name w:val="Balloon Text"/>
    <w:basedOn w:val="Normal"/>
    <w:link w:val="TextedebullesCar"/>
    <w:uiPriority w:val="99"/>
    <w:semiHidden/>
    <w:unhideWhenUsed/>
    <w:rsid w:val="000475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75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8042">
      <w:bodyDiv w:val="1"/>
      <w:marLeft w:val="0"/>
      <w:marRight w:val="0"/>
      <w:marTop w:val="0"/>
      <w:marBottom w:val="0"/>
      <w:divBdr>
        <w:top w:val="none" w:sz="0" w:space="0" w:color="auto"/>
        <w:left w:val="none" w:sz="0" w:space="0" w:color="auto"/>
        <w:bottom w:val="none" w:sz="0" w:space="0" w:color="auto"/>
        <w:right w:val="none" w:sz="0" w:space="0" w:color="auto"/>
      </w:divBdr>
      <w:divsChild>
        <w:div w:id="1125199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289694">
      <w:bodyDiv w:val="1"/>
      <w:marLeft w:val="0"/>
      <w:marRight w:val="0"/>
      <w:marTop w:val="0"/>
      <w:marBottom w:val="0"/>
      <w:divBdr>
        <w:top w:val="none" w:sz="0" w:space="0" w:color="auto"/>
        <w:left w:val="none" w:sz="0" w:space="0" w:color="auto"/>
        <w:bottom w:val="none" w:sz="0" w:space="0" w:color="auto"/>
        <w:right w:val="none" w:sz="0" w:space="0" w:color="auto"/>
      </w:divBdr>
    </w:div>
    <w:div w:id="330762626">
      <w:bodyDiv w:val="1"/>
      <w:marLeft w:val="0"/>
      <w:marRight w:val="0"/>
      <w:marTop w:val="0"/>
      <w:marBottom w:val="0"/>
      <w:divBdr>
        <w:top w:val="none" w:sz="0" w:space="0" w:color="auto"/>
        <w:left w:val="none" w:sz="0" w:space="0" w:color="auto"/>
        <w:bottom w:val="none" w:sz="0" w:space="0" w:color="auto"/>
        <w:right w:val="none" w:sz="0" w:space="0" w:color="auto"/>
      </w:divBdr>
    </w:div>
    <w:div w:id="712272903">
      <w:bodyDiv w:val="1"/>
      <w:marLeft w:val="0"/>
      <w:marRight w:val="0"/>
      <w:marTop w:val="0"/>
      <w:marBottom w:val="0"/>
      <w:divBdr>
        <w:top w:val="none" w:sz="0" w:space="0" w:color="auto"/>
        <w:left w:val="none" w:sz="0" w:space="0" w:color="auto"/>
        <w:bottom w:val="none" w:sz="0" w:space="0" w:color="auto"/>
        <w:right w:val="none" w:sz="0" w:space="0" w:color="auto"/>
      </w:divBdr>
    </w:div>
    <w:div w:id="713233619">
      <w:bodyDiv w:val="1"/>
      <w:marLeft w:val="0"/>
      <w:marRight w:val="0"/>
      <w:marTop w:val="0"/>
      <w:marBottom w:val="0"/>
      <w:divBdr>
        <w:top w:val="none" w:sz="0" w:space="0" w:color="auto"/>
        <w:left w:val="none" w:sz="0" w:space="0" w:color="auto"/>
        <w:bottom w:val="none" w:sz="0" w:space="0" w:color="auto"/>
        <w:right w:val="none" w:sz="0" w:space="0" w:color="auto"/>
      </w:divBdr>
    </w:div>
    <w:div w:id="846753888">
      <w:bodyDiv w:val="1"/>
      <w:marLeft w:val="0"/>
      <w:marRight w:val="0"/>
      <w:marTop w:val="0"/>
      <w:marBottom w:val="0"/>
      <w:divBdr>
        <w:top w:val="none" w:sz="0" w:space="0" w:color="auto"/>
        <w:left w:val="none" w:sz="0" w:space="0" w:color="auto"/>
        <w:bottom w:val="none" w:sz="0" w:space="0" w:color="auto"/>
        <w:right w:val="none" w:sz="0" w:space="0" w:color="auto"/>
      </w:divBdr>
    </w:div>
    <w:div w:id="866066024">
      <w:bodyDiv w:val="1"/>
      <w:marLeft w:val="0"/>
      <w:marRight w:val="0"/>
      <w:marTop w:val="0"/>
      <w:marBottom w:val="0"/>
      <w:divBdr>
        <w:top w:val="none" w:sz="0" w:space="0" w:color="auto"/>
        <w:left w:val="none" w:sz="0" w:space="0" w:color="auto"/>
        <w:bottom w:val="none" w:sz="0" w:space="0" w:color="auto"/>
        <w:right w:val="none" w:sz="0" w:space="0" w:color="auto"/>
      </w:divBdr>
    </w:div>
    <w:div w:id="911937996">
      <w:bodyDiv w:val="1"/>
      <w:marLeft w:val="0"/>
      <w:marRight w:val="0"/>
      <w:marTop w:val="0"/>
      <w:marBottom w:val="0"/>
      <w:divBdr>
        <w:top w:val="none" w:sz="0" w:space="0" w:color="auto"/>
        <w:left w:val="none" w:sz="0" w:space="0" w:color="auto"/>
        <w:bottom w:val="none" w:sz="0" w:space="0" w:color="auto"/>
        <w:right w:val="none" w:sz="0" w:space="0" w:color="auto"/>
      </w:divBdr>
    </w:div>
    <w:div w:id="1018431531">
      <w:bodyDiv w:val="1"/>
      <w:marLeft w:val="0"/>
      <w:marRight w:val="0"/>
      <w:marTop w:val="0"/>
      <w:marBottom w:val="0"/>
      <w:divBdr>
        <w:top w:val="none" w:sz="0" w:space="0" w:color="auto"/>
        <w:left w:val="none" w:sz="0" w:space="0" w:color="auto"/>
        <w:bottom w:val="none" w:sz="0" w:space="0" w:color="auto"/>
        <w:right w:val="none" w:sz="0" w:space="0" w:color="auto"/>
      </w:divBdr>
    </w:div>
    <w:div w:id="1029380204">
      <w:bodyDiv w:val="1"/>
      <w:marLeft w:val="0"/>
      <w:marRight w:val="0"/>
      <w:marTop w:val="0"/>
      <w:marBottom w:val="0"/>
      <w:divBdr>
        <w:top w:val="none" w:sz="0" w:space="0" w:color="auto"/>
        <w:left w:val="none" w:sz="0" w:space="0" w:color="auto"/>
        <w:bottom w:val="none" w:sz="0" w:space="0" w:color="auto"/>
        <w:right w:val="none" w:sz="0" w:space="0" w:color="auto"/>
      </w:divBdr>
    </w:div>
    <w:div w:id="1326131582">
      <w:bodyDiv w:val="1"/>
      <w:marLeft w:val="0"/>
      <w:marRight w:val="0"/>
      <w:marTop w:val="0"/>
      <w:marBottom w:val="0"/>
      <w:divBdr>
        <w:top w:val="none" w:sz="0" w:space="0" w:color="auto"/>
        <w:left w:val="none" w:sz="0" w:space="0" w:color="auto"/>
        <w:bottom w:val="none" w:sz="0" w:space="0" w:color="auto"/>
        <w:right w:val="none" w:sz="0" w:space="0" w:color="auto"/>
      </w:divBdr>
    </w:div>
    <w:div w:id="1566835623">
      <w:bodyDiv w:val="1"/>
      <w:marLeft w:val="0"/>
      <w:marRight w:val="0"/>
      <w:marTop w:val="0"/>
      <w:marBottom w:val="0"/>
      <w:divBdr>
        <w:top w:val="none" w:sz="0" w:space="0" w:color="auto"/>
        <w:left w:val="none" w:sz="0" w:space="0" w:color="auto"/>
        <w:bottom w:val="none" w:sz="0" w:space="0" w:color="auto"/>
        <w:right w:val="none" w:sz="0" w:space="0" w:color="auto"/>
      </w:divBdr>
    </w:div>
    <w:div w:id="1920089405">
      <w:bodyDiv w:val="1"/>
      <w:marLeft w:val="0"/>
      <w:marRight w:val="0"/>
      <w:marTop w:val="0"/>
      <w:marBottom w:val="0"/>
      <w:divBdr>
        <w:top w:val="none" w:sz="0" w:space="0" w:color="auto"/>
        <w:left w:val="none" w:sz="0" w:space="0" w:color="auto"/>
        <w:bottom w:val="none" w:sz="0" w:space="0" w:color="auto"/>
        <w:right w:val="none" w:sz="0" w:space="0" w:color="auto"/>
      </w:divBdr>
      <w:divsChild>
        <w:div w:id="1326124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65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96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7E3F4-2297-49BA-8824-1ADE7F84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Amir Zeroual</cp:lastModifiedBy>
  <cp:revision>2</cp:revision>
  <dcterms:created xsi:type="dcterms:W3CDTF">2024-10-27T05:51:00Z</dcterms:created>
  <dcterms:modified xsi:type="dcterms:W3CDTF">2024-10-27T05:51:00Z</dcterms:modified>
</cp:coreProperties>
</file>