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093" w:rsidRDefault="00C17093" w:rsidP="007309EE">
      <w:pPr>
        <w:bidi/>
        <w:rPr>
          <w:rFonts w:hint="cs"/>
          <w:rtl/>
          <w:lang w:bidi="ar-DZ"/>
        </w:rPr>
      </w:pPr>
    </w:p>
    <w:p w:rsidR="007309EE" w:rsidRPr="0032271C" w:rsidRDefault="007309EE" w:rsidP="007309EE">
      <w:pPr>
        <w:bidi/>
        <w:jc w:val="center"/>
        <w:rPr>
          <w:b/>
          <w:bCs/>
          <w:color w:val="FF0000"/>
          <w:sz w:val="36"/>
          <w:szCs w:val="36"/>
          <w:rtl/>
          <w:lang w:bidi="ar-DZ"/>
        </w:rPr>
      </w:pPr>
      <w:r w:rsidRPr="0032271C">
        <w:rPr>
          <w:rFonts w:hint="cs"/>
          <w:b/>
          <w:bCs/>
          <w:color w:val="FF0000"/>
          <w:sz w:val="36"/>
          <w:szCs w:val="36"/>
          <w:rtl/>
          <w:lang w:bidi="ar-DZ"/>
        </w:rPr>
        <w:t>الأسبوع</w:t>
      </w:r>
      <w:r>
        <w:rPr>
          <w:rFonts w:hint="cs"/>
          <w:b/>
          <w:bCs/>
          <w:color w:val="FF0000"/>
          <w:sz w:val="36"/>
          <w:szCs w:val="36"/>
          <w:rtl/>
          <w:lang w:bidi="ar-DZ"/>
        </w:rPr>
        <w:t xml:space="preserve"> الرابع</w:t>
      </w:r>
      <w:r w:rsidRPr="0032271C">
        <w:rPr>
          <w:rFonts w:hint="cs"/>
          <w:b/>
          <w:bCs/>
          <w:color w:val="FF0000"/>
          <w:sz w:val="36"/>
          <w:szCs w:val="36"/>
          <w:rtl/>
          <w:lang w:bidi="ar-DZ"/>
        </w:rPr>
        <w:t xml:space="preserve">: </w:t>
      </w:r>
      <w:r>
        <w:rPr>
          <w:rFonts w:hint="cs"/>
          <w:b/>
          <w:bCs/>
          <w:color w:val="FF0000"/>
          <w:sz w:val="36"/>
          <w:szCs w:val="36"/>
          <w:rtl/>
          <w:lang w:bidi="ar-DZ"/>
        </w:rPr>
        <w:t>23</w:t>
      </w:r>
      <w:r w:rsidRPr="0032271C">
        <w:rPr>
          <w:rFonts w:hint="cs"/>
          <w:b/>
          <w:bCs/>
          <w:color w:val="FF0000"/>
          <w:sz w:val="36"/>
          <w:szCs w:val="36"/>
          <w:rtl/>
          <w:lang w:bidi="ar-DZ"/>
        </w:rPr>
        <w:t>/</w:t>
      </w:r>
      <w:r>
        <w:rPr>
          <w:b/>
          <w:bCs/>
          <w:color w:val="FF0000"/>
          <w:sz w:val="36"/>
          <w:szCs w:val="36"/>
          <w:lang w:bidi="ar-DZ"/>
        </w:rPr>
        <w:t>10</w:t>
      </w:r>
      <w:r w:rsidRPr="0032271C">
        <w:rPr>
          <w:rFonts w:hint="cs"/>
          <w:b/>
          <w:bCs/>
          <w:color w:val="FF0000"/>
          <w:sz w:val="36"/>
          <w:szCs w:val="36"/>
          <w:rtl/>
          <w:lang w:bidi="ar-DZ"/>
        </w:rPr>
        <w:t>/2024</w:t>
      </w:r>
    </w:p>
    <w:p w:rsidR="007309EE" w:rsidRDefault="007309EE" w:rsidP="007309EE">
      <w:pPr>
        <w:bidi/>
        <w:rPr>
          <w:b/>
          <w:bCs/>
          <w:sz w:val="32"/>
          <w:szCs w:val="32"/>
          <w:rtl/>
          <w:lang w:bidi="ar-DZ"/>
        </w:rPr>
      </w:pPr>
      <w:r w:rsidRPr="009865F2">
        <w:rPr>
          <w:rFonts w:hint="cs"/>
          <w:b/>
          <w:bCs/>
          <w:sz w:val="32"/>
          <w:szCs w:val="32"/>
          <w:rtl/>
          <w:lang w:bidi="ar-DZ"/>
        </w:rPr>
        <w:t>الأستاذ :حيدوسي الوردي</w:t>
      </w:r>
    </w:p>
    <w:p w:rsidR="007309EE" w:rsidRDefault="007309EE" w:rsidP="007309EE">
      <w:pPr>
        <w:bidi/>
        <w:rPr>
          <w:b/>
          <w:bCs/>
          <w:sz w:val="32"/>
          <w:szCs w:val="32"/>
          <w:rtl/>
          <w:lang w:bidi="ar-DZ"/>
        </w:rPr>
      </w:pPr>
      <w:r>
        <w:rPr>
          <w:rFonts w:hint="cs"/>
          <w:b/>
          <w:bCs/>
          <w:sz w:val="32"/>
          <w:szCs w:val="32"/>
          <w:rtl/>
          <w:lang w:bidi="ar-DZ"/>
        </w:rPr>
        <w:t>القسم :العلوم الاجتماعية</w:t>
      </w:r>
    </w:p>
    <w:p w:rsidR="007309EE" w:rsidRPr="009865F2" w:rsidRDefault="007309EE" w:rsidP="007309EE">
      <w:pPr>
        <w:bidi/>
        <w:rPr>
          <w:b/>
          <w:bCs/>
          <w:sz w:val="32"/>
          <w:szCs w:val="32"/>
          <w:rtl/>
          <w:lang w:bidi="ar-DZ"/>
        </w:rPr>
      </w:pPr>
      <w:r>
        <w:rPr>
          <w:rFonts w:hint="cs"/>
          <w:b/>
          <w:bCs/>
          <w:sz w:val="32"/>
          <w:szCs w:val="32"/>
          <w:rtl/>
          <w:lang w:bidi="ar-DZ"/>
        </w:rPr>
        <w:t>الشعبة:الفلسفة</w:t>
      </w:r>
    </w:p>
    <w:p w:rsidR="007309EE" w:rsidRPr="009865F2" w:rsidRDefault="007309EE" w:rsidP="007309EE">
      <w:pPr>
        <w:bidi/>
        <w:rPr>
          <w:b/>
          <w:bCs/>
          <w:sz w:val="32"/>
          <w:szCs w:val="32"/>
          <w:rtl/>
          <w:lang w:bidi="ar-DZ"/>
        </w:rPr>
      </w:pPr>
      <w:r w:rsidRPr="009865F2">
        <w:rPr>
          <w:rFonts w:hint="cs"/>
          <w:b/>
          <w:bCs/>
          <w:sz w:val="32"/>
          <w:szCs w:val="32"/>
          <w:rtl/>
          <w:lang w:bidi="ar-DZ"/>
        </w:rPr>
        <w:t>المستوى:</w:t>
      </w:r>
      <w:r>
        <w:rPr>
          <w:rFonts w:hint="cs"/>
          <w:b/>
          <w:bCs/>
          <w:sz w:val="32"/>
          <w:szCs w:val="32"/>
          <w:rtl/>
          <w:lang w:bidi="ar-DZ"/>
        </w:rPr>
        <w:t>ثالثة فلسفة ليسانس</w:t>
      </w:r>
    </w:p>
    <w:p w:rsidR="007309EE" w:rsidRPr="009865F2" w:rsidRDefault="007309EE" w:rsidP="007309EE">
      <w:pPr>
        <w:bidi/>
        <w:rPr>
          <w:b/>
          <w:bCs/>
          <w:sz w:val="32"/>
          <w:szCs w:val="32"/>
          <w:rtl/>
          <w:lang w:bidi="ar-DZ"/>
        </w:rPr>
      </w:pPr>
      <w:r w:rsidRPr="009865F2">
        <w:rPr>
          <w:rFonts w:hint="cs"/>
          <w:b/>
          <w:bCs/>
          <w:sz w:val="32"/>
          <w:szCs w:val="32"/>
          <w:rtl/>
          <w:lang w:bidi="ar-DZ"/>
        </w:rPr>
        <w:t xml:space="preserve">السداسي: </w:t>
      </w:r>
      <w:r>
        <w:rPr>
          <w:rFonts w:hint="cs"/>
          <w:b/>
          <w:bCs/>
          <w:sz w:val="32"/>
          <w:szCs w:val="32"/>
          <w:rtl/>
          <w:lang w:bidi="ar-DZ"/>
        </w:rPr>
        <w:t>الأول</w:t>
      </w:r>
    </w:p>
    <w:p w:rsidR="007309EE" w:rsidRPr="009865F2" w:rsidRDefault="007309EE" w:rsidP="007309EE">
      <w:pPr>
        <w:bidi/>
        <w:rPr>
          <w:b/>
          <w:bCs/>
          <w:sz w:val="32"/>
          <w:szCs w:val="32"/>
          <w:rtl/>
          <w:lang w:bidi="ar-DZ"/>
        </w:rPr>
      </w:pPr>
      <w:r w:rsidRPr="009865F2">
        <w:rPr>
          <w:rFonts w:hint="cs"/>
          <w:b/>
          <w:bCs/>
          <w:sz w:val="32"/>
          <w:szCs w:val="32"/>
          <w:rtl/>
          <w:lang w:bidi="ar-DZ"/>
        </w:rPr>
        <w:t>المقياس :</w:t>
      </w:r>
      <w:r>
        <w:rPr>
          <w:rFonts w:hint="cs"/>
          <w:b/>
          <w:bCs/>
          <w:sz w:val="32"/>
          <w:szCs w:val="32"/>
          <w:rtl/>
          <w:lang w:bidi="ar-DZ"/>
        </w:rPr>
        <w:t>فلسفة الجمال1</w:t>
      </w:r>
    </w:p>
    <w:p w:rsidR="007309EE" w:rsidRPr="0032271C" w:rsidRDefault="007309EE" w:rsidP="007309EE">
      <w:pPr>
        <w:bidi/>
        <w:jc w:val="center"/>
        <w:rPr>
          <w:b/>
          <w:bCs/>
          <w:color w:val="FF0000"/>
          <w:sz w:val="32"/>
          <w:szCs w:val="32"/>
          <w:rtl/>
          <w:lang w:bidi="ar-DZ"/>
        </w:rPr>
      </w:pPr>
      <w:r w:rsidRPr="0032271C">
        <w:rPr>
          <w:rFonts w:hint="cs"/>
          <w:b/>
          <w:bCs/>
          <w:color w:val="FF0000"/>
          <w:sz w:val="32"/>
          <w:szCs w:val="32"/>
          <w:rtl/>
          <w:lang w:bidi="ar-DZ"/>
        </w:rPr>
        <w:t>الفوج:01</w:t>
      </w:r>
    </w:p>
    <w:p w:rsidR="007309EE" w:rsidRPr="009865F2" w:rsidRDefault="007309EE" w:rsidP="007309EE">
      <w:pPr>
        <w:bidi/>
        <w:rPr>
          <w:b/>
          <w:bCs/>
          <w:sz w:val="32"/>
          <w:szCs w:val="32"/>
          <w:rtl/>
          <w:lang w:bidi="ar-DZ"/>
        </w:rPr>
      </w:pPr>
      <w:r>
        <w:rPr>
          <w:rFonts w:hint="cs"/>
          <w:b/>
          <w:bCs/>
          <w:sz w:val="32"/>
          <w:szCs w:val="32"/>
          <w:rtl/>
          <w:lang w:bidi="ar-DZ"/>
        </w:rPr>
        <w:t>نوع الحصة: تطبيق</w:t>
      </w:r>
    </w:p>
    <w:p w:rsidR="007309EE" w:rsidRDefault="007309EE" w:rsidP="007309EE">
      <w:pPr>
        <w:bidi/>
        <w:jc w:val="both"/>
        <w:rPr>
          <w:b/>
          <w:bCs/>
          <w:sz w:val="32"/>
          <w:szCs w:val="32"/>
          <w:lang w:bidi="ar-DZ"/>
        </w:rPr>
      </w:pPr>
      <w:r w:rsidRPr="009865F2">
        <w:rPr>
          <w:rFonts w:hint="cs"/>
          <w:b/>
          <w:bCs/>
          <w:sz w:val="32"/>
          <w:szCs w:val="32"/>
          <w:rtl/>
          <w:lang w:bidi="ar-DZ"/>
        </w:rPr>
        <w:t xml:space="preserve">الحصة </w:t>
      </w:r>
      <w:r>
        <w:rPr>
          <w:rFonts w:hint="cs"/>
          <w:b/>
          <w:bCs/>
          <w:sz w:val="32"/>
          <w:szCs w:val="32"/>
          <w:rtl/>
          <w:lang w:bidi="ar-DZ"/>
        </w:rPr>
        <w:t>الرابعة</w:t>
      </w:r>
      <w:r w:rsidRPr="009865F2">
        <w:rPr>
          <w:rFonts w:hint="cs"/>
          <w:b/>
          <w:bCs/>
          <w:sz w:val="32"/>
          <w:szCs w:val="32"/>
          <w:rtl/>
          <w:lang w:bidi="ar-DZ"/>
        </w:rPr>
        <w:t xml:space="preserve">: </w:t>
      </w:r>
      <w:r>
        <w:rPr>
          <w:rFonts w:hint="cs"/>
          <w:b/>
          <w:bCs/>
          <w:sz w:val="32"/>
          <w:szCs w:val="32"/>
          <w:rtl/>
          <w:lang w:bidi="ar-DZ"/>
        </w:rPr>
        <w:t>23</w:t>
      </w:r>
      <w:r w:rsidRPr="009865F2">
        <w:rPr>
          <w:rFonts w:hint="cs"/>
          <w:b/>
          <w:bCs/>
          <w:sz w:val="32"/>
          <w:szCs w:val="32"/>
          <w:rtl/>
          <w:lang w:bidi="ar-DZ"/>
        </w:rPr>
        <w:t>/</w:t>
      </w:r>
      <w:r>
        <w:rPr>
          <w:rFonts w:hint="cs"/>
          <w:b/>
          <w:bCs/>
          <w:sz w:val="32"/>
          <w:szCs w:val="32"/>
          <w:rtl/>
          <w:lang w:bidi="ar-DZ"/>
        </w:rPr>
        <w:t>10</w:t>
      </w:r>
      <w:r w:rsidRPr="009865F2">
        <w:rPr>
          <w:rFonts w:hint="cs"/>
          <w:b/>
          <w:bCs/>
          <w:sz w:val="32"/>
          <w:szCs w:val="32"/>
          <w:rtl/>
          <w:lang w:bidi="ar-DZ"/>
        </w:rPr>
        <w:t>/202</w:t>
      </w:r>
      <w:r>
        <w:rPr>
          <w:rFonts w:hint="cs"/>
          <w:b/>
          <w:bCs/>
          <w:sz w:val="32"/>
          <w:szCs w:val="32"/>
          <w:rtl/>
          <w:lang w:bidi="ar-DZ"/>
        </w:rPr>
        <w:t>4</w:t>
      </w:r>
    </w:p>
    <w:p w:rsidR="007309EE" w:rsidRPr="0032271C" w:rsidRDefault="007309EE" w:rsidP="007309EE">
      <w:pPr>
        <w:bidi/>
        <w:jc w:val="both"/>
        <w:rPr>
          <w:b/>
          <w:bCs/>
          <w:color w:val="FF0000"/>
          <w:sz w:val="32"/>
          <w:szCs w:val="32"/>
          <w:rtl/>
          <w:lang w:bidi="ar-DZ"/>
        </w:rPr>
      </w:pPr>
      <w:r w:rsidRPr="0032271C">
        <w:rPr>
          <w:rFonts w:hint="cs"/>
          <w:b/>
          <w:bCs/>
          <w:color w:val="FF0000"/>
          <w:sz w:val="32"/>
          <w:szCs w:val="32"/>
          <w:rtl/>
          <w:lang w:bidi="ar-DZ"/>
        </w:rPr>
        <w:t>التوقيت:</w:t>
      </w:r>
      <w:r>
        <w:rPr>
          <w:rFonts w:hint="cs"/>
          <w:b/>
          <w:bCs/>
          <w:color w:val="FF0000"/>
          <w:sz w:val="32"/>
          <w:szCs w:val="32"/>
          <w:rtl/>
          <w:lang w:bidi="ar-DZ"/>
        </w:rPr>
        <w:t>08-09.30</w:t>
      </w:r>
    </w:p>
    <w:p w:rsidR="007309EE" w:rsidRPr="009865F2" w:rsidRDefault="007309EE" w:rsidP="007309EE">
      <w:pPr>
        <w:bidi/>
        <w:jc w:val="center"/>
        <w:rPr>
          <w:b/>
          <w:bCs/>
          <w:sz w:val="32"/>
          <w:szCs w:val="32"/>
          <w:rtl/>
          <w:lang w:bidi="ar-DZ"/>
        </w:rPr>
      </w:pPr>
      <w:r w:rsidRPr="009865F2">
        <w:rPr>
          <w:rFonts w:hint="cs"/>
          <w:b/>
          <w:bCs/>
          <w:sz w:val="32"/>
          <w:szCs w:val="32"/>
          <w:u w:val="single"/>
          <w:rtl/>
          <w:lang w:bidi="ar-DZ"/>
        </w:rPr>
        <w:t>سير الحصة</w:t>
      </w:r>
      <w:r w:rsidRPr="009865F2">
        <w:rPr>
          <w:rFonts w:hint="cs"/>
          <w:b/>
          <w:bCs/>
          <w:sz w:val="32"/>
          <w:szCs w:val="32"/>
          <w:rtl/>
          <w:lang w:bidi="ar-DZ"/>
        </w:rPr>
        <w:t>:</w:t>
      </w:r>
    </w:p>
    <w:p w:rsidR="007309EE" w:rsidRDefault="007309EE" w:rsidP="007309EE">
      <w:pPr>
        <w:bidi/>
        <w:rPr>
          <w:b/>
          <w:bCs/>
          <w:sz w:val="32"/>
          <w:szCs w:val="32"/>
          <w:rtl/>
          <w:lang w:bidi="ar-DZ"/>
        </w:rPr>
      </w:pPr>
    </w:p>
    <w:p w:rsidR="007309EE" w:rsidRPr="009865F2" w:rsidRDefault="007309EE" w:rsidP="007309EE">
      <w:pPr>
        <w:bidi/>
        <w:rPr>
          <w:b/>
          <w:bCs/>
          <w:sz w:val="32"/>
          <w:szCs w:val="32"/>
          <w:rtl/>
          <w:lang w:bidi="ar-DZ"/>
        </w:rPr>
      </w:pPr>
      <w:r w:rsidRPr="009865F2">
        <w:rPr>
          <w:rFonts w:hint="cs"/>
          <w:b/>
          <w:bCs/>
          <w:sz w:val="32"/>
          <w:szCs w:val="32"/>
          <w:rtl/>
          <w:lang w:bidi="ar-DZ"/>
        </w:rPr>
        <w:t xml:space="preserve"> البحث </w:t>
      </w:r>
      <w:r>
        <w:rPr>
          <w:rFonts w:hint="cs"/>
          <w:b/>
          <w:bCs/>
          <w:sz w:val="32"/>
          <w:szCs w:val="32"/>
          <w:rtl/>
          <w:lang w:bidi="ar-DZ"/>
        </w:rPr>
        <w:t>الثالث</w:t>
      </w:r>
      <w:r w:rsidRPr="009865F2">
        <w:rPr>
          <w:rFonts w:hint="cs"/>
          <w:b/>
          <w:bCs/>
          <w:sz w:val="32"/>
          <w:szCs w:val="32"/>
          <w:rtl/>
          <w:lang w:bidi="ar-DZ"/>
        </w:rPr>
        <w:t xml:space="preserve"> :</w:t>
      </w:r>
      <w:r w:rsidRPr="00CE6B60">
        <w:rPr>
          <w:rFonts w:hint="cs"/>
          <w:b/>
          <w:bCs/>
          <w:color w:val="FF0000"/>
          <w:sz w:val="32"/>
          <w:szCs w:val="32"/>
          <w:rtl/>
          <w:lang w:bidi="ar-DZ"/>
        </w:rPr>
        <w:t xml:space="preserve"> فلسفة الجمال</w:t>
      </w:r>
      <w:r>
        <w:rPr>
          <w:rFonts w:hint="cs"/>
          <w:b/>
          <w:bCs/>
          <w:color w:val="FF0000"/>
          <w:sz w:val="32"/>
          <w:szCs w:val="32"/>
          <w:rtl/>
          <w:lang w:bidi="ar-DZ"/>
        </w:rPr>
        <w:t xml:space="preserve"> عند أرسطو</w:t>
      </w:r>
    </w:p>
    <w:p w:rsidR="007309EE" w:rsidRDefault="007309EE" w:rsidP="007309EE">
      <w:pPr>
        <w:bidi/>
        <w:rPr>
          <w:b/>
          <w:bCs/>
          <w:sz w:val="32"/>
          <w:szCs w:val="32"/>
          <w:rtl/>
          <w:lang w:bidi="ar-DZ"/>
        </w:rPr>
      </w:pPr>
      <w:r w:rsidRPr="009865F2">
        <w:rPr>
          <w:rFonts w:hint="cs"/>
          <w:b/>
          <w:bCs/>
          <w:sz w:val="32"/>
          <w:szCs w:val="32"/>
          <w:rtl/>
          <w:lang w:bidi="ar-DZ"/>
        </w:rPr>
        <w:t xml:space="preserve">الطلبة: </w:t>
      </w:r>
    </w:p>
    <w:p w:rsidR="007309EE" w:rsidRPr="009865F2" w:rsidRDefault="007309EE" w:rsidP="007309EE">
      <w:pPr>
        <w:bidi/>
        <w:rPr>
          <w:b/>
          <w:bCs/>
          <w:sz w:val="32"/>
          <w:szCs w:val="32"/>
          <w:rtl/>
          <w:lang w:bidi="ar-DZ"/>
        </w:rPr>
      </w:pPr>
      <w:r w:rsidRPr="009865F2">
        <w:rPr>
          <w:rFonts w:hint="cs"/>
          <w:b/>
          <w:bCs/>
          <w:sz w:val="32"/>
          <w:szCs w:val="32"/>
          <w:rtl/>
          <w:lang w:bidi="ar-DZ"/>
        </w:rPr>
        <w:t>-</w:t>
      </w:r>
      <w:r>
        <w:rPr>
          <w:rFonts w:hint="cs"/>
          <w:b/>
          <w:bCs/>
          <w:sz w:val="32"/>
          <w:szCs w:val="32"/>
          <w:rtl/>
          <w:lang w:bidi="ar-DZ"/>
        </w:rPr>
        <w:t>فرحاوي دعاء</w:t>
      </w:r>
    </w:p>
    <w:p w:rsidR="007309EE" w:rsidRDefault="007309EE" w:rsidP="007309EE">
      <w:pPr>
        <w:bidi/>
        <w:rPr>
          <w:b/>
          <w:bCs/>
          <w:sz w:val="32"/>
          <w:szCs w:val="32"/>
          <w:rtl/>
          <w:lang w:bidi="ar-DZ"/>
        </w:rPr>
      </w:pPr>
      <w:r w:rsidRPr="009865F2">
        <w:rPr>
          <w:rFonts w:hint="cs"/>
          <w:b/>
          <w:bCs/>
          <w:sz w:val="32"/>
          <w:szCs w:val="32"/>
          <w:rtl/>
          <w:lang w:bidi="ar-DZ"/>
        </w:rPr>
        <w:t>-</w:t>
      </w:r>
      <w:r>
        <w:rPr>
          <w:rFonts w:hint="cs"/>
          <w:b/>
          <w:bCs/>
          <w:sz w:val="32"/>
          <w:szCs w:val="32"/>
          <w:rtl/>
          <w:lang w:bidi="ar-DZ"/>
        </w:rPr>
        <w:t>غنيسة هبة الرحمن</w:t>
      </w:r>
    </w:p>
    <w:p w:rsidR="007309EE" w:rsidRDefault="007309EE" w:rsidP="007309EE">
      <w:pPr>
        <w:bidi/>
        <w:rPr>
          <w:b/>
          <w:bCs/>
          <w:sz w:val="32"/>
          <w:szCs w:val="32"/>
          <w:rtl/>
          <w:lang w:bidi="ar-DZ"/>
        </w:rPr>
      </w:pPr>
    </w:p>
    <w:p w:rsidR="007309EE" w:rsidRDefault="007309EE" w:rsidP="007309EE">
      <w:pPr>
        <w:bidi/>
        <w:rPr>
          <w:b/>
          <w:bCs/>
          <w:sz w:val="32"/>
          <w:szCs w:val="32"/>
          <w:rtl/>
          <w:lang w:bidi="ar-DZ"/>
        </w:rPr>
      </w:pPr>
    </w:p>
    <w:p w:rsidR="007309EE" w:rsidRDefault="007309EE" w:rsidP="007309EE">
      <w:pPr>
        <w:bidi/>
        <w:rPr>
          <w:b/>
          <w:bCs/>
          <w:sz w:val="32"/>
          <w:szCs w:val="32"/>
          <w:rtl/>
          <w:lang w:bidi="ar-DZ"/>
        </w:rPr>
      </w:pPr>
    </w:p>
    <w:p w:rsidR="007309EE" w:rsidRDefault="007309EE" w:rsidP="007309EE">
      <w:pPr>
        <w:bidi/>
        <w:rPr>
          <w:b/>
          <w:bCs/>
          <w:sz w:val="32"/>
          <w:szCs w:val="32"/>
          <w:rtl/>
          <w:lang w:bidi="ar-DZ"/>
        </w:rPr>
      </w:pPr>
    </w:p>
    <w:p w:rsidR="007309EE" w:rsidRDefault="007309EE" w:rsidP="007309EE">
      <w:pPr>
        <w:bidi/>
        <w:rPr>
          <w:b/>
          <w:bCs/>
          <w:sz w:val="32"/>
          <w:szCs w:val="32"/>
          <w:rtl/>
          <w:lang w:bidi="ar-DZ"/>
        </w:rPr>
      </w:pPr>
    </w:p>
    <w:p w:rsidR="007309EE" w:rsidRDefault="007309EE" w:rsidP="007309EE">
      <w:pPr>
        <w:bidi/>
        <w:jc w:val="center"/>
        <w:rPr>
          <w:b/>
          <w:bCs/>
          <w:color w:val="FF0000"/>
          <w:sz w:val="32"/>
          <w:szCs w:val="32"/>
          <w:rtl/>
          <w:lang w:bidi="ar-DZ"/>
        </w:rPr>
      </w:pPr>
      <w:r w:rsidRPr="009A1024">
        <w:rPr>
          <w:rFonts w:hint="cs"/>
          <w:b/>
          <w:bCs/>
          <w:color w:val="FF0000"/>
          <w:sz w:val="32"/>
          <w:szCs w:val="32"/>
          <w:rtl/>
          <w:lang w:bidi="ar-DZ"/>
        </w:rPr>
        <w:t xml:space="preserve">المحاضرة </w:t>
      </w:r>
      <w:r>
        <w:rPr>
          <w:rFonts w:hint="cs"/>
          <w:b/>
          <w:bCs/>
          <w:color w:val="FF0000"/>
          <w:sz w:val="32"/>
          <w:szCs w:val="32"/>
          <w:rtl/>
          <w:lang w:bidi="ar-DZ"/>
        </w:rPr>
        <w:t>الرابعة</w:t>
      </w:r>
    </w:p>
    <w:p w:rsidR="007309EE" w:rsidRPr="002979B1" w:rsidRDefault="007309EE" w:rsidP="007309EE">
      <w:pPr>
        <w:bidi/>
        <w:jc w:val="center"/>
        <w:rPr>
          <w:rFonts w:ascii="Traditional Arabic" w:hAnsi="Traditional Arabic" w:cs="Traditional Arabic"/>
          <w:b/>
          <w:bCs/>
          <w:color w:val="000000" w:themeColor="text1"/>
          <w:sz w:val="44"/>
          <w:szCs w:val="44"/>
          <w:u w:val="single"/>
          <w:rtl/>
          <w:lang w:bidi="ar-DZ"/>
        </w:rPr>
      </w:pPr>
      <w:r w:rsidRPr="00D7277E">
        <w:rPr>
          <w:rFonts w:ascii="Traditional Arabic" w:hAnsi="Traditional Arabic" w:cs="Traditional Arabic"/>
          <w:b/>
          <w:bCs/>
          <w:color w:val="000000" w:themeColor="text1"/>
          <w:sz w:val="44"/>
          <w:szCs w:val="44"/>
          <w:rtl/>
          <w:lang w:bidi="ar-DZ"/>
        </w:rPr>
        <w:t>الفن والجم</w:t>
      </w:r>
      <w:r>
        <w:rPr>
          <w:rFonts w:ascii="Traditional Arabic" w:hAnsi="Traditional Arabic" w:cs="Traditional Arabic"/>
          <w:b/>
          <w:bCs/>
          <w:color w:val="000000" w:themeColor="text1"/>
          <w:sz w:val="44"/>
          <w:szCs w:val="44"/>
          <w:rtl/>
          <w:lang w:bidi="ar-DZ"/>
        </w:rPr>
        <w:t xml:space="preserve">ال في الفلسفة اليونانية </w:t>
      </w:r>
      <w:r>
        <w:rPr>
          <w:rFonts w:ascii="Traditional Arabic" w:hAnsi="Traditional Arabic" w:cs="Traditional Arabic" w:hint="cs"/>
          <w:b/>
          <w:bCs/>
          <w:color w:val="000000" w:themeColor="text1"/>
          <w:sz w:val="44"/>
          <w:szCs w:val="44"/>
          <w:rtl/>
          <w:lang w:bidi="ar-DZ"/>
        </w:rPr>
        <w:t>(تابع)</w:t>
      </w:r>
    </w:p>
    <w:p w:rsidR="007309EE" w:rsidRDefault="007309EE" w:rsidP="007309EE">
      <w:pPr>
        <w:bidi/>
        <w:ind w:firstLine="567"/>
        <w:jc w:val="lowKashida"/>
        <w:rPr>
          <w:rFonts w:ascii="Traditional Arabic" w:hAnsi="Traditional Arabic" w:cs="Traditional Arabic"/>
          <w:color w:val="000000" w:themeColor="text1"/>
          <w:sz w:val="32"/>
          <w:szCs w:val="32"/>
          <w:lang w:bidi="ar-DZ"/>
        </w:rPr>
      </w:pPr>
      <w:r>
        <w:rPr>
          <w:rFonts w:ascii="Traditional Arabic" w:hAnsi="Traditional Arabic" w:cs="Traditional Arabic"/>
          <w:color w:val="000000" w:themeColor="text1"/>
          <w:sz w:val="32"/>
          <w:szCs w:val="32"/>
          <w:rtl/>
          <w:lang w:bidi="ar-DZ"/>
        </w:rPr>
        <w:t xml:space="preserve"> </w:t>
      </w:r>
      <w:r>
        <w:rPr>
          <w:rFonts w:ascii="Traditional Arabic" w:hAnsi="Traditional Arabic" w:cs="Traditional Arabic"/>
          <w:color w:val="000000" w:themeColor="text1"/>
          <w:sz w:val="32"/>
          <w:szCs w:val="32"/>
          <w:rtl/>
          <w:lang w:bidi="ar-DZ"/>
        </w:rPr>
        <w:tab/>
      </w:r>
      <w:r w:rsidRPr="002979B1">
        <w:rPr>
          <w:rFonts w:ascii="Traditional Arabic" w:hAnsi="Traditional Arabic" w:cs="Traditional Arabic"/>
          <w:b/>
          <w:bCs/>
          <w:color w:val="000000" w:themeColor="text1"/>
          <w:sz w:val="32"/>
          <w:szCs w:val="32"/>
          <w:rtl/>
          <w:lang w:bidi="ar-DZ"/>
        </w:rPr>
        <w:t>:"وهذا الجمال هو أولا وقبل كل شيء جمال خالد لا يخضع لكون أو فساد ،ولا يجوز عليه نمو أو ذبول،وهو ثانيا ليس جميلا في ناحية من نواحيه،قبيحا من ناحية أخرى،وليس جميلا في آن قبيحا في آن آخر،وليس جميلا بالنسبة إلى شيء آخر،جميلا في مكان وقبيحا في مكان آخر،ولا يختلف باختلاف الناظرين إليه،ولا باختلاف الجهة التي ينظرون منها،ولا تجد له شبيها في جمل وجه أو جما يدين أو جمل جسم،أو شبيها بجمال فكرة أو جمال علم،وليس له شبيه في غير ذاته سواء كان كائنا حيا في السماء أو على الأرض أو في أي مكان آخر،بل هو جمال مطلق لا يوجد إلا بذاته،وكل شيء جميل يشارك فيه وإن جاز عليها الكون والفساد والتغير فلا يجوز عليه شيء من هذا"</w:t>
      </w:r>
      <w:r w:rsidRPr="002979B1">
        <w:rPr>
          <w:rStyle w:val="Appelnotedebasdep"/>
          <w:rFonts w:ascii="Traditional Arabic" w:hAnsi="Traditional Arabic" w:cs="Traditional Arabic"/>
          <w:b/>
          <w:bCs/>
          <w:color w:val="000000" w:themeColor="text1"/>
          <w:sz w:val="32"/>
          <w:szCs w:val="32"/>
          <w:rtl/>
          <w:lang w:bidi="ar-DZ"/>
        </w:rPr>
        <w:footnoteReference w:id="2"/>
      </w:r>
      <w:r w:rsidRPr="002979B1">
        <w:rPr>
          <w:rFonts w:ascii="Traditional Arabic" w:hAnsi="Traditional Arabic" w:cs="Traditional Arabic"/>
          <w:b/>
          <w:bCs/>
          <w:color w:val="000000" w:themeColor="text1"/>
          <w:sz w:val="32"/>
          <w:szCs w:val="32"/>
          <w:rtl/>
          <w:lang w:bidi="ar-DZ"/>
        </w:rPr>
        <w:t xml:space="preserve">   </w:t>
      </w:r>
      <w:r w:rsidRPr="002979B1">
        <w:rPr>
          <w:rFonts w:ascii="Traditional Arabic" w:hAnsi="Traditional Arabic" w:cs="Traditional Arabic"/>
          <w:color w:val="000000" w:themeColor="text1"/>
          <w:sz w:val="32"/>
          <w:szCs w:val="32"/>
          <w:rtl/>
          <w:lang w:bidi="ar-DZ"/>
        </w:rPr>
        <w:t xml:space="preserve">                                                                                        </w:t>
      </w:r>
      <w:r w:rsidRPr="002979B1">
        <w:rPr>
          <w:rFonts w:ascii="Traditional Arabic" w:hAnsi="Traditional Arabic" w:cs="Traditional Arabic"/>
          <w:color w:val="000000" w:themeColor="text1"/>
          <w:sz w:val="32"/>
          <w:szCs w:val="32"/>
          <w:rtl/>
          <w:lang w:bidi="ar-DZ"/>
        </w:rPr>
        <w:tab/>
        <w:t xml:space="preserve">غير أن بلوغ هذا النوع من الجمال يقتضي المعراج من المحسوس إلى المجرد المعقول،وحسب </w:t>
      </w:r>
      <w:r w:rsidRPr="002979B1">
        <w:rPr>
          <w:rFonts w:ascii="Traditional Arabic" w:hAnsi="Traditional Arabic" w:cs="Traditional Arabic"/>
          <w:b/>
          <w:bCs/>
          <w:color w:val="000000" w:themeColor="text1"/>
          <w:sz w:val="32"/>
          <w:szCs w:val="32"/>
          <w:rtl/>
          <w:lang w:bidi="ar-DZ"/>
        </w:rPr>
        <w:t xml:space="preserve">إميل برييه </w:t>
      </w:r>
      <w:r w:rsidRPr="002979B1">
        <w:rPr>
          <w:rFonts w:ascii="Traditional Arabic" w:hAnsi="Traditional Arabic" w:cs="Traditional Arabic"/>
          <w:color w:val="000000" w:themeColor="text1"/>
          <w:sz w:val="32"/>
          <w:szCs w:val="32"/>
          <w:rtl/>
          <w:lang w:bidi="ar-DZ"/>
        </w:rPr>
        <w:t xml:space="preserve">فإن </w:t>
      </w:r>
      <w:r w:rsidRPr="002979B1">
        <w:rPr>
          <w:rFonts w:ascii="Traditional Arabic" w:hAnsi="Traditional Arabic" w:cs="Traditional Arabic"/>
          <w:b/>
          <w:bCs/>
          <w:color w:val="000000" w:themeColor="text1"/>
          <w:sz w:val="32"/>
          <w:szCs w:val="32"/>
          <w:rtl/>
          <w:lang w:bidi="ar-DZ"/>
        </w:rPr>
        <w:t>جدل الحب</w:t>
      </w:r>
      <w:r w:rsidRPr="002979B1">
        <w:rPr>
          <w:rFonts w:ascii="Traditional Arabic" w:hAnsi="Traditional Arabic" w:cs="Traditional Arabic"/>
          <w:color w:val="000000" w:themeColor="text1"/>
          <w:sz w:val="32"/>
          <w:szCs w:val="32"/>
          <w:rtl/>
          <w:lang w:bidi="ar-DZ"/>
        </w:rPr>
        <w:t xml:space="preserve"> يوصلنا إلى الجمال المطلق ويقضي على عراقيل المحاكاة،فينتقل بذلك المرء من محبة </w:t>
      </w:r>
      <w:r w:rsidRPr="002979B1">
        <w:rPr>
          <w:rFonts w:ascii="Traditional Arabic" w:hAnsi="Traditional Arabic" w:cs="Traditional Arabic"/>
          <w:b/>
          <w:bCs/>
          <w:color w:val="000000" w:themeColor="text1"/>
          <w:sz w:val="32"/>
          <w:szCs w:val="32"/>
          <w:rtl/>
          <w:lang w:bidi="ar-DZ"/>
        </w:rPr>
        <w:t>جمال الأشياء</w:t>
      </w:r>
      <w:r w:rsidRPr="002979B1">
        <w:rPr>
          <w:rFonts w:ascii="Traditional Arabic" w:hAnsi="Traditional Arabic" w:cs="Traditional Arabic"/>
          <w:color w:val="000000" w:themeColor="text1"/>
          <w:sz w:val="32"/>
          <w:szCs w:val="32"/>
          <w:rtl/>
          <w:lang w:bidi="ar-DZ"/>
        </w:rPr>
        <w:t xml:space="preserve"> المادية،إلى محبة جمال </w:t>
      </w:r>
      <w:r w:rsidRPr="002979B1">
        <w:rPr>
          <w:rFonts w:ascii="Traditional Arabic" w:hAnsi="Traditional Arabic" w:cs="Traditional Arabic"/>
          <w:b/>
          <w:bCs/>
          <w:color w:val="000000" w:themeColor="text1"/>
          <w:sz w:val="32"/>
          <w:szCs w:val="32"/>
          <w:rtl/>
          <w:lang w:bidi="ar-DZ"/>
        </w:rPr>
        <w:t>الأفعال</w:t>
      </w:r>
      <w:r w:rsidRPr="002979B1">
        <w:rPr>
          <w:rFonts w:ascii="Traditional Arabic" w:hAnsi="Traditional Arabic" w:cs="Traditional Arabic"/>
          <w:color w:val="000000" w:themeColor="text1"/>
          <w:sz w:val="32"/>
          <w:szCs w:val="32"/>
          <w:rtl/>
          <w:lang w:bidi="ar-DZ"/>
        </w:rPr>
        <w:t xml:space="preserve"> ومجاله الأخلاق،ثم إلى </w:t>
      </w:r>
      <w:r w:rsidRPr="002979B1">
        <w:rPr>
          <w:rFonts w:ascii="Traditional Arabic" w:hAnsi="Traditional Arabic" w:cs="Traditional Arabic"/>
          <w:b/>
          <w:bCs/>
          <w:color w:val="000000" w:themeColor="text1"/>
          <w:sz w:val="32"/>
          <w:szCs w:val="32"/>
          <w:rtl/>
          <w:lang w:bidi="ar-DZ"/>
        </w:rPr>
        <w:t>مجال الحكمة</w:t>
      </w:r>
      <w:r w:rsidRPr="002979B1">
        <w:rPr>
          <w:rFonts w:ascii="Traditional Arabic" w:hAnsi="Traditional Arabic" w:cs="Traditional Arabic"/>
          <w:color w:val="000000" w:themeColor="text1"/>
          <w:sz w:val="32"/>
          <w:szCs w:val="32"/>
          <w:rtl/>
          <w:lang w:bidi="ar-DZ"/>
        </w:rPr>
        <w:t>،مرورا بالجمال في</w:t>
      </w:r>
      <w:r w:rsidRPr="002979B1">
        <w:rPr>
          <w:rFonts w:ascii="Traditional Arabic" w:hAnsi="Traditional Arabic" w:cs="Traditional Arabic"/>
          <w:b/>
          <w:bCs/>
          <w:color w:val="000000" w:themeColor="text1"/>
          <w:sz w:val="32"/>
          <w:szCs w:val="32"/>
          <w:rtl/>
          <w:lang w:bidi="ar-DZ"/>
        </w:rPr>
        <w:t xml:space="preserve"> العلوم</w:t>
      </w:r>
      <w:r w:rsidRPr="002979B1">
        <w:rPr>
          <w:rFonts w:ascii="Traditional Arabic" w:hAnsi="Traditional Arabic" w:cs="Traditional Arabic"/>
          <w:color w:val="000000" w:themeColor="text1"/>
          <w:sz w:val="32"/>
          <w:szCs w:val="32"/>
          <w:rtl/>
          <w:lang w:bidi="ar-DZ"/>
        </w:rPr>
        <w:t xml:space="preserve">،لينتهي إلى الجمال </w:t>
      </w:r>
      <w:r w:rsidRPr="002979B1">
        <w:rPr>
          <w:rFonts w:ascii="Traditional Arabic" w:hAnsi="Traditional Arabic" w:cs="Traditional Arabic"/>
          <w:b/>
          <w:bCs/>
          <w:color w:val="000000" w:themeColor="text1"/>
          <w:sz w:val="32"/>
          <w:szCs w:val="32"/>
          <w:rtl/>
          <w:lang w:bidi="ar-DZ"/>
        </w:rPr>
        <w:t>المطلق</w:t>
      </w:r>
      <w:r w:rsidRPr="002979B1">
        <w:rPr>
          <w:rFonts w:ascii="Traditional Arabic" w:hAnsi="Traditional Arabic" w:cs="Traditional Arabic"/>
          <w:color w:val="000000" w:themeColor="text1"/>
          <w:sz w:val="32"/>
          <w:szCs w:val="32"/>
          <w:rtl/>
          <w:lang w:bidi="ar-DZ"/>
        </w:rPr>
        <w:t xml:space="preserve"> الذي هو أصل كل جميل ومنتهى كل حب فياض نقي </w:t>
      </w:r>
      <w:r w:rsidRPr="002979B1">
        <w:rPr>
          <w:rFonts w:ascii="Traditional Arabic" w:hAnsi="Traditional Arabic" w:cs="Traditional Arabic"/>
          <w:b/>
          <w:bCs/>
          <w:color w:val="000000" w:themeColor="text1"/>
          <w:sz w:val="32"/>
          <w:szCs w:val="32"/>
          <w:rtl/>
          <w:lang w:bidi="ar-DZ"/>
        </w:rPr>
        <w:t>:"يبدأ المرء بنماذج الجمال في هذا العالم، بجعلها درجات يرقى بها عاجلا،غايته ذلك الجمال الأسمى المطلق،من نموذج للجمال الحسي إلى نموذجين ،ومن نموذجين إلى الجمال ككل،ومن الجمال الحسي إلى الجمال الخلقي،ومن الجمال الخلقي إلى جمال المعرفة،ومن المعرفة بفروعها المختلفة إلى المعرفة المطلقة التي يكون موضوعها الوحيد الجمال المطلق،فيعرف آخر الأمر ماهية الجمال المطلق"</w:t>
      </w:r>
      <w:r w:rsidRPr="002979B1">
        <w:rPr>
          <w:rStyle w:val="Appelnotedebasdep"/>
          <w:rFonts w:ascii="Traditional Arabic" w:hAnsi="Traditional Arabic" w:cs="Traditional Arabic"/>
          <w:b/>
          <w:bCs/>
          <w:color w:val="000000" w:themeColor="text1"/>
          <w:sz w:val="32"/>
          <w:szCs w:val="32"/>
          <w:rtl/>
          <w:lang w:bidi="ar-DZ"/>
        </w:rPr>
        <w:footnoteReference w:id="3"/>
      </w:r>
      <w:r w:rsidRPr="002979B1">
        <w:rPr>
          <w:rFonts w:ascii="Traditional Arabic" w:hAnsi="Traditional Arabic" w:cs="Traditional Arabic"/>
          <w:color w:val="000000" w:themeColor="text1"/>
          <w:sz w:val="32"/>
          <w:szCs w:val="32"/>
          <w:rtl/>
          <w:lang w:bidi="ar-DZ"/>
        </w:rPr>
        <w:t xml:space="preserve">،ويقدم أفلاطون مثالا عن ذلك في </w:t>
      </w:r>
      <w:r w:rsidRPr="002979B1">
        <w:rPr>
          <w:rFonts w:ascii="Traditional Arabic" w:hAnsi="Traditional Arabic" w:cs="Traditional Arabic"/>
          <w:b/>
          <w:bCs/>
          <w:color w:val="000000" w:themeColor="text1"/>
          <w:sz w:val="32"/>
          <w:szCs w:val="32"/>
          <w:rtl/>
          <w:lang w:bidi="ar-DZ"/>
        </w:rPr>
        <w:t>محاورة المأدبة</w:t>
      </w:r>
      <w:r w:rsidRPr="002979B1">
        <w:rPr>
          <w:rFonts w:ascii="Traditional Arabic" w:hAnsi="Traditional Arabic" w:cs="Traditional Arabic"/>
          <w:color w:val="000000" w:themeColor="text1"/>
          <w:sz w:val="32"/>
          <w:szCs w:val="32"/>
          <w:rtl/>
          <w:lang w:bidi="ar-DZ"/>
        </w:rPr>
        <w:t>،فمن أجل معرفة الجمال يجب تأمل الجمال الإنساني كحب فتى جميل والإتيان بعواطف نبيلة تجاهه،ثم إدراك أن الجمال المادي في شخص لا محالة متصل بشخص آخر،فلا يوجد غلام واحد فقط جميل،لذا يأخذ الانطباع لديه بالجمال المادي العام،فيضعف حبه لجمال شخص واحد،</w:t>
      </w:r>
      <w:r w:rsidRPr="002979B1">
        <w:rPr>
          <w:rFonts w:ascii="Traditional Arabic" w:hAnsi="Traditional Arabic" w:cs="Traditional Arabic"/>
          <w:b/>
          <w:bCs/>
          <w:color w:val="000000" w:themeColor="text1"/>
          <w:sz w:val="32"/>
          <w:szCs w:val="32"/>
          <w:rtl/>
          <w:lang w:bidi="ar-DZ"/>
        </w:rPr>
        <w:t xml:space="preserve">ما يعني أنه ارتقى من درجة </w:t>
      </w:r>
      <w:r w:rsidRPr="002979B1">
        <w:rPr>
          <w:rFonts w:ascii="Traditional Arabic" w:hAnsi="Traditional Arabic" w:cs="Traditional Arabic"/>
          <w:b/>
          <w:bCs/>
          <w:color w:val="000000" w:themeColor="text1"/>
          <w:sz w:val="32"/>
          <w:szCs w:val="32"/>
          <w:rtl/>
          <w:lang w:bidi="ar-DZ"/>
        </w:rPr>
        <w:lastRenderedPageBreak/>
        <w:t>الجمال المفرد إلى مستوى الجمال العام</w:t>
      </w:r>
      <w:r w:rsidRPr="002979B1">
        <w:rPr>
          <w:rStyle w:val="Appelnotedebasdep"/>
          <w:rFonts w:ascii="Traditional Arabic" w:hAnsi="Traditional Arabic" w:cs="Traditional Arabic"/>
          <w:b/>
          <w:bCs/>
          <w:color w:val="000000" w:themeColor="text1"/>
          <w:sz w:val="32"/>
          <w:szCs w:val="32"/>
          <w:rtl/>
          <w:lang w:bidi="ar-DZ"/>
        </w:rPr>
        <w:footnoteReference w:id="4"/>
      </w:r>
      <w:r w:rsidRPr="002979B1">
        <w:rPr>
          <w:rFonts w:ascii="Traditional Arabic" w:hAnsi="Traditional Arabic" w:cs="Traditional Arabic"/>
          <w:color w:val="000000" w:themeColor="text1"/>
          <w:sz w:val="32"/>
          <w:szCs w:val="32"/>
          <w:rtl/>
          <w:lang w:bidi="ar-DZ"/>
        </w:rPr>
        <w:t>،لتأتي المرحلة التالية التي يقدر فيها جمال الروح ويقدمه على جمال الجسد،فينتقل من المحسوس إلى المعقول.</w:t>
      </w:r>
    </w:p>
    <w:p w:rsidR="007309EE" w:rsidRDefault="007309EE" w:rsidP="007309EE">
      <w:pPr>
        <w:bidi/>
        <w:ind w:firstLine="567"/>
        <w:jc w:val="lowKashida"/>
        <w:rPr>
          <w:rFonts w:ascii="Traditional Arabic" w:hAnsi="Traditional Arabic" w:cs="Traditional Arabic"/>
          <w:color w:val="000000" w:themeColor="text1"/>
          <w:sz w:val="32"/>
          <w:szCs w:val="32"/>
          <w:lang w:bidi="ar-DZ"/>
        </w:rPr>
      </w:pPr>
      <w:r w:rsidRPr="002979B1">
        <w:rPr>
          <w:rFonts w:ascii="Traditional Arabic" w:hAnsi="Traditional Arabic" w:cs="Traditional Arabic"/>
          <w:color w:val="000000" w:themeColor="text1"/>
          <w:sz w:val="32"/>
          <w:szCs w:val="32"/>
          <w:rtl/>
          <w:lang w:bidi="ar-DZ"/>
        </w:rPr>
        <w:t xml:space="preserve">وفي هذه المحاورة حول الجميل،يبن أفلاطون على لسان سقراط الجمال الحقيقي المطلق وعلاقته بالأشياء الجميلة : </w:t>
      </w:r>
    </w:p>
    <w:p w:rsidR="007309EE" w:rsidRDefault="007309EE" w:rsidP="007309EE">
      <w:pPr>
        <w:bidi/>
        <w:jc w:val="lowKashida"/>
        <w:rPr>
          <w:rFonts w:ascii="Traditional Arabic" w:hAnsi="Traditional Arabic" w:cs="Traditional Arabic"/>
          <w:color w:val="000000" w:themeColor="text1"/>
          <w:sz w:val="32"/>
          <w:szCs w:val="32"/>
          <w:lang w:bidi="ar-DZ"/>
        </w:rPr>
      </w:pPr>
      <w:r w:rsidRPr="002979B1">
        <w:rPr>
          <w:rFonts w:ascii="Traditional Arabic" w:hAnsi="Traditional Arabic" w:cs="Traditional Arabic"/>
          <w:b/>
          <w:bCs/>
          <w:color w:val="000000" w:themeColor="text1"/>
          <w:sz w:val="32"/>
          <w:szCs w:val="32"/>
          <w:rtl/>
          <w:lang w:bidi="ar-DZ"/>
        </w:rPr>
        <w:t>سقراط:</w:t>
      </w:r>
      <w:r w:rsidRPr="002979B1">
        <w:rPr>
          <w:rFonts w:ascii="Traditional Arabic" w:hAnsi="Traditional Arabic" w:cs="Traditional Arabic"/>
          <w:color w:val="000000" w:themeColor="text1"/>
          <w:sz w:val="32"/>
          <w:szCs w:val="32"/>
          <w:rtl/>
          <w:lang w:bidi="ar-DZ"/>
        </w:rPr>
        <w:t xml:space="preserve">أيها الفاضل هيبياس،قبل قليل كنت في مجلس من مجالس النقاش،استنكر بعض الأشياء القبيحة واستملح بعض الأشياء الجميلة،حينها فاجأني احد المحاضرين سائلا إياي بنبرة مفاجئة :" قل لي يا سقراط:كيف تعرف الأشياء الجميلة و الأخرى القبيحة؟(...) وهل في وسعك ان تقول لي ماهو الجميل؟ "كنت،أنا الجاهل المسكين،حائرا.وفي وضع لا يسمح لي بتقديمه جوابا مناسبا.وهكذا حين تركت المجلس،كنت حانقا على ذاتي ،ولمت نفسي عازما على أنني عندما التقي واحدا منكم، أيها العلماء المتميزون،سأصغي إليه،وأتعلم منه،وأتعمق الأمر،وأتمكن من العودة إلى سائلي لاستئناف السجال معا.وها قد أتيت اليوم تتحدث في الموضوع ذاته كما أشرت آنفا.فعلمني بالضبط ما يكون الجميل،وحاول أن تجيبني بأكبر قدر من الدقة حتى لا أتعرض للسخرية (...)،إذ لا ريب أنك تعرف ما هو الجميل معرفة كاملة،ويبدو هذا نذرا قليلا من المعارف الكثيرة التي تمتلكها. </w:t>
      </w:r>
      <w:r w:rsidRPr="002979B1">
        <w:rPr>
          <w:rFonts w:ascii="Traditional Arabic" w:hAnsi="Traditional Arabic" w:cs="Traditional Arabic"/>
          <w:b/>
          <w:bCs/>
          <w:color w:val="000000" w:themeColor="text1"/>
          <w:sz w:val="32"/>
          <w:szCs w:val="32"/>
          <w:rtl/>
          <w:lang w:bidi="ar-DZ"/>
        </w:rPr>
        <w:t>هيبياس</w:t>
      </w:r>
      <w:r w:rsidRPr="002979B1">
        <w:rPr>
          <w:rFonts w:ascii="Traditional Arabic" w:hAnsi="Traditional Arabic" w:cs="Traditional Arabic"/>
          <w:color w:val="000000" w:themeColor="text1"/>
          <w:sz w:val="32"/>
          <w:szCs w:val="32"/>
          <w:rtl/>
          <w:lang w:bidi="ar-DZ"/>
        </w:rPr>
        <w:t xml:space="preserve">:أجل،إن هذا،وحق زوس،بعض منها يا سقراط،وهو باختصار،ليس ذا قيمة تذكر.                                      </w:t>
      </w:r>
      <w:r w:rsidRPr="002979B1">
        <w:rPr>
          <w:rFonts w:ascii="Traditional Arabic" w:hAnsi="Traditional Arabic" w:cs="Traditional Arabic"/>
          <w:b/>
          <w:bCs/>
          <w:color w:val="000000" w:themeColor="text1"/>
          <w:sz w:val="32"/>
          <w:szCs w:val="32"/>
          <w:rtl/>
          <w:lang w:bidi="ar-DZ"/>
        </w:rPr>
        <w:t>سقراط</w:t>
      </w:r>
      <w:r w:rsidRPr="002979B1">
        <w:rPr>
          <w:rFonts w:ascii="Traditional Arabic" w:hAnsi="Traditional Arabic" w:cs="Traditional Arabic"/>
          <w:color w:val="000000" w:themeColor="text1"/>
          <w:sz w:val="32"/>
          <w:szCs w:val="32"/>
          <w:rtl/>
          <w:lang w:bidi="ar-DZ"/>
        </w:rPr>
        <w:t xml:space="preserve">:لذا سيسهل علي تعلمه،ولا أحد سيستطيع بعد الآن أن يحرجني كما وقع لي من قبل.                 </w:t>
      </w:r>
      <w:r w:rsidRPr="002979B1">
        <w:rPr>
          <w:rFonts w:ascii="Traditional Arabic" w:hAnsi="Traditional Arabic" w:cs="Traditional Arabic"/>
          <w:b/>
          <w:bCs/>
          <w:color w:val="000000" w:themeColor="text1"/>
          <w:sz w:val="32"/>
          <w:szCs w:val="32"/>
          <w:rtl/>
          <w:lang w:bidi="ar-DZ"/>
        </w:rPr>
        <w:t>هيبياس</w:t>
      </w:r>
      <w:r w:rsidRPr="002979B1">
        <w:rPr>
          <w:rFonts w:ascii="Traditional Arabic" w:hAnsi="Traditional Arabic" w:cs="Traditional Arabic"/>
          <w:color w:val="000000" w:themeColor="text1"/>
          <w:sz w:val="32"/>
          <w:szCs w:val="32"/>
          <w:rtl/>
          <w:lang w:bidi="ar-DZ"/>
        </w:rPr>
        <w:t xml:space="preserve">:لا أحد،وأتعهد بهذا،وإلا فلن يكون صنيعي سوى جهل يثير الشفقة.                             </w:t>
      </w:r>
      <w:r w:rsidRPr="002979B1">
        <w:rPr>
          <w:rFonts w:ascii="Traditional Arabic" w:hAnsi="Traditional Arabic" w:cs="Traditional Arabic"/>
          <w:b/>
          <w:bCs/>
          <w:color w:val="000000" w:themeColor="text1"/>
          <w:sz w:val="32"/>
          <w:szCs w:val="32"/>
          <w:rtl/>
          <w:lang w:bidi="ar-DZ"/>
        </w:rPr>
        <w:t>سقراط</w:t>
      </w:r>
      <w:r w:rsidRPr="002979B1">
        <w:rPr>
          <w:rFonts w:ascii="Traditional Arabic" w:hAnsi="Traditional Arabic" w:cs="Traditional Arabic"/>
          <w:color w:val="000000" w:themeColor="text1"/>
          <w:sz w:val="32"/>
          <w:szCs w:val="32"/>
          <w:rtl/>
          <w:lang w:bidi="ar-DZ"/>
        </w:rPr>
        <w:t xml:space="preserve">:وحق هيرا،هذا أحسن ما يقال،وخصوصا إذا صح لزوم أن أفحم خصمي.لكن هل يزعجك إن تقمصت شخصه وسألت،واعترضت على إجابتك،وذلك لكي تهيئني للصراع بأفضل ما يكون؛لأنني أتقن،إلى حد ما،تقديم الاعتراضات(...). </w:t>
      </w:r>
    </w:p>
    <w:p w:rsidR="007309EE" w:rsidRDefault="007309EE" w:rsidP="007309EE">
      <w:pPr>
        <w:bidi/>
        <w:jc w:val="lowKashida"/>
        <w:rPr>
          <w:rFonts w:ascii="Traditional Arabic" w:hAnsi="Traditional Arabic" w:cs="Traditional Arabic"/>
          <w:color w:val="000000" w:themeColor="text1"/>
          <w:sz w:val="32"/>
          <w:szCs w:val="32"/>
          <w:lang w:bidi="ar-DZ"/>
        </w:rPr>
      </w:pPr>
      <w:r w:rsidRPr="002979B1">
        <w:rPr>
          <w:rFonts w:ascii="Traditional Arabic" w:hAnsi="Traditional Arabic" w:cs="Traditional Arabic"/>
          <w:b/>
          <w:bCs/>
          <w:color w:val="000000" w:themeColor="text1"/>
          <w:sz w:val="32"/>
          <w:szCs w:val="32"/>
          <w:rtl/>
          <w:lang w:bidi="ar-DZ"/>
        </w:rPr>
        <w:t>هيبياس</w:t>
      </w:r>
      <w:r w:rsidRPr="002979B1">
        <w:rPr>
          <w:rFonts w:ascii="Traditional Arabic" w:hAnsi="Traditional Arabic" w:cs="Traditional Arabic"/>
          <w:color w:val="000000" w:themeColor="text1"/>
          <w:sz w:val="32"/>
          <w:szCs w:val="32"/>
          <w:rtl/>
          <w:lang w:bidi="ar-DZ"/>
        </w:rPr>
        <w:t xml:space="preserve">:حسنا،هات ما لديك من أسئلة؛لأن المسألة،كما قلت،ليست خطيرة،وفي إمكاني أن أعلمك الإجابة على موضوعات أصعب منها بما لا يقاس،وبطريقة لا يستطيع أحد أن يدحض رأيك معها.(...). </w:t>
      </w:r>
    </w:p>
    <w:p w:rsidR="007309EE" w:rsidRDefault="007309EE" w:rsidP="007309EE">
      <w:pPr>
        <w:bidi/>
        <w:jc w:val="lowKashida"/>
        <w:rPr>
          <w:rFonts w:ascii="Traditional Arabic" w:hAnsi="Traditional Arabic" w:cs="Traditional Arabic"/>
          <w:color w:val="000000" w:themeColor="text1"/>
          <w:sz w:val="32"/>
          <w:szCs w:val="32"/>
          <w:lang w:bidi="ar-DZ"/>
        </w:rPr>
      </w:pPr>
      <w:r w:rsidRPr="002979B1">
        <w:rPr>
          <w:rFonts w:ascii="Traditional Arabic" w:hAnsi="Traditional Arabic" w:cs="Traditional Arabic"/>
          <w:b/>
          <w:bCs/>
          <w:color w:val="000000" w:themeColor="text1"/>
          <w:sz w:val="32"/>
          <w:szCs w:val="32"/>
          <w:rtl/>
          <w:lang w:bidi="ar-DZ"/>
        </w:rPr>
        <w:t>سقراط:</w:t>
      </w:r>
      <w:r w:rsidRPr="002979B1">
        <w:rPr>
          <w:rFonts w:ascii="Traditional Arabic" w:hAnsi="Traditional Arabic" w:cs="Traditional Arabic"/>
          <w:color w:val="000000" w:themeColor="text1"/>
          <w:sz w:val="32"/>
          <w:szCs w:val="32"/>
          <w:rtl/>
          <w:lang w:bidi="ar-DZ"/>
        </w:rPr>
        <w:t xml:space="preserve">سيقول لك خصمي:((قل لي الآن،أيها الغريب ما الجمال؟)).   </w:t>
      </w:r>
    </w:p>
    <w:p w:rsidR="007309EE" w:rsidRDefault="007309EE" w:rsidP="007309EE">
      <w:pPr>
        <w:bidi/>
        <w:jc w:val="lowKashida"/>
        <w:rPr>
          <w:rFonts w:ascii="Traditional Arabic" w:hAnsi="Traditional Arabic" w:cs="Traditional Arabic"/>
          <w:color w:val="000000" w:themeColor="text1"/>
          <w:sz w:val="32"/>
          <w:szCs w:val="32"/>
          <w:lang w:bidi="ar-DZ"/>
        </w:rPr>
      </w:pPr>
      <w:r w:rsidRPr="002979B1">
        <w:rPr>
          <w:rFonts w:ascii="Traditional Arabic" w:hAnsi="Traditional Arabic" w:cs="Traditional Arabic"/>
          <w:b/>
          <w:bCs/>
          <w:color w:val="000000" w:themeColor="text1"/>
          <w:sz w:val="32"/>
          <w:szCs w:val="32"/>
          <w:rtl/>
          <w:lang w:bidi="ar-DZ"/>
        </w:rPr>
        <w:t>هيبياس</w:t>
      </w:r>
      <w:r w:rsidRPr="002979B1">
        <w:rPr>
          <w:rFonts w:ascii="Traditional Arabic" w:hAnsi="Traditional Arabic" w:cs="Traditional Arabic"/>
          <w:color w:val="000000" w:themeColor="text1"/>
          <w:sz w:val="32"/>
          <w:szCs w:val="32"/>
          <w:rtl/>
          <w:lang w:bidi="ar-DZ"/>
        </w:rPr>
        <w:t xml:space="preserve">:يريد السائل من هذا السؤال أن يعرف ما هو الشيء الجميل،أليس كذلك يا سقراط؟                   </w:t>
      </w:r>
    </w:p>
    <w:p w:rsidR="007309EE" w:rsidRDefault="007309EE" w:rsidP="007309EE">
      <w:pPr>
        <w:bidi/>
        <w:jc w:val="lowKashida"/>
        <w:rPr>
          <w:rFonts w:ascii="Traditional Arabic" w:hAnsi="Traditional Arabic" w:cs="Traditional Arabic"/>
          <w:color w:val="000000" w:themeColor="text1"/>
          <w:sz w:val="32"/>
          <w:szCs w:val="32"/>
          <w:lang w:bidi="ar-DZ"/>
        </w:rPr>
      </w:pPr>
      <w:r w:rsidRPr="002979B1">
        <w:rPr>
          <w:rFonts w:ascii="Traditional Arabic" w:hAnsi="Traditional Arabic" w:cs="Traditional Arabic"/>
          <w:b/>
          <w:bCs/>
          <w:color w:val="000000" w:themeColor="text1"/>
          <w:sz w:val="32"/>
          <w:szCs w:val="32"/>
          <w:rtl/>
          <w:lang w:bidi="ar-DZ"/>
        </w:rPr>
        <w:lastRenderedPageBreak/>
        <w:t>سقراط</w:t>
      </w:r>
      <w:r w:rsidRPr="002979B1">
        <w:rPr>
          <w:rFonts w:ascii="Traditional Arabic" w:hAnsi="Traditional Arabic" w:cs="Traditional Arabic"/>
          <w:color w:val="000000" w:themeColor="text1"/>
          <w:sz w:val="32"/>
          <w:szCs w:val="32"/>
          <w:rtl/>
          <w:lang w:bidi="ar-DZ"/>
        </w:rPr>
        <w:t xml:space="preserve">:لا أظن يا هيبباس،فهو يريد أن يعرف ما الجميل؟  </w:t>
      </w:r>
    </w:p>
    <w:p w:rsidR="007309EE" w:rsidRDefault="007309EE" w:rsidP="007309EE">
      <w:pPr>
        <w:bidi/>
        <w:jc w:val="lowKashida"/>
        <w:rPr>
          <w:rFonts w:ascii="Traditional Arabic" w:hAnsi="Traditional Arabic" w:cs="Traditional Arabic"/>
          <w:color w:val="000000" w:themeColor="text1"/>
          <w:sz w:val="32"/>
          <w:szCs w:val="32"/>
          <w:lang w:bidi="ar-DZ"/>
        </w:rPr>
      </w:pPr>
      <w:r w:rsidRPr="002979B1">
        <w:rPr>
          <w:rFonts w:ascii="Traditional Arabic" w:hAnsi="Traditional Arabic" w:cs="Traditional Arabic"/>
          <w:b/>
          <w:bCs/>
          <w:color w:val="000000" w:themeColor="text1"/>
          <w:sz w:val="32"/>
          <w:szCs w:val="32"/>
          <w:rtl/>
          <w:lang w:bidi="ar-DZ"/>
        </w:rPr>
        <w:t>هيبياس</w:t>
      </w:r>
      <w:r w:rsidRPr="002979B1">
        <w:rPr>
          <w:rFonts w:ascii="Traditional Arabic" w:hAnsi="Traditional Arabic" w:cs="Traditional Arabic"/>
          <w:color w:val="000000" w:themeColor="text1"/>
          <w:sz w:val="32"/>
          <w:szCs w:val="32"/>
          <w:rtl/>
          <w:lang w:bidi="ar-DZ"/>
        </w:rPr>
        <w:t xml:space="preserve">:ما الفرق بين هذا السؤال وذلك؟   </w:t>
      </w:r>
    </w:p>
    <w:p w:rsidR="007309EE" w:rsidRDefault="007309EE" w:rsidP="007309EE">
      <w:pPr>
        <w:bidi/>
        <w:jc w:val="lowKashida"/>
        <w:rPr>
          <w:rFonts w:ascii="Traditional Arabic" w:hAnsi="Traditional Arabic" w:cs="Traditional Arabic"/>
          <w:color w:val="000000" w:themeColor="text1"/>
          <w:sz w:val="32"/>
          <w:szCs w:val="32"/>
          <w:lang w:bidi="ar-DZ"/>
        </w:rPr>
      </w:pPr>
      <w:r w:rsidRPr="002979B1">
        <w:rPr>
          <w:rFonts w:ascii="Traditional Arabic" w:hAnsi="Traditional Arabic" w:cs="Traditional Arabic"/>
          <w:b/>
          <w:bCs/>
          <w:color w:val="000000" w:themeColor="text1"/>
          <w:sz w:val="32"/>
          <w:szCs w:val="32"/>
          <w:rtl/>
          <w:lang w:bidi="ar-DZ"/>
        </w:rPr>
        <w:t>سقراط</w:t>
      </w:r>
      <w:r w:rsidRPr="002979B1">
        <w:rPr>
          <w:rFonts w:ascii="Traditional Arabic" w:hAnsi="Traditional Arabic" w:cs="Traditional Arabic"/>
          <w:color w:val="000000" w:themeColor="text1"/>
          <w:sz w:val="32"/>
          <w:szCs w:val="32"/>
          <w:rtl/>
          <w:lang w:bidi="ar-DZ"/>
        </w:rPr>
        <w:t xml:space="preserve">:ألا يبدو لك؟   </w:t>
      </w:r>
    </w:p>
    <w:p w:rsidR="007309EE" w:rsidRDefault="007309EE" w:rsidP="007309EE">
      <w:pPr>
        <w:bidi/>
        <w:jc w:val="lowKashida"/>
        <w:rPr>
          <w:rFonts w:ascii="Traditional Arabic" w:hAnsi="Traditional Arabic" w:cs="Traditional Arabic"/>
          <w:color w:val="000000" w:themeColor="text1"/>
          <w:sz w:val="32"/>
          <w:szCs w:val="32"/>
          <w:lang w:bidi="ar-DZ"/>
        </w:rPr>
      </w:pPr>
      <w:r w:rsidRPr="002979B1">
        <w:rPr>
          <w:rFonts w:ascii="Traditional Arabic" w:hAnsi="Traditional Arabic" w:cs="Traditional Arabic"/>
          <w:b/>
          <w:bCs/>
          <w:color w:val="000000" w:themeColor="text1"/>
          <w:sz w:val="32"/>
          <w:szCs w:val="32"/>
          <w:rtl/>
          <w:lang w:bidi="ar-DZ"/>
        </w:rPr>
        <w:t>هيبياس</w:t>
      </w:r>
      <w:r w:rsidRPr="002979B1">
        <w:rPr>
          <w:rFonts w:ascii="Traditional Arabic" w:hAnsi="Traditional Arabic" w:cs="Traditional Arabic"/>
          <w:color w:val="000000" w:themeColor="text1"/>
          <w:sz w:val="32"/>
          <w:szCs w:val="32"/>
          <w:rtl/>
          <w:lang w:bidi="ar-DZ"/>
        </w:rPr>
        <w:t xml:space="preserve">:لا أرى أي فرق بينهما .   </w:t>
      </w:r>
    </w:p>
    <w:p w:rsidR="007309EE" w:rsidRPr="002979B1" w:rsidRDefault="007309EE" w:rsidP="007309EE">
      <w:pPr>
        <w:bidi/>
        <w:jc w:val="lowKashida"/>
        <w:rPr>
          <w:rFonts w:ascii="Traditional Arabic" w:hAnsi="Traditional Arabic" w:cs="Traditional Arabic"/>
          <w:color w:val="000000" w:themeColor="text1"/>
          <w:sz w:val="32"/>
          <w:szCs w:val="32"/>
          <w:rtl/>
          <w:lang w:bidi="ar-DZ"/>
        </w:rPr>
      </w:pPr>
      <w:r w:rsidRPr="002979B1">
        <w:rPr>
          <w:rFonts w:ascii="Traditional Arabic" w:hAnsi="Traditional Arabic" w:cs="Traditional Arabic"/>
          <w:b/>
          <w:bCs/>
          <w:color w:val="000000" w:themeColor="text1"/>
          <w:sz w:val="32"/>
          <w:szCs w:val="32"/>
          <w:rtl/>
          <w:lang w:bidi="ar-DZ"/>
        </w:rPr>
        <w:t>سقراط:</w:t>
      </w:r>
      <w:r w:rsidRPr="002979B1">
        <w:rPr>
          <w:rFonts w:ascii="Traditional Arabic" w:hAnsi="Traditional Arabic" w:cs="Traditional Arabic"/>
          <w:color w:val="000000" w:themeColor="text1"/>
          <w:sz w:val="32"/>
          <w:szCs w:val="32"/>
          <w:rtl/>
          <w:lang w:bidi="ar-DZ"/>
        </w:rPr>
        <w:t xml:space="preserve"> من الجلي أنك تدرك هذا الأمر يا صديقي أكثر مني .ومع ذلك</w:t>
      </w:r>
      <w:r>
        <w:rPr>
          <w:rFonts w:ascii="Traditional Arabic" w:hAnsi="Traditional Arabic" w:cs="Traditional Arabic"/>
          <w:color w:val="000000" w:themeColor="text1"/>
          <w:sz w:val="32"/>
          <w:szCs w:val="32"/>
          <w:rtl/>
          <w:lang w:bidi="ar-DZ"/>
        </w:rPr>
        <w:t>،</w:t>
      </w:r>
      <w:r w:rsidRPr="002979B1">
        <w:rPr>
          <w:rFonts w:ascii="Traditional Arabic" w:hAnsi="Traditional Arabic" w:cs="Traditional Arabic"/>
          <w:color w:val="000000" w:themeColor="text1"/>
          <w:sz w:val="32"/>
          <w:szCs w:val="32"/>
          <w:rtl/>
          <w:lang w:bidi="ar-DZ"/>
        </w:rPr>
        <w:t>كن نبيها يا صديقي العزيز: فهو لا يسألك ما الشيء الجميل</w:t>
      </w:r>
      <w:r>
        <w:rPr>
          <w:rFonts w:ascii="Traditional Arabic" w:hAnsi="Traditional Arabic" w:cs="Traditional Arabic"/>
          <w:color w:val="000000" w:themeColor="text1"/>
          <w:sz w:val="32"/>
          <w:szCs w:val="32"/>
          <w:rtl/>
          <w:lang w:bidi="ar-DZ"/>
        </w:rPr>
        <w:t>،</w:t>
      </w:r>
      <w:r w:rsidRPr="002979B1">
        <w:rPr>
          <w:rFonts w:ascii="Traditional Arabic" w:hAnsi="Traditional Arabic" w:cs="Traditional Arabic"/>
          <w:color w:val="000000" w:themeColor="text1"/>
          <w:sz w:val="32"/>
          <w:szCs w:val="32"/>
          <w:rtl/>
          <w:lang w:bidi="ar-DZ"/>
        </w:rPr>
        <w:t>بل ما الجميل</w:t>
      </w:r>
      <w:r w:rsidRPr="002979B1">
        <w:rPr>
          <w:rStyle w:val="Appelnotedebasdep"/>
          <w:rFonts w:ascii="Traditional Arabic" w:hAnsi="Traditional Arabic" w:cs="Traditional Arabic"/>
          <w:b/>
          <w:bCs/>
          <w:color w:val="000000" w:themeColor="text1"/>
          <w:sz w:val="32"/>
          <w:szCs w:val="32"/>
          <w:rtl/>
          <w:lang w:bidi="ar-DZ"/>
        </w:rPr>
        <w:footnoteReference w:id="5"/>
      </w:r>
      <w:r w:rsidRPr="002979B1">
        <w:rPr>
          <w:rFonts w:ascii="Traditional Arabic" w:hAnsi="Traditional Arabic" w:cs="Traditional Arabic"/>
          <w:color w:val="000000" w:themeColor="text1"/>
          <w:sz w:val="32"/>
          <w:szCs w:val="32"/>
          <w:rtl/>
          <w:lang w:bidi="ar-DZ"/>
        </w:rPr>
        <w:t xml:space="preserve"> .</w:t>
      </w:r>
    </w:p>
    <w:p w:rsidR="007309EE" w:rsidRDefault="007309EE" w:rsidP="007309EE">
      <w:pPr>
        <w:bidi/>
        <w:ind w:firstLine="567"/>
        <w:jc w:val="lowKashida"/>
        <w:rPr>
          <w:rFonts w:ascii="Traditional Arabic" w:hAnsi="Traditional Arabic" w:cs="Traditional Arabic"/>
          <w:color w:val="000000" w:themeColor="text1"/>
          <w:sz w:val="32"/>
          <w:szCs w:val="32"/>
          <w:rtl/>
          <w:lang w:bidi="ar-DZ"/>
        </w:rPr>
      </w:pPr>
      <w:r w:rsidRPr="002979B1">
        <w:rPr>
          <w:rFonts w:ascii="Traditional Arabic" w:hAnsi="Traditional Arabic" w:cs="Traditional Arabic"/>
          <w:color w:val="000000" w:themeColor="text1"/>
          <w:sz w:val="32"/>
          <w:szCs w:val="32"/>
          <w:rtl/>
          <w:lang w:bidi="ar-DZ"/>
        </w:rPr>
        <w:t xml:space="preserve">وهنا يشير أفلاطون على لسان سقراط إلى ضرورة التمييز بين الجميل كفكرة كلية معقولة من جهة ،وبين الشيء الجميل بوصفه شيئا أضيفت إليه صفة الجمال فأصبح بذلك جميلا ،ويحاول سقراط استدراج محاوره للتمييز بينهما ،من خلال التمييز بين الجمال كفكرة والجمال كصفة مضافة ،ويتابع: </w:t>
      </w:r>
    </w:p>
    <w:p w:rsidR="007309EE" w:rsidRDefault="007309EE" w:rsidP="007309EE">
      <w:pPr>
        <w:bidi/>
        <w:jc w:val="lowKashida"/>
        <w:rPr>
          <w:rFonts w:ascii="Traditional Arabic" w:hAnsi="Traditional Arabic" w:cs="Traditional Arabic"/>
          <w:color w:val="000000" w:themeColor="text1"/>
          <w:sz w:val="32"/>
          <w:szCs w:val="32"/>
          <w:rtl/>
          <w:lang w:bidi="ar-DZ"/>
        </w:rPr>
      </w:pPr>
    </w:p>
    <w:p w:rsidR="007309EE" w:rsidRPr="007309EE" w:rsidRDefault="007309EE" w:rsidP="007309EE">
      <w:pPr>
        <w:bidi/>
        <w:jc w:val="lowKashida"/>
        <w:rPr>
          <w:rFonts w:hint="cs"/>
          <w:lang w:bidi="ar-DZ"/>
        </w:rPr>
      </w:pPr>
    </w:p>
    <w:sectPr w:rsidR="007309EE" w:rsidRPr="007309EE" w:rsidSect="00C1709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571A" w:rsidRDefault="0030571A" w:rsidP="007309EE">
      <w:pPr>
        <w:spacing w:after="0" w:line="240" w:lineRule="auto"/>
      </w:pPr>
      <w:r>
        <w:separator/>
      </w:r>
    </w:p>
  </w:endnote>
  <w:endnote w:type="continuationSeparator" w:id="1">
    <w:p w:rsidR="0030571A" w:rsidRDefault="0030571A" w:rsidP="007309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571A" w:rsidRDefault="0030571A" w:rsidP="007309EE">
      <w:pPr>
        <w:spacing w:after="0" w:line="240" w:lineRule="auto"/>
      </w:pPr>
      <w:r>
        <w:separator/>
      </w:r>
    </w:p>
  </w:footnote>
  <w:footnote w:type="continuationSeparator" w:id="1">
    <w:p w:rsidR="0030571A" w:rsidRDefault="0030571A" w:rsidP="007309EE">
      <w:pPr>
        <w:spacing w:after="0" w:line="240" w:lineRule="auto"/>
      </w:pPr>
      <w:r>
        <w:continuationSeparator/>
      </w:r>
    </w:p>
  </w:footnote>
  <w:footnote w:id="2">
    <w:p w:rsidR="007309EE" w:rsidRDefault="007309EE" w:rsidP="007309EE">
      <w:pPr>
        <w:pStyle w:val="Notedebasdepage"/>
        <w:bidi/>
      </w:pPr>
      <w:r w:rsidRPr="00E264F2">
        <w:rPr>
          <w:rStyle w:val="Appelnotedebasdep"/>
          <w:rFonts w:ascii="Traditional Arabic" w:hAnsi="Traditional Arabic" w:cs="Traditional Arabic"/>
          <w:b/>
          <w:bCs/>
          <w:sz w:val="28"/>
          <w:szCs w:val="28"/>
        </w:rPr>
        <w:footnoteRef/>
      </w:r>
      <w:r w:rsidRPr="00E264F2">
        <w:rPr>
          <w:rFonts w:ascii="Traditional Arabic" w:hAnsi="Traditional Arabic" w:cs="Traditional Arabic"/>
          <w:b/>
          <w:bCs/>
          <w:sz w:val="28"/>
          <w:szCs w:val="28"/>
        </w:rPr>
        <w:t xml:space="preserve"> </w:t>
      </w:r>
      <w:r>
        <w:rPr>
          <w:rFonts w:ascii="Traditional Arabic" w:hAnsi="Traditional Arabic" w:cs="Traditional Arabic"/>
          <w:b/>
          <w:bCs/>
          <w:sz w:val="28"/>
          <w:szCs w:val="28"/>
          <w:rtl/>
        </w:rPr>
        <w:t>أفلاطون،</w:t>
      </w:r>
      <w:r>
        <w:rPr>
          <w:rFonts w:ascii="Traditional Arabic" w:hAnsi="Traditional Arabic" w:cs="Traditional Arabic"/>
          <w:sz w:val="28"/>
          <w:szCs w:val="28"/>
          <w:rtl/>
        </w:rPr>
        <w:t>المأدبة،فلسفة الحب،ترجمة وليد الميري،دار المعارف،القاهرة،1980،ص69</w:t>
      </w:r>
    </w:p>
  </w:footnote>
  <w:footnote w:id="3">
    <w:p w:rsidR="007309EE" w:rsidRDefault="007309EE" w:rsidP="007309EE">
      <w:pPr>
        <w:pStyle w:val="Notedebasdepage"/>
        <w:bidi/>
      </w:pPr>
      <w:r w:rsidRPr="00AA6D9B">
        <w:rPr>
          <w:rStyle w:val="Appelnotedebasdep"/>
          <w:rFonts w:ascii="Traditional Arabic" w:hAnsi="Traditional Arabic" w:cs="Traditional Arabic"/>
          <w:b/>
          <w:bCs/>
          <w:sz w:val="28"/>
          <w:szCs w:val="28"/>
        </w:rPr>
        <w:footnoteRef/>
      </w:r>
      <w:r w:rsidRPr="00AA6D9B">
        <w:rPr>
          <w:rFonts w:ascii="Traditional Arabic" w:hAnsi="Traditional Arabic" w:cs="Traditional Arabic"/>
          <w:b/>
          <w:bCs/>
          <w:sz w:val="28"/>
          <w:szCs w:val="28"/>
        </w:rPr>
        <w:t xml:space="preserve"> </w:t>
      </w:r>
      <w:r>
        <w:rPr>
          <w:rFonts w:ascii="Traditional Arabic" w:hAnsi="Traditional Arabic" w:cs="Traditional Arabic"/>
          <w:b/>
          <w:bCs/>
          <w:sz w:val="28"/>
          <w:szCs w:val="28"/>
          <w:rtl/>
        </w:rPr>
        <w:t>أفلاطون،المأدبة</w:t>
      </w:r>
      <w:r>
        <w:rPr>
          <w:rFonts w:ascii="Traditional Arabic" w:hAnsi="Traditional Arabic" w:cs="Traditional Arabic"/>
          <w:sz w:val="28"/>
          <w:szCs w:val="28"/>
          <w:rtl/>
        </w:rPr>
        <w:t>،ص69.</w:t>
      </w:r>
    </w:p>
  </w:footnote>
  <w:footnote w:id="4">
    <w:p w:rsidR="007309EE" w:rsidRDefault="007309EE" w:rsidP="007309EE">
      <w:pPr>
        <w:pStyle w:val="Notedebasdepage"/>
        <w:bidi/>
      </w:pPr>
      <w:r w:rsidRPr="00071042">
        <w:rPr>
          <w:rStyle w:val="Appelnotedebasdep"/>
          <w:rFonts w:ascii="Traditional Arabic" w:hAnsi="Traditional Arabic" w:cs="Traditional Arabic"/>
          <w:b/>
          <w:bCs/>
          <w:sz w:val="28"/>
          <w:szCs w:val="28"/>
        </w:rPr>
        <w:footnoteRef/>
      </w:r>
      <w:r w:rsidRPr="00071042">
        <w:rPr>
          <w:rFonts w:ascii="Traditional Arabic" w:hAnsi="Traditional Arabic" w:cs="Traditional Arabic"/>
          <w:b/>
          <w:bCs/>
          <w:sz w:val="28"/>
          <w:szCs w:val="28"/>
        </w:rPr>
        <w:t xml:space="preserve"> </w:t>
      </w:r>
      <w:r>
        <w:rPr>
          <w:rFonts w:ascii="Traditional Arabic" w:hAnsi="Traditional Arabic" w:cs="Traditional Arabic"/>
          <w:b/>
          <w:bCs/>
          <w:sz w:val="28"/>
          <w:szCs w:val="28"/>
          <w:rtl/>
        </w:rPr>
        <w:t xml:space="preserve"> المصدر نفسه</w:t>
      </w:r>
      <w:r>
        <w:rPr>
          <w:rFonts w:ascii="Traditional Arabic" w:hAnsi="Traditional Arabic" w:cs="Traditional Arabic"/>
          <w:sz w:val="28"/>
          <w:szCs w:val="28"/>
          <w:rtl/>
        </w:rPr>
        <w:t>،ص68.</w:t>
      </w:r>
    </w:p>
  </w:footnote>
  <w:footnote w:id="5">
    <w:p w:rsidR="007309EE" w:rsidRDefault="007309EE" w:rsidP="007309EE">
      <w:pPr>
        <w:pStyle w:val="Notedebasdepage"/>
        <w:bidi/>
      </w:pPr>
      <w:r w:rsidRPr="0090110A">
        <w:rPr>
          <w:rStyle w:val="Appelnotedebasdep"/>
          <w:rFonts w:ascii="Traditional Arabic" w:hAnsi="Traditional Arabic" w:cs="Traditional Arabic"/>
          <w:b/>
          <w:bCs/>
          <w:sz w:val="28"/>
          <w:szCs w:val="28"/>
        </w:rPr>
        <w:footnoteRef/>
      </w:r>
      <w:r w:rsidRPr="0090110A">
        <w:rPr>
          <w:rFonts w:ascii="Traditional Arabic" w:hAnsi="Traditional Arabic" w:cs="Traditional Arabic"/>
          <w:b/>
          <w:bCs/>
          <w:sz w:val="28"/>
          <w:szCs w:val="28"/>
        </w:rPr>
        <w:t xml:space="preserve"> </w:t>
      </w:r>
      <w:r>
        <w:rPr>
          <w:rFonts w:ascii="Traditional Arabic" w:hAnsi="Traditional Arabic" w:cs="Traditional Arabic"/>
          <w:b/>
          <w:bCs/>
          <w:sz w:val="28"/>
          <w:szCs w:val="28"/>
          <w:rtl/>
        </w:rPr>
        <w:t>أفلاطون،هيبياس الأكبر،</w:t>
      </w:r>
      <w:r w:rsidRPr="00007005">
        <w:rPr>
          <w:rFonts w:ascii="Traditional Arabic" w:hAnsi="Traditional Arabic" w:cs="Traditional Arabic"/>
          <w:sz w:val="28"/>
          <w:szCs w:val="28"/>
          <w:rtl/>
        </w:rPr>
        <w:t>محاورة عن الجميل،ترجمة على نجيب إبراهيم،دار كنعان،دمشق،ط1 ،ص37</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characterSpacingControl w:val="doNotCompress"/>
  <w:footnotePr>
    <w:footnote w:id="0"/>
    <w:footnote w:id="1"/>
  </w:footnotePr>
  <w:endnotePr>
    <w:endnote w:id="0"/>
    <w:endnote w:id="1"/>
  </w:endnotePr>
  <w:compat/>
  <w:rsids>
    <w:rsidRoot w:val="007309EE"/>
    <w:rsid w:val="001736D1"/>
    <w:rsid w:val="00257092"/>
    <w:rsid w:val="0030571A"/>
    <w:rsid w:val="007309EE"/>
    <w:rsid w:val="008E2381"/>
    <w:rsid w:val="00AD5C74"/>
    <w:rsid w:val="00C17093"/>
    <w:rsid w:val="00CE148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9EE"/>
  </w:style>
  <w:style w:type="paragraph" w:styleId="Titre2">
    <w:name w:val="heading 2"/>
    <w:basedOn w:val="Normal"/>
    <w:next w:val="Normal"/>
    <w:link w:val="Titre2Car"/>
    <w:uiPriority w:val="9"/>
    <w:unhideWhenUsed/>
    <w:qFormat/>
    <w:rsid w:val="0025709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257092"/>
    <w:rPr>
      <w:rFonts w:asciiTheme="majorHAnsi" w:eastAsiaTheme="majorEastAsia" w:hAnsiTheme="majorHAnsi" w:cstheme="majorBidi"/>
      <w:b/>
      <w:bCs/>
      <w:color w:val="4F81BD" w:themeColor="accent1"/>
      <w:sz w:val="26"/>
      <w:szCs w:val="26"/>
    </w:rPr>
  </w:style>
  <w:style w:type="paragraph" w:styleId="Notedebasdepage">
    <w:name w:val="footnote text"/>
    <w:basedOn w:val="Normal"/>
    <w:link w:val="NotedebasdepageCar"/>
    <w:uiPriority w:val="99"/>
    <w:unhideWhenUsed/>
    <w:rsid w:val="007309EE"/>
    <w:pPr>
      <w:spacing w:after="0" w:line="240" w:lineRule="auto"/>
    </w:pPr>
    <w:rPr>
      <w:rFonts w:eastAsia="Times New Roman"/>
      <w:sz w:val="20"/>
      <w:szCs w:val="20"/>
    </w:rPr>
  </w:style>
  <w:style w:type="character" w:customStyle="1" w:styleId="NotedebasdepageCar">
    <w:name w:val="Note de bas de page Car"/>
    <w:basedOn w:val="Policepardfaut"/>
    <w:link w:val="Notedebasdepage"/>
    <w:uiPriority w:val="99"/>
    <w:rsid w:val="007309EE"/>
    <w:rPr>
      <w:rFonts w:eastAsia="Times New Roman"/>
      <w:sz w:val="20"/>
      <w:szCs w:val="20"/>
    </w:rPr>
  </w:style>
  <w:style w:type="character" w:styleId="Appelnotedebasdep">
    <w:name w:val="footnote reference"/>
    <w:basedOn w:val="Policepardfaut"/>
    <w:uiPriority w:val="99"/>
    <w:semiHidden/>
    <w:unhideWhenUsed/>
    <w:rsid w:val="007309EE"/>
    <w:rPr>
      <w:rFonts w:cs="Times New Roman"/>
      <w:vertAlign w:val="superscript"/>
    </w:rPr>
  </w:style>
  <w:style w:type="paragraph" w:styleId="NormalWeb">
    <w:name w:val="Normal (Web)"/>
    <w:basedOn w:val="Normal"/>
    <w:uiPriority w:val="99"/>
    <w:unhideWhenUsed/>
    <w:rsid w:val="007309EE"/>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692</Words>
  <Characters>3807</Characters>
  <Application>Microsoft Office Word</Application>
  <DocSecurity>0</DocSecurity>
  <Lines>31</Lines>
  <Paragraphs>8</Paragraphs>
  <ScaleCrop>false</ScaleCrop>
  <Company/>
  <LinksUpToDate>false</LinksUpToDate>
  <CharactersWithSpaces>4491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shift</dc:creator>
  <cp:lastModifiedBy>shift</cp:lastModifiedBy>
  <cp:revision>1</cp:revision>
  <dcterms:created xsi:type="dcterms:W3CDTF">2024-10-11T15:34:00Z</dcterms:created>
  <dcterms:modified xsi:type="dcterms:W3CDTF">2024-10-11T15:38:00Z</dcterms:modified>
</cp:coreProperties>
</file>