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299" w:rsidRDefault="0045687B">
      <w:pPr>
        <w:bidi/>
        <w:spacing w:after="0" w:line="240" w:lineRule="auto"/>
        <w:ind w:left="540"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كلية العلوم الاقتصادية والتجارية وعلوم التسيير</w:t>
      </w:r>
    </w:p>
    <w:p w:rsidR="00963299" w:rsidRDefault="0045687B">
      <w:pPr>
        <w:bidi/>
        <w:spacing w:after="0" w:line="240" w:lineRule="auto"/>
        <w:ind w:left="540"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فريق ميدان التكوين</w:t>
      </w:r>
    </w:p>
    <w:p w:rsidR="00963299" w:rsidRDefault="0045687B" w:rsidP="00A171D0">
      <w:pPr>
        <w:bidi/>
        <w:spacing w:after="0" w:line="240" w:lineRule="auto"/>
        <w:ind w:left="540"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التخصص: علوم مالية </w:t>
      </w:r>
      <w:proofErr w:type="spell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ومحاسبيىة</w:t>
      </w:r>
      <w:proofErr w:type="spellEnd"/>
    </w:p>
    <w:p w:rsidR="00A171D0" w:rsidRDefault="00A171D0" w:rsidP="00A171D0">
      <w:pPr>
        <w:bidi/>
        <w:spacing w:after="0" w:line="240" w:lineRule="auto"/>
        <w:ind w:right="-630" w:hanging="90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المحاضرات: أ. </w:t>
      </w:r>
      <w:r w:rsidR="0045687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د/كردودي صبرينة</w:t>
      </w:r>
    </w:p>
    <w:p w:rsidR="00963299" w:rsidRDefault="00A171D0" w:rsidP="0041746A">
      <w:pPr>
        <w:bidi/>
        <w:spacing w:after="0" w:line="240" w:lineRule="auto"/>
        <w:ind w:right="-630" w:hanging="90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الأعمال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الموجهة: أ. د كردودي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صبرينة</w:t>
      </w:r>
      <w:proofErr w:type="spellEnd"/>
      <w:r w:rsidR="0041746A">
        <w:rPr>
          <w:rFonts w:ascii="Simplified Arabic" w:hAnsi="Simplified Arabic" w:cs="Simplified Arabic"/>
          <w:sz w:val="28"/>
          <w:szCs w:val="28"/>
          <w:lang w:bidi="ar-DZ"/>
        </w:rPr>
        <w:t xml:space="preserve">  </w:t>
      </w:r>
      <w:r w:rsidR="0041746A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د شين نوال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45687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</w:p>
    <w:p w:rsidR="00A171D0" w:rsidRDefault="00A171D0">
      <w:pPr>
        <w:bidi/>
        <w:spacing w:after="0" w:line="240" w:lineRule="auto"/>
        <w:ind w:right="-630" w:hanging="900"/>
        <w:jc w:val="center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963299" w:rsidRDefault="0045687B" w:rsidP="00BD7EF5">
      <w:pPr>
        <w:bidi/>
        <w:spacing w:before="120" w:after="0" w:line="240" w:lineRule="auto"/>
        <w:ind w:right="-629" w:hanging="902"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المقياس: </w:t>
      </w:r>
      <w:proofErr w:type="gram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مالية</w:t>
      </w:r>
      <w:proofErr w:type="gram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="00BD7EF5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عمومية</w:t>
      </w:r>
    </w:p>
    <w:tbl>
      <w:tblPr>
        <w:tblStyle w:val="Grilledutableau"/>
        <w:tblW w:w="10980" w:type="dxa"/>
        <w:tblInd w:w="-612" w:type="dxa"/>
        <w:tblLook w:val="04A0" w:firstRow="1" w:lastRow="0" w:firstColumn="1" w:lastColumn="0" w:noHBand="0" w:noVBand="1"/>
      </w:tblPr>
      <w:tblGrid>
        <w:gridCol w:w="6750"/>
        <w:gridCol w:w="1908"/>
        <w:gridCol w:w="2322"/>
      </w:tblGrid>
      <w:tr w:rsidR="00963299" w:rsidTr="000F52D1">
        <w:tc>
          <w:tcPr>
            <w:tcW w:w="6750" w:type="dxa"/>
          </w:tcPr>
          <w:p w:rsidR="00963299" w:rsidRDefault="0045687B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المحاور الفرعية للبرنامج (عناصر المحاضرة)</w:t>
            </w:r>
          </w:p>
        </w:tc>
        <w:tc>
          <w:tcPr>
            <w:tcW w:w="1908" w:type="dxa"/>
          </w:tcPr>
          <w:p w:rsidR="00963299" w:rsidRDefault="00963299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</w:p>
        </w:tc>
        <w:tc>
          <w:tcPr>
            <w:tcW w:w="2322" w:type="dxa"/>
          </w:tcPr>
          <w:p w:rsidR="00963299" w:rsidRDefault="0045687B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محاور البرنامج (الفصول)</w:t>
            </w:r>
          </w:p>
        </w:tc>
      </w:tr>
      <w:tr w:rsidR="00963299" w:rsidTr="000F52D1">
        <w:tc>
          <w:tcPr>
            <w:tcW w:w="6750" w:type="dxa"/>
          </w:tcPr>
          <w:p w:rsidR="00963299" w:rsidRDefault="0045687B" w:rsidP="00BD7EF5">
            <w:pPr>
              <w:pStyle w:val="Paragraphedeliste"/>
              <w:numPr>
                <w:ilvl w:val="0"/>
                <w:numId w:val="1"/>
              </w:numPr>
              <w:bidi/>
              <w:ind w:left="342" w:hanging="270"/>
              <w:jc w:val="both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تطور مفهوم المالية </w:t>
            </w:r>
            <w:r w:rsidR="00BD7EF5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العمومية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( </w:t>
            </w: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المفهوم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التقليدي والمفهوم الحديث).</w:t>
            </w:r>
          </w:p>
          <w:p w:rsidR="00963299" w:rsidRDefault="0045687B">
            <w:pPr>
              <w:pStyle w:val="Paragraphedeliste"/>
              <w:numPr>
                <w:ilvl w:val="0"/>
                <w:numId w:val="1"/>
              </w:numPr>
              <w:bidi/>
              <w:ind w:left="342" w:hanging="270"/>
              <w:jc w:val="both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مفهوم الحاجات العامة والحاجات الخاصة</w:t>
            </w:r>
          </w:p>
          <w:p w:rsidR="00963299" w:rsidRDefault="0045687B">
            <w:pPr>
              <w:pStyle w:val="Paragraphedeliste"/>
              <w:numPr>
                <w:ilvl w:val="0"/>
                <w:numId w:val="1"/>
              </w:numPr>
              <w:bidi/>
              <w:ind w:left="342" w:hanging="270"/>
              <w:jc w:val="both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السياسة المالية</w:t>
            </w:r>
          </w:p>
          <w:p w:rsidR="00963299" w:rsidRDefault="0045687B">
            <w:pPr>
              <w:pStyle w:val="Paragraphedeliste"/>
              <w:numPr>
                <w:ilvl w:val="0"/>
                <w:numId w:val="1"/>
              </w:numPr>
              <w:bidi/>
              <w:ind w:left="342" w:hanging="270"/>
              <w:jc w:val="both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الفرق بين المالية العامة والمالية الخاصة.</w:t>
            </w:r>
          </w:p>
          <w:p w:rsidR="00963299" w:rsidRDefault="0045687B" w:rsidP="00BD7EF5">
            <w:pPr>
              <w:pStyle w:val="Paragraphedeliste"/>
              <w:numPr>
                <w:ilvl w:val="0"/>
                <w:numId w:val="1"/>
              </w:numPr>
              <w:bidi/>
              <w:ind w:left="342" w:hanging="270"/>
              <w:jc w:val="both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علاقة علم المالية العم</w:t>
            </w:r>
            <w:r w:rsidR="00BD7EF5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ومي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ة بالعلوم الأخرى: (الاقتصاد- الإحصاء- المحاسبة- العلوم السياسية- القانون..</w:t>
            </w:r>
          </w:p>
        </w:tc>
        <w:tc>
          <w:tcPr>
            <w:tcW w:w="1908" w:type="dxa"/>
          </w:tcPr>
          <w:p w:rsidR="00963299" w:rsidRDefault="0045687B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الأسبوع 01</w:t>
            </w:r>
          </w:p>
        </w:tc>
        <w:tc>
          <w:tcPr>
            <w:tcW w:w="2322" w:type="dxa"/>
          </w:tcPr>
          <w:p w:rsidR="00963299" w:rsidRDefault="0045687B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مفاهيم أساسية حول المالية العامة</w:t>
            </w:r>
          </w:p>
          <w:p w:rsidR="00963299" w:rsidRDefault="00963299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</w:p>
        </w:tc>
      </w:tr>
      <w:tr w:rsidR="00963299" w:rsidTr="000F52D1">
        <w:tc>
          <w:tcPr>
            <w:tcW w:w="6750" w:type="dxa"/>
          </w:tcPr>
          <w:p w:rsidR="00963299" w:rsidRDefault="0045687B">
            <w:pPr>
              <w:pStyle w:val="Paragraphedeliste"/>
              <w:numPr>
                <w:ilvl w:val="0"/>
                <w:numId w:val="1"/>
              </w:numPr>
              <w:bidi/>
              <w:ind w:left="342" w:hanging="270"/>
              <w:jc w:val="both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مفهوم النفقات العامة </w:t>
            </w:r>
          </w:p>
          <w:p w:rsidR="00963299" w:rsidRDefault="0045687B">
            <w:pPr>
              <w:pStyle w:val="Paragraphedeliste"/>
              <w:numPr>
                <w:ilvl w:val="0"/>
                <w:numId w:val="1"/>
              </w:numPr>
              <w:bidi/>
              <w:ind w:left="342" w:hanging="270"/>
              <w:jc w:val="both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خصائص النفقات العامة</w:t>
            </w:r>
          </w:p>
          <w:p w:rsidR="00963299" w:rsidRDefault="0045687B">
            <w:pPr>
              <w:pStyle w:val="Paragraphedeliste"/>
              <w:numPr>
                <w:ilvl w:val="0"/>
                <w:numId w:val="1"/>
              </w:numPr>
              <w:bidi/>
              <w:ind w:left="342" w:hanging="270"/>
              <w:jc w:val="both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تقسيمات النفقات العامة</w:t>
            </w:r>
          </w:p>
        </w:tc>
        <w:tc>
          <w:tcPr>
            <w:tcW w:w="1908" w:type="dxa"/>
          </w:tcPr>
          <w:p w:rsidR="00963299" w:rsidRDefault="0045687B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الأسبوع 02</w:t>
            </w:r>
          </w:p>
        </w:tc>
        <w:tc>
          <w:tcPr>
            <w:tcW w:w="2322" w:type="dxa"/>
          </w:tcPr>
          <w:p w:rsidR="00963299" w:rsidRDefault="0045687B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النفقات العامة</w:t>
            </w:r>
          </w:p>
        </w:tc>
      </w:tr>
      <w:tr w:rsidR="00963299" w:rsidTr="000F52D1">
        <w:tc>
          <w:tcPr>
            <w:tcW w:w="6750" w:type="dxa"/>
          </w:tcPr>
          <w:p w:rsidR="00963299" w:rsidRDefault="0045687B">
            <w:pPr>
              <w:pStyle w:val="Paragraphedeliste"/>
              <w:numPr>
                <w:ilvl w:val="0"/>
                <w:numId w:val="1"/>
              </w:numPr>
              <w:bidi/>
              <w:ind w:left="342" w:hanging="270"/>
              <w:jc w:val="both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قواعد النفقات العامة</w:t>
            </w:r>
          </w:p>
          <w:p w:rsidR="00963299" w:rsidRDefault="0045687B">
            <w:pPr>
              <w:pStyle w:val="Paragraphedeliste"/>
              <w:numPr>
                <w:ilvl w:val="0"/>
                <w:numId w:val="1"/>
              </w:numPr>
              <w:bidi/>
              <w:ind w:left="342" w:hanging="270"/>
              <w:jc w:val="both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حدود النفقات العامة</w:t>
            </w:r>
          </w:p>
        </w:tc>
        <w:tc>
          <w:tcPr>
            <w:tcW w:w="1908" w:type="dxa"/>
          </w:tcPr>
          <w:p w:rsidR="00963299" w:rsidRDefault="0045687B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الأسبوع 03</w:t>
            </w:r>
          </w:p>
        </w:tc>
        <w:tc>
          <w:tcPr>
            <w:tcW w:w="2322" w:type="dxa"/>
          </w:tcPr>
          <w:p w:rsidR="00963299" w:rsidRDefault="0045687B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//</w:t>
            </w:r>
          </w:p>
        </w:tc>
      </w:tr>
      <w:tr w:rsidR="00963299" w:rsidTr="000F52D1">
        <w:tc>
          <w:tcPr>
            <w:tcW w:w="6750" w:type="dxa"/>
          </w:tcPr>
          <w:p w:rsidR="00963299" w:rsidRDefault="0045687B">
            <w:pPr>
              <w:pStyle w:val="Paragraphedeliste"/>
              <w:numPr>
                <w:ilvl w:val="0"/>
                <w:numId w:val="1"/>
              </w:numPr>
              <w:bidi/>
              <w:ind w:left="342" w:hanging="270"/>
              <w:jc w:val="both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ضوابط النفقات العامة</w:t>
            </w:r>
          </w:p>
          <w:p w:rsidR="00963299" w:rsidRDefault="0045687B">
            <w:pPr>
              <w:pStyle w:val="Paragraphedeliste"/>
              <w:numPr>
                <w:ilvl w:val="0"/>
                <w:numId w:val="1"/>
              </w:numPr>
              <w:bidi/>
              <w:ind w:left="342" w:hanging="270"/>
              <w:jc w:val="both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آثار النفقات العامة</w:t>
            </w:r>
          </w:p>
        </w:tc>
        <w:tc>
          <w:tcPr>
            <w:tcW w:w="1908" w:type="dxa"/>
          </w:tcPr>
          <w:p w:rsidR="00963299" w:rsidRDefault="0045687B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الأسبوع 04</w:t>
            </w:r>
          </w:p>
        </w:tc>
        <w:tc>
          <w:tcPr>
            <w:tcW w:w="2322" w:type="dxa"/>
          </w:tcPr>
          <w:p w:rsidR="00963299" w:rsidRDefault="00963299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</w:p>
        </w:tc>
      </w:tr>
      <w:tr w:rsidR="00963299" w:rsidTr="000F52D1">
        <w:tc>
          <w:tcPr>
            <w:tcW w:w="6750" w:type="dxa"/>
          </w:tcPr>
          <w:p w:rsidR="00963299" w:rsidRDefault="0045687B">
            <w:pPr>
              <w:pStyle w:val="Paragraphedeliste"/>
              <w:numPr>
                <w:ilvl w:val="0"/>
                <w:numId w:val="1"/>
              </w:numPr>
              <w:bidi/>
              <w:ind w:left="342" w:hanging="270"/>
              <w:jc w:val="both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ظاهرة تزايد النفقات العامة</w:t>
            </w:r>
          </w:p>
        </w:tc>
        <w:tc>
          <w:tcPr>
            <w:tcW w:w="1908" w:type="dxa"/>
          </w:tcPr>
          <w:p w:rsidR="00963299" w:rsidRDefault="0045687B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الأسبوع 05</w:t>
            </w:r>
          </w:p>
        </w:tc>
        <w:tc>
          <w:tcPr>
            <w:tcW w:w="2322" w:type="dxa"/>
          </w:tcPr>
          <w:p w:rsidR="00963299" w:rsidRDefault="0045687B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//</w:t>
            </w:r>
          </w:p>
        </w:tc>
      </w:tr>
      <w:tr w:rsidR="00963299" w:rsidTr="000F52D1">
        <w:tc>
          <w:tcPr>
            <w:tcW w:w="6750" w:type="dxa"/>
          </w:tcPr>
          <w:p w:rsidR="00963299" w:rsidRDefault="0045687B">
            <w:pPr>
              <w:pStyle w:val="Paragraphedeliste"/>
              <w:numPr>
                <w:ilvl w:val="0"/>
                <w:numId w:val="1"/>
              </w:numPr>
              <w:bidi/>
              <w:ind w:left="342" w:hanging="270"/>
              <w:jc w:val="both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مفهوم الإيرادات العامة</w:t>
            </w:r>
          </w:p>
          <w:p w:rsidR="00963299" w:rsidRDefault="0045687B">
            <w:pPr>
              <w:pStyle w:val="Paragraphedeliste"/>
              <w:numPr>
                <w:ilvl w:val="0"/>
                <w:numId w:val="1"/>
              </w:numPr>
              <w:bidi/>
              <w:ind w:left="342" w:hanging="270"/>
              <w:jc w:val="both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تقسيمات الإيرادات العامة</w:t>
            </w:r>
          </w:p>
        </w:tc>
        <w:tc>
          <w:tcPr>
            <w:tcW w:w="1908" w:type="dxa"/>
          </w:tcPr>
          <w:p w:rsidR="00963299" w:rsidRDefault="0045687B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الأسبوع 06</w:t>
            </w:r>
          </w:p>
        </w:tc>
        <w:tc>
          <w:tcPr>
            <w:tcW w:w="2322" w:type="dxa"/>
          </w:tcPr>
          <w:p w:rsidR="00963299" w:rsidRDefault="0045687B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الإيرادات العامة </w:t>
            </w:r>
          </w:p>
        </w:tc>
      </w:tr>
      <w:tr w:rsidR="00963299" w:rsidTr="000F52D1">
        <w:tc>
          <w:tcPr>
            <w:tcW w:w="6750" w:type="dxa"/>
          </w:tcPr>
          <w:p w:rsidR="00963299" w:rsidRDefault="0045687B">
            <w:pPr>
              <w:pStyle w:val="Paragraphedeliste"/>
              <w:numPr>
                <w:ilvl w:val="0"/>
                <w:numId w:val="1"/>
              </w:numPr>
              <w:bidi/>
              <w:ind w:left="342" w:hanging="270"/>
              <w:jc w:val="both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الرسم</w:t>
            </w:r>
          </w:p>
          <w:p w:rsidR="00963299" w:rsidRDefault="0045687B">
            <w:pPr>
              <w:pStyle w:val="Paragraphedeliste"/>
              <w:numPr>
                <w:ilvl w:val="0"/>
                <w:numId w:val="1"/>
              </w:numPr>
              <w:bidi/>
              <w:ind w:left="342" w:hanging="270"/>
              <w:jc w:val="both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الثمن العمومي</w:t>
            </w:r>
          </w:p>
          <w:p w:rsidR="00963299" w:rsidRDefault="0045687B">
            <w:pPr>
              <w:pStyle w:val="Paragraphedeliste"/>
              <w:numPr>
                <w:ilvl w:val="0"/>
                <w:numId w:val="1"/>
              </w:numPr>
              <w:bidi/>
              <w:ind w:left="342" w:hanging="270"/>
              <w:jc w:val="both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الإتاوة</w:t>
            </w:r>
          </w:p>
        </w:tc>
        <w:tc>
          <w:tcPr>
            <w:tcW w:w="1908" w:type="dxa"/>
          </w:tcPr>
          <w:p w:rsidR="00963299" w:rsidRDefault="0045687B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الأسبوع 07</w:t>
            </w:r>
          </w:p>
        </w:tc>
        <w:tc>
          <w:tcPr>
            <w:tcW w:w="2322" w:type="dxa"/>
          </w:tcPr>
          <w:p w:rsidR="00963299" w:rsidRDefault="0045687B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//</w:t>
            </w:r>
          </w:p>
        </w:tc>
      </w:tr>
      <w:tr w:rsidR="00963299" w:rsidTr="000F52D1">
        <w:tc>
          <w:tcPr>
            <w:tcW w:w="6750" w:type="dxa"/>
          </w:tcPr>
          <w:p w:rsidR="00963299" w:rsidRDefault="0045687B">
            <w:pPr>
              <w:pStyle w:val="Paragraphedeliste"/>
              <w:numPr>
                <w:ilvl w:val="0"/>
                <w:numId w:val="1"/>
              </w:numPr>
              <w:bidi/>
              <w:ind w:left="342" w:hanging="270"/>
              <w:jc w:val="both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lastRenderedPageBreak/>
              <w:t>مفهوم الضرائب</w:t>
            </w:r>
          </w:p>
          <w:p w:rsidR="00963299" w:rsidRDefault="0045687B">
            <w:pPr>
              <w:pStyle w:val="Paragraphedeliste"/>
              <w:numPr>
                <w:ilvl w:val="0"/>
                <w:numId w:val="1"/>
              </w:numPr>
              <w:bidi/>
              <w:ind w:left="342" w:hanging="270"/>
              <w:jc w:val="both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خصائصها</w:t>
            </w:r>
          </w:p>
          <w:p w:rsidR="00963299" w:rsidRDefault="0045687B">
            <w:pPr>
              <w:pStyle w:val="Paragraphedeliste"/>
              <w:numPr>
                <w:ilvl w:val="0"/>
                <w:numId w:val="1"/>
              </w:numPr>
              <w:bidi/>
              <w:ind w:left="342" w:hanging="270"/>
              <w:jc w:val="both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أنواعها</w:t>
            </w:r>
          </w:p>
        </w:tc>
        <w:tc>
          <w:tcPr>
            <w:tcW w:w="1908" w:type="dxa"/>
          </w:tcPr>
          <w:p w:rsidR="00963299" w:rsidRDefault="0045687B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الأسبوع 08</w:t>
            </w:r>
          </w:p>
        </w:tc>
        <w:tc>
          <w:tcPr>
            <w:tcW w:w="2322" w:type="dxa"/>
          </w:tcPr>
          <w:p w:rsidR="00963299" w:rsidRDefault="0045687B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//</w:t>
            </w:r>
          </w:p>
        </w:tc>
      </w:tr>
      <w:tr w:rsidR="00963299" w:rsidTr="000F52D1">
        <w:tc>
          <w:tcPr>
            <w:tcW w:w="6750" w:type="dxa"/>
          </w:tcPr>
          <w:p w:rsidR="00963299" w:rsidRDefault="0045687B">
            <w:pPr>
              <w:pStyle w:val="Paragraphedeliste"/>
              <w:numPr>
                <w:ilvl w:val="0"/>
                <w:numId w:val="1"/>
              </w:numPr>
              <w:bidi/>
              <w:ind w:left="342" w:hanging="270"/>
              <w:jc w:val="both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القروض العامة</w:t>
            </w:r>
          </w:p>
          <w:p w:rsidR="00963299" w:rsidRDefault="0045687B">
            <w:pPr>
              <w:pStyle w:val="Paragraphedeliste"/>
              <w:numPr>
                <w:ilvl w:val="0"/>
                <w:numId w:val="1"/>
              </w:numPr>
              <w:bidi/>
              <w:ind w:left="342" w:hanging="270"/>
              <w:jc w:val="both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الإصدار النقدي</w:t>
            </w:r>
          </w:p>
        </w:tc>
        <w:tc>
          <w:tcPr>
            <w:tcW w:w="1908" w:type="dxa"/>
          </w:tcPr>
          <w:p w:rsidR="00963299" w:rsidRDefault="0045687B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الأسبوع 09 </w:t>
            </w:r>
          </w:p>
        </w:tc>
        <w:tc>
          <w:tcPr>
            <w:tcW w:w="2322" w:type="dxa"/>
          </w:tcPr>
          <w:p w:rsidR="00963299" w:rsidRDefault="0045687B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//</w:t>
            </w:r>
          </w:p>
        </w:tc>
      </w:tr>
      <w:tr w:rsidR="00963299" w:rsidTr="000F52D1">
        <w:tc>
          <w:tcPr>
            <w:tcW w:w="6750" w:type="dxa"/>
          </w:tcPr>
          <w:p w:rsidR="00963299" w:rsidRDefault="0045687B">
            <w:pPr>
              <w:pStyle w:val="Paragraphedeliste"/>
              <w:numPr>
                <w:ilvl w:val="0"/>
                <w:numId w:val="1"/>
              </w:numPr>
              <w:bidi/>
              <w:ind w:left="342" w:hanging="270"/>
              <w:jc w:val="both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مفهوم الميزانية العامة </w:t>
            </w:r>
          </w:p>
          <w:p w:rsidR="00963299" w:rsidRDefault="0045687B">
            <w:pPr>
              <w:pStyle w:val="Paragraphedeliste"/>
              <w:numPr>
                <w:ilvl w:val="0"/>
                <w:numId w:val="1"/>
              </w:numPr>
              <w:bidi/>
              <w:ind w:left="342" w:hanging="270"/>
              <w:jc w:val="both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خصائصها</w:t>
            </w:r>
          </w:p>
          <w:p w:rsidR="00963299" w:rsidRDefault="0045687B">
            <w:pPr>
              <w:pStyle w:val="Paragraphedeliste"/>
              <w:numPr>
                <w:ilvl w:val="0"/>
                <w:numId w:val="1"/>
              </w:numPr>
              <w:bidi/>
              <w:ind w:left="342" w:hanging="270"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طبيعة الميزانية العامة</w:t>
            </w:r>
          </w:p>
        </w:tc>
        <w:tc>
          <w:tcPr>
            <w:tcW w:w="1908" w:type="dxa"/>
          </w:tcPr>
          <w:p w:rsidR="00963299" w:rsidRDefault="0045687B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الأسبوع 10</w:t>
            </w:r>
          </w:p>
        </w:tc>
        <w:tc>
          <w:tcPr>
            <w:tcW w:w="2322" w:type="dxa"/>
          </w:tcPr>
          <w:p w:rsidR="00963299" w:rsidRDefault="0045687B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الميزانية العامة</w:t>
            </w:r>
          </w:p>
        </w:tc>
      </w:tr>
      <w:tr w:rsidR="00963299" w:rsidTr="000F52D1">
        <w:tc>
          <w:tcPr>
            <w:tcW w:w="6750" w:type="dxa"/>
          </w:tcPr>
          <w:p w:rsidR="00963299" w:rsidRDefault="0045687B">
            <w:pPr>
              <w:pStyle w:val="Paragraphedeliste"/>
              <w:numPr>
                <w:ilvl w:val="0"/>
                <w:numId w:val="1"/>
              </w:numPr>
              <w:bidi/>
              <w:ind w:left="342" w:hanging="270"/>
              <w:jc w:val="both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نشأة وأهمية الميزانية العامة</w:t>
            </w:r>
          </w:p>
          <w:p w:rsidR="00963299" w:rsidRDefault="0045687B">
            <w:pPr>
              <w:pStyle w:val="Paragraphedeliste"/>
              <w:numPr>
                <w:ilvl w:val="0"/>
                <w:numId w:val="1"/>
              </w:numPr>
              <w:bidi/>
              <w:ind w:left="342" w:hanging="270"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الفرق بين الميزانية العامة وغيرها من الميزانيات</w:t>
            </w:r>
          </w:p>
        </w:tc>
        <w:tc>
          <w:tcPr>
            <w:tcW w:w="1908" w:type="dxa"/>
          </w:tcPr>
          <w:p w:rsidR="00963299" w:rsidRDefault="0045687B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الأسبوع 11</w:t>
            </w:r>
          </w:p>
        </w:tc>
        <w:tc>
          <w:tcPr>
            <w:tcW w:w="2322" w:type="dxa"/>
          </w:tcPr>
          <w:p w:rsidR="00963299" w:rsidRDefault="0045687B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//</w:t>
            </w:r>
          </w:p>
        </w:tc>
      </w:tr>
      <w:tr w:rsidR="00963299" w:rsidTr="000F52D1">
        <w:tc>
          <w:tcPr>
            <w:tcW w:w="6750" w:type="dxa"/>
          </w:tcPr>
          <w:p w:rsidR="00963299" w:rsidRDefault="0045687B">
            <w:pPr>
              <w:pStyle w:val="Paragraphedeliste"/>
              <w:numPr>
                <w:ilvl w:val="0"/>
                <w:numId w:val="1"/>
              </w:numPr>
              <w:bidi/>
              <w:ind w:left="342" w:hanging="270"/>
              <w:jc w:val="both"/>
              <w:rPr>
                <w:rFonts w:ascii="Simplified Arabic" w:hAnsi="Simplified Arabic" w:cs="Simplified Arabic" w:hint="cs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قواعد ومبادئ الميزانية العامة</w:t>
            </w:r>
          </w:p>
          <w:p w:rsidR="00BD7EF5" w:rsidRDefault="00BD7EF5" w:rsidP="00BD7EF5">
            <w:pPr>
              <w:pStyle w:val="Paragraphedeliste"/>
              <w:numPr>
                <w:ilvl w:val="0"/>
                <w:numId w:val="1"/>
              </w:numPr>
              <w:bidi/>
              <w:ind w:left="342" w:hanging="270"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دورة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الميزانية العامة</w:t>
            </w:r>
          </w:p>
        </w:tc>
        <w:tc>
          <w:tcPr>
            <w:tcW w:w="1908" w:type="dxa"/>
          </w:tcPr>
          <w:p w:rsidR="00963299" w:rsidRDefault="0045687B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الأسبوع 12</w:t>
            </w:r>
          </w:p>
        </w:tc>
        <w:tc>
          <w:tcPr>
            <w:tcW w:w="2322" w:type="dxa"/>
          </w:tcPr>
          <w:p w:rsidR="00963299" w:rsidRDefault="0045687B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//</w:t>
            </w:r>
          </w:p>
        </w:tc>
      </w:tr>
      <w:tr w:rsidR="00963299" w:rsidTr="000F52D1">
        <w:tc>
          <w:tcPr>
            <w:tcW w:w="6750" w:type="dxa"/>
          </w:tcPr>
          <w:p w:rsidR="00963299" w:rsidRDefault="00BD7EF5" w:rsidP="00BD7EF5">
            <w:pPr>
              <w:pStyle w:val="Paragraphedeliste"/>
              <w:numPr>
                <w:ilvl w:val="0"/>
                <w:numId w:val="1"/>
              </w:numPr>
              <w:bidi/>
              <w:ind w:left="342" w:hanging="270"/>
              <w:jc w:val="both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المالية العمومية في المنظور الاسلامي </w:t>
            </w:r>
          </w:p>
        </w:tc>
        <w:tc>
          <w:tcPr>
            <w:tcW w:w="1908" w:type="dxa"/>
          </w:tcPr>
          <w:p w:rsidR="00963299" w:rsidRDefault="0045687B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الأسبوع 13</w:t>
            </w:r>
          </w:p>
        </w:tc>
        <w:tc>
          <w:tcPr>
            <w:tcW w:w="2322" w:type="dxa"/>
          </w:tcPr>
          <w:p w:rsidR="00963299" w:rsidRDefault="0045687B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//</w:t>
            </w:r>
          </w:p>
        </w:tc>
      </w:tr>
    </w:tbl>
    <w:p w:rsidR="00963299" w:rsidRDefault="00963299">
      <w:pPr>
        <w:bidi/>
        <w:spacing w:after="0" w:line="240" w:lineRule="auto"/>
        <w:ind w:left="540"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</w:p>
    <w:p w:rsidR="00963299" w:rsidRDefault="0045687B">
      <w:pPr>
        <w:bidi/>
        <w:spacing w:after="0" w:line="240" w:lineRule="auto"/>
        <w:ind w:left="540" w:hanging="630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>المراجع المعتمدة في المقياس:</w:t>
      </w:r>
    </w:p>
    <w:p w:rsidR="00963299" w:rsidRDefault="0045687B">
      <w:pPr>
        <w:pStyle w:val="Paragraphedeliste"/>
        <w:numPr>
          <w:ilvl w:val="0"/>
          <w:numId w:val="1"/>
        </w:numPr>
        <w:bidi/>
        <w:spacing w:after="0" w:line="240" w:lineRule="auto"/>
        <w:ind w:left="360" w:hanging="450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كردودي صبرينة،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محاضرات في مقياس المالية العامة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، سنة ثانية علوم مالية ومحاسبية، كلية العلوم الاقتصادية والتجارية وعلوم التسيير، جامعة بسكرة، 2015-2016.</w:t>
      </w:r>
    </w:p>
    <w:p w:rsidR="00963299" w:rsidRDefault="0045687B">
      <w:pPr>
        <w:pStyle w:val="Paragraphedeliste"/>
        <w:numPr>
          <w:ilvl w:val="0"/>
          <w:numId w:val="1"/>
        </w:numPr>
        <w:bidi/>
        <w:spacing w:after="0" w:line="240" w:lineRule="auto"/>
        <w:ind w:left="360" w:hanging="450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سوزي عدلي ناشد،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المالية العامة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، بيروت: منشورات حلبي، 2003.</w:t>
      </w:r>
    </w:p>
    <w:p w:rsidR="00963299" w:rsidRDefault="0045687B">
      <w:pPr>
        <w:pStyle w:val="Paragraphedeliste"/>
        <w:numPr>
          <w:ilvl w:val="0"/>
          <w:numId w:val="1"/>
        </w:numPr>
        <w:bidi/>
        <w:spacing w:after="0" w:line="240" w:lineRule="auto"/>
        <w:ind w:left="360" w:hanging="450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حامد عبد المجيد دراز،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مبادئ المالية العامة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، عمان: دار الصفاء للنشر/ 1999.</w:t>
      </w:r>
    </w:p>
    <w:p w:rsidR="00963299" w:rsidRDefault="0045687B">
      <w:pPr>
        <w:pStyle w:val="Paragraphedeliste"/>
        <w:numPr>
          <w:ilvl w:val="0"/>
          <w:numId w:val="1"/>
        </w:numPr>
        <w:bidi/>
        <w:spacing w:after="0" w:line="240" w:lineRule="auto"/>
        <w:ind w:left="360" w:hanging="45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محمد عباس محرزي،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اقتصاديات المالية العامة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، الجزائر، ديوان المطبوعات الجامعية، 2003.  </w:t>
      </w:r>
    </w:p>
    <w:p w:rsidR="00963299" w:rsidRDefault="0045687B">
      <w:pPr>
        <w:bidi/>
        <w:spacing w:after="0" w:line="240" w:lineRule="auto"/>
        <w:ind w:left="540" w:hanging="540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>أسلوب التدريس في الأعمال الموجهة :</w:t>
      </w:r>
    </w:p>
    <w:p w:rsidR="00963299" w:rsidRDefault="0045687B">
      <w:pPr>
        <w:tabs>
          <w:tab w:val="right" w:pos="0"/>
        </w:tabs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يعتمد على دراسة بعض المواضيع المتعلقة بالمالية العامة والتي تم تناولها في المحاضرات وإسقاطها على الجزائر على شكل بحوث يتم إعدادها وتقديمها من طرف الطلبة.</w:t>
      </w:r>
    </w:p>
    <w:p w:rsidR="00963299" w:rsidRDefault="0045687B">
      <w:pPr>
        <w:tabs>
          <w:tab w:val="right" w:pos="0"/>
        </w:tabs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 xml:space="preserve">معايير التقييم المستمر: </w:t>
      </w:r>
    </w:p>
    <w:p w:rsidR="00963299" w:rsidRDefault="0045687B">
      <w:pPr>
        <w:tabs>
          <w:tab w:val="right" w:pos="0"/>
        </w:tabs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07 نقاط أعمال شخصية -03 نقاط مشاركة- 10 نقاط فروض فجائي</w:t>
      </w:r>
      <w:bookmarkStart w:id="0" w:name="_GoBack"/>
      <w:bookmarkEnd w:id="0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ة </w:t>
      </w:r>
    </w:p>
    <w:sectPr w:rsidR="00963299">
      <w:headerReference w:type="default" r:id="rId8"/>
      <w:pgSz w:w="12240" w:h="15840" w:code="1"/>
      <w:pgMar w:top="72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337E" w:rsidRDefault="00A8337E">
      <w:pPr>
        <w:spacing w:after="0" w:line="240" w:lineRule="auto"/>
      </w:pPr>
      <w:r>
        <w:separator/>
      </w:r>
    </w:p>
  </w:endnote>
  <w:endnote w:type="continuationSeparator" w:id="0">
    <w:p w:rsidR="00A8337E" w:rsidRDefault="00A83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implified Arabic">
    <w:altName w:val="Simplified Arabic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337E" w:rsidRDefault="00A8337E">
      <w:pPr>
        <w:spacing w:after="0" w:line="240" w:lineRule="auto"/>
      </w:pPr>
      <w:r>
        <w:separator/>
      </w:r>
    </w:p>
  </w:footnote>
  <w:footnote w:type="continuationSeparator" w:id="0">
    <w:p w:rsidR="00A8337E" w:rsidRDefault="00A833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299" w:rsidRDefault="0045687B">
    <w:pPr>
      <w:pStyle w:val="En-tte"/>
      <w:tabs>
        <w:tab w:val="clear" w:pos="4680"/>
        <w:tab w:val="clear" w:pos="9360"/>
      </w:tabs>
      <w:rPr>
        <w:rtl/>
      </w:rPr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A97478C0"/>
    <w:lvl w:ilvl="0" w:tplc="530A0BDE">
      <w:start w:val="1"/>
      <w:numFmt w:val="bullet"/>
      <w:lvlText w:val="-"/>
      <w:lvlJc w:val="left"/>
      <w:pPr>
        <w:ind w:left="90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>
    <w:nsid w:val="36AB00A4"/>
    <w:multiLevelType w:val="hybridMultilevel"/>
    <w:tmpl w:val="E58CEA70"/>
    <w:lvl w:ilvl="0" w:tplc="530A0BDE">
      <w:start w:val="1"/>
      <w:numFmt w:val="bullet"/>
      <w:lvlText w:val="-"/>
      <w:lvlJc w:val="left"/>
      <w:pPr>
        <w:ind w:left="126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299"/>
    <w:rsid w:val="000F52D1"/>
    <w:rsid w:val="0041746A"/>
    <w:rsid w:val="0045687B"/>
    <w:rsid w:val="00963299"/>
    <w:rsid w:val="00A171D0"/>
    <w:rsid w:val="00A8337E"/>
    <w:rsid w:val="00BD7EF5"/>
    <w:rsid w:val="00FD0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n-tte">
    <w:name w:val="header"/>
    <w:basedOn w:val="Normal"/>
    <w:link w:val="En-tteC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paragraph" w:styleId="Sansinterligne">
    <w:name w:val="No Spacing"/>
    <w:uiPriority w:val="1"/>
    <w:qFormat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n-tte">
    <w:name w:val="header"/>
    <w:basedOn w:val="Normal"/>
    <w:link w:val="En-tteC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paragraph" w:styleId="Sansinterligne">
    <w:name w:val="No Spacing"/>
    <w:uiPriority w:val="1"/>
    <w:qFormat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307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kerdoudi</dc:creator>
  <cp:lastModifiedBy>kerdoudi</cp:lastModifiedBy>
  <cp:revision>4</cp:revision>
  <dcterms:created xsi:type="dcterms:W3CDTF">2023-02-22T11:58:00Z</dcterms:created>
  <dcterms:modified xsi:type="dcterms:W3CDTF">2024-09-24T12:44:00Z</dcterms:modified>
</cp:coreProperties>
</file>