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7CA" w:rsidRPr="00E06B70" w:rsidRDefault="005907CA" w:rsidP="005907CA">
      <w:pPr>
        <w:spacing w:after="0" w:line="240" w:lineRule="auto"/>
        <w:jc w:val="both"/>
        <w:rPr>
          <w:rFonts w:ascii="Simplified Arabic" w:eastAsia="Calibri" w:hAnsi="Simplified Arabic" w:cs="Simplified Arabic"/>
          <w:sz w:val="36"/>
          <w:szCs w:val="36"/>
          <w:rtl/>
          <w:lang w:val="fr-FR" w:bidi="ar-DZ"/>
        </w:rPr>
      </w:pPr>
    </w:p>
    <w:p w:rsidR="005907CA" w:rsidRPr="00E06B70" w:rsidRDefault="005907CA" w:rsidP="005907CA">
      <w:pPr>
        <w:spacing w:after="0" w:line="240" w:lineRule="auto"/>
        <w:jc w:val="both"/>
        <w:rPr>
          <w:rFonts w:ascii="Simplified Arabic" w:eastAsia="Calibri" w:hAnsi="Simplified Arabic" w:cs="Simplified Arabic"/>
          <w:sz w:val="36"/>
          <w:szCs w:val="36"/>
          <w:rtl/>
          <w:lang w:val="fr-FR" w:bidi="ar-DZ"/>
        </w:rPr>
      </w:pPr>
    </w:p>
    <w:p w:rsidR="005907CA" w:rsidRPr="00E06B70" w:rsidRDefault="005907CA" w:rsidP="005907CA">
      <w:pPr>
        <w:spacing w:after="0" w:line="240" w:lineRule="auto"/>
        <w:jc w:val="both"/>
        <w:rPr>
          <w:rFonts w:ascii="Simplified Arabic" w:eastAsia="Calibri" w:hAnsi="Simplified Arabic" w:cs="Simplified Arabic"/>
          <w:sz w:val="36"/>
          <w:szCs w:val="36"/>
          <w:rtl/>
          <w:lang w:val="fr-FR" w:bidi="ar-DZ"/>
        </w:rPr>
      </w:pPr>
      <w:r w:rsidRPr="00980D05">
        <w:rPr>
          <w:rFonts w:ascii="Simplified Arabic" w:hAnsi="Simplified Arabic" w:cs="Simplified Arabic"/>
          <w:noProof/>
          <w:sz w:val="36"/>
          <w:szCs w:val="36"/>
          <w:rtl/>
          <w:lang w:bidi="ar-DZ"/>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3" o:spid="_x0000_s1026" type="#_x0000_t98" style="position:absolute;left:0;text-align:left;margin-left:.4pt;margin-top:-46.1pt;width:453.75pt;height:74.2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" fillcolor="#b5d5a7" strokecolor="#70ad47" strokeweight=".5pt">
            <v:fill color2="#9cca86" rotate="t" colors="0 #b5d5a7;.5 #aace99;1 #9cca86" focus="100%" type="gradient">
              <o:fill v:ext="view" type="gradientUnscaled"/>
            </v:fill>
            <v:stroke joinstyle="miter"/>
            <v:textbox>
              <w:txbxContent>
                <w:p w:rsidR="005907CA" w:rsidRPr="0014192C" w:rsidRDefault="005907CA" w:rsidP="005907CA">
                  <w:pPr>
                    <w:jc w:val="center"/>
                    <w:rPr>
                      <w:rtl/>
                      <w:lang w:val="fr-FR"/>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xml:space="preserve"> الرابعة</w:t>
                  </w:r>
                  <w:r w:rsidRPr="0014192C">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Pr="0014192C">
                    <w:rPr>
                      <w:rFonts w:ascii="Simplified Arabic" w:hAnsi="Simplified Arabic" w:cs="Simplified Arabic" w:hint="cs"/>
                      <w:b/>
                      <w:bCs/>
                      <w:sz w:val="32"/>
                      <w:szCs w:val="32"/>
                      <w:rtl/>
                      <w:lang w:bidi="ar-DZ"/>
                    </w:rPr>
                    <w:t xml:space="preserve">نظرية </w:t>
                  </w:r>
                  <w:r>
                    <w:rPr>
                      <w:rFonts w:ascii="Simplified Arabic" w:hAnsi="Simplified Arabic" w:cs="Simplified Arabic" w:hint="cs"/>
                      <w:b/>
                      <w:bCs/>
                      <w:sz w:val="32"/>
                      <w:szCs w:val="32"/>
                      <w:rtl/>
                      <w:lang w:bidi="ar-DZ"/>
                    </w:rPr>
                    <w:t>الخلق</w:t>
                  </w:r>
                </w:p>
              </w:txbxContent>
            </v:textbox>
            <w10:wrap anchorx="margin"/>
          </v:shape>
        </w:pict>
      </w:r>
    </w:p>
    <w:p w:rsidR="005907CA" w:rsidRDefault="005907CA" w:rsidP="005907CA">
      <w:pPr>
        <w:spacing w:after="0" w:line="240" w:lineRule="auto"/>
        <w:jc w:val="both"/>
        <w:rPr>
          <w:rFonts w:ascii="Simplified Arabic" w:eastAsia="Calibri" w:hAnsi="Simplified Arabic" w:cs="Simplified Arabic"/>
          <w:b/>
          <w:bCs/>
          <w:sz w:val="36"/>
          <w:szCs w:val="36"/>
          <w:rtl/>
          <w:lang w:val="fr-FR" w:bidi="ar-DZ"/>
        </w:rPr>
      </w:pPr>
    </w:p>
    <w:p w:rsidR="005907CA" w:rsidRPr="00E06B70" w:rsidRDefault="005907CA" w:rsidP="005907CA">
      <w:pPr>
        <w:spacing w:after="0" w:line="240"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نظرية الخلق: </w:t>
      </w:r>
      <w:proofErr w:type="gramStart"/>
      <w:r w:rsidRPr="00E06B70">
        <w:rPr>
          <w:rFonts w:ascii="Simplified Arabic" w:eastAsia="Calibri" w:hAnsi="Simplified Arabic" w:cs="Simplified Arabic"/>
          <w:b/>
          <w:bCs/>
          <w:sz w:val="36"/>
          <w:szCs w:val="36"/>
          <w:rtl/>
          <w:lang w:val="fr-FR" w:bidi="ar-DZ"/>
        </w:rPr>
        <w:t>الماهية</w:t>
      </w:r>
      <w:proofErr w:type="gramEnd"/>
      <w:r w:rsidRPr="00E06B70">
        <w:rPr>
          <w:rFonts w:ascii="Simplified Arabic" w:eastAsia="Calibri" w:hAnsi="Simplified Arabic" w:cs="Simplified Arabic"/>
          <w:b/>
          <w:bCs/>
          <w:sz w:val="36"/>
          <w:szCs w:val="36"/>
          <w:rtl/>
          <w:lang w:val="fr-FR" w:bidi="ar-DZ"/>
        </w:rPr>
        <w:t xml:space="preserve"> والنشأة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لهذه</w:t>
      </w:r>
      <w:proofErr w:type="gramEnd"/>
      <w:r w:rsidRPr="00E06B70">
        <w:rPr>
          <w:rFonts w:ascii="Simplified Arabic" w:eastAsia="Calibri" w:hAnsi="Simplified Arabic" w:cs="Simplified Arabic"/>
          <w:sz w:val="36"/>
          <w:szCs w:val="36"/>
          <w:rtl/>
          <w:lang w:val="fr-FR" w:bidi="ar-DZ"/>
        </w:rPr>
        <w:t xml:space="preserve"> النظرية صلات حميمة مع نظرية التعبير</w:t>
      </w:r>
      <w:r w:rsidRPr="00E06B70">
        <w:rPr>
          <w:rFonts w:ascii="Simplified Arabic" w:eastAsia="Calibri" w:hAnsi="Simplified Arabic" w:cs="Simplified Arabic"/>
          <w:sz w:val="36"/>
          <w:szCs w:val="36"/>
          <w:lang w:val="fr-FR" w:bidi="ar-DZ"/>
        </w:rPr>
        <w:t xml:space="preserve"> </w:t>
      </w:r>
      <w:r w:rsidRPr="00E06B70">
        <w:rPr>
          <w:rFonts w:ascii="Simplified Arabic" w:eastAsia="Calibri" w:hAnsi="Simplified Arabic" w:cs="Simplified Arabic"/>
          <w:sz w:val="36"/>
          <w:szCs w:val="36"/>
          <w:rtl/>
          <w:lang w:val="fr-FR" w:bidi="ar-DZ"/>
        </w:rPr>
        <w:t>على الصعيد الفلسفي والأدبي، فإذا كانت نظرية التعبير نتاجا لصعود البرجوازية وتقدمها فإن نظرية الخلق كانت نتاجاً</w:t>
      </w:r>
      <w:r w:rsidRPr="00E06B70">
        <w:rPr>
          <w:rFonts w:ascii="Simplified Arabic" w:eastAsia="Calibri" w:hAnsi="Simplified Arabic" w:cs="Simplified Arabic"/>
          <w:sz w:val="36"/>
          <w:szCs w:val="36"/>
          <w:lang w:val="fr-FR" w:bidi="ar-DZ"/>
        </w:rPr>
        <w:t xml:space="preserve"> </w:t>
      </w:r>
      <w:r w:rsidRPr="00E06B70">
        <w:rPr>
          <w:rFonts w:ascii="Simplified Arabic" w:eastAsia="Calibri" w:hAnsi="Simplified Arabic" w:cs="Simplified Arabic"/>
          <w:sz w:val="36"/>
          <w:szCs w:val="36"/>
          <w:rtl/>
          <w:lang w:val="fr-FR" w:bidi="ar-DZ"/>
        </w:rPr>
        <w:t>لفكر</w:t>
      </w:r>
      <w:r w:rsidRPr="00E06B70">
        <w:rPr>
          <w:rFonts w:ascii="Simplified Arabic" w:eastAsia="Calibri" w:hAnsi="Simplified Arabic" w:cs="Simplified Arabic"/>
          <w:sz w:val="36"/>
          <w:szCs w:val="36"/>
          <w:lang w:val="fr-FR" w:bidi="ar-DZ"/>
        </w:rPr>
        <w:t xml:space="preserve"> </w:t>
      </w:r>
      <w:r w:rsidRPr="00E06B70">
        <w:rPr>
          <w:rFonts w:ascii="Simplified Arabic" w:eastAsia="Calibri" w:hAnsi="Simplified Arabic" w:cs="Simplified Arabic"/>
          <w:sz w:val="36"/>
          <w:szCs w:val="36"/>
          <w:rtl/>
          <w:lang w:val="fr-FR" w:bidi="ar-DZ"/>
        </w:rPr>
        <w:t>الطبقة نفسها في زمن أفولها وإبان أزمتها الفكرية والروحية.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لقد ظهرت نظرية الخلق أواخر القرن التاسع عشر أي في عهد الانحطاط السياسي والاقتصادي والأدبي والفكري في أوربا، وقد جاءت نظرية الخلق كرد فعل على تحول الفن إلى سلعة في العالم الرأسمالي، فهي في أصولها حركة احتجاج ونقد عنيف لوضع الفن والادب المتردي. لذلك نادت بالفن </w:t>
      </w:r>
      <w:proofErr w:type="gramStart"/>
      <w:r w:rsidRPr="00E06B70">
        <w:rPr>
          <w:rFonts w:ascii="Simplified Arabic" w:eastAsia="Calibri" w:hAnsi="Simplified Arabic" w:cs="Simplified Arabic"/>
          <w:sz w:val="36"/>
          <w:szCs w:val="36"/>
          <w:rtl/>
          <w:lang w:val="fr-FR" w:bidi="ar-DZ"/>
        </w:rPr>
        <w:t>الخالص</w:t>
      </w:r>
      <w:proofErr w:type="gramEnd"/>
      <w:r w:rsidRPr="00E06B70">
        <w:rPr>
          <w:rFonts w:ascii="Simplified Arabic" w:eastAsia="Calibri" w:hAnsi="Simplified Arabic" w:cs="Simplified Arabic"/>
          <w:sz w:val="36"/>
          <w:szCs w:val="36"/>
          <w:rtl/>
          <w:lang w:val="fr-FR" w:bidi="ar-DZ"/>
        </w:rPr>
        <w:t xml:space="preserve"> أو الفن الحقيقي الذي يرفض ارتباطه بحليف ملوث فاسد (الأخلاق، العلم، المجتمع... إلخ) لذلك رفضت أن يوظف الأدب والفن في خدمة اهداف نفعية.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والهروب من النفعية وعدم ارتباط الأدب بأي شيء خارجي (الدين، العلم، المجتمع) يؤدي إلى عودة الفن إلى برجه العاجي ويجعله يتبنى الجمالية المحضة. وبهذا يصبح </w:t>
      </w:r>
      <w:proofErr w:type="gramStart"/>
      <w:r w:rsidRPr="00E06B70">
        <w:rPr>
          <w:rFonts w:ascii="Simplified Arabic" w:eastAsia="Calibri" w:hAnsi="Simplified Arabic" w:cs="Simplified Arabic"/>
          <w:sz w:val="36"/>
          <w:szCs w:val="36"/>
          <w:rtl/>
          <w:lang w:val="fr-FR" w:bidi="ar-DZ"/>
        </w:rPr>
        <w:t>الفن</w:t>
      </w:r>
      <w:proofErr w:type="gramEnd"/>
      <w:r w:rsidRPr="00E06B70">
        <w:rPr>
          <w:rFonts w:ascii="Simplified Arabic" w:eastAsia="Calibri" w:hAnsi="Simplified Arabic" w:cs="Simplified Arabic"/>
          <w:sz w:val="36"/>
          <w:szCs w:val="36"/>
          <w:rtl/>
          <w:lang w:val="fr-FR" w:bidi="ar-DZ"/>
        </w:rPr>
        <w:t xml:space="preserve"> حرا، ووفقا لهذا الموقف فإن كل ما يروق حاستنا الجمالية يتسم بالصحة.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إن</w:t>
      </w:r>
      <w:proofErr w:type="gramEnd"/>
      <w:r w:rsidRPr="00E06B70">
        <w:rPr>
          <w:rFonts w:ascii="Simplified Arabic" w:eastAsia="Calibri" w:hAnsi="Simplified Arabic" w:cs="Simplified Arabic"/>
          <w:sz w:val="36"/>
          <w:szCs w:val="36"/>
          <w:rtl/>
          <w:lang w:val="fr-FR" w:bidi="ar-DZ"/>
        </w:rPr>
        <w:t xml:space="preserve"> أصول النظرية هو </w:t>
      </w:r>
      <w:r w:rsidRPr="00E06B70">
        <w:rPr>
          <w:rFonts w:ascii="Simplified Arabic" w:eastAsia="Calibri" w:hAnsi="Simplified Arabic" w:cs="Simplified Arabic"/>
          <w:b/>
          <w:bCs/>
          <w:sz w:val="36"/>
          <w:szCs w:val="36"/>
          <w:rtl/>
          <w:lang w:val="fr-FR" w:bidi="ar-DZ"/>
        </w:rPr>
        <w:t>العودة بالفن والأدب إلى مكانته السامية والابتعاد عن السوق التجاري الرأسمالي،</w:t>
      </w:r>
      <w:r w:rsidRPr="00E06B70">
        <w:rPr>
          <w:rFonts w:ascii="Simplified Arabic" w:eastAsia="Calibri" w:hAnsi="Simplified Arabic" w:cs="Simplified Arabic"/>
          <w:sz w:val="36"/>
          <w:szCs w:val="36"/>
          <w:rtl/>
          <w:lang w:val="fr-FR" w:bidi="ar-DZ"/>
        </w:rPr>
        <w:t xml:space="preserve"> ومن الهام هنا أن نوضح أن فكرة الفن الخالص </w:t>
      </w:r>
      <w:r w:rsidRPr="00E06B70">
        <w:rPr>
          <w:rFonts w:ascii="Simplified Arabic" w:eastAsia="Calibri" w:hAnsi="Simplified Arabic" w:cs="Simplified Arabic"/>
          <w:sz w:val="36"/>
          <w:szCs w:val="36"/>
          <w:rtl/>
          <w:lang w:val="fr-FR" w:bidi="ar-DZ"/>
        </w:rPr>
        <w:lastRenderedPageBreak/>
        <w:t>أو الفن للفن قد نقلت إلينا خطأ إذ وضعت في أدبنا ونقدنا العربي مقابلة ومواجهة لفكرة الالتزام. أي أن مبادئ نظرية الخلق لها أساس اجتماعي اقتصادي حضاري وهو ما غاب عن بال كثير من نقادنا ومفكرينا.</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لكن</w:t>
      </w:r>
      <w:proofErr w:type="gramEnd"/>
      <w:r w:rsidRPr="00E06B70">
        <w:rPr>
          <w:rFonts w:ascii="Simplified Arabic" w:eastAsia="Calibri" w:hAnsi="Simplified Arabic" w:cs="Simplified Arabic"/>
          <w:sz w:val="36"/>
          <w:szCs w:val="36"/>
          <w:rtl/>
          <w:lang w:val="fr-FR" w:bidi="ar-DZ"/>
        </w:rPr>
        <w:t xml:space="preserve"> أصحاب هذه النظرية وضعوا أنفسهم عرضة لكثير من الاعتراضات المنطقية فبدلاً من التوجه إلى جذور المشكلة اتجهوا إلى معالجة الظاهرة مفصولة عن جذورها وأسبابها الحقيقية.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فالفنان الخالص على سبيل المثال يرفض الفن من أجل النجاح والشهرة مع أن حب النجاح والشهرة صفة إنسانية خالدة ولا تكون دائماً معارضة للفن أو تحط من قيمتة، وأكثر من ذلك فإن الفن من أجل الحصول على المعلومات موجود في الروايات التاريخية والواقعية، كما أن المعلومات الصحيحة يمكن أن تكون مادة ممتازة للفن، ولكن استقاء المعلومات لا يشكل هدفاً خالصاً للفن. والفن من أجل قضية ما هو هدف إنساني ويسمو على كل المواضيع الأخرى ويجب أن نعترف بانه لا يحط من قيمة العمل الأدبي والفني توظيفه في خدمة قضايا إنسانية نبيلة وفي المقابل فإن الأدب والقضية قد يعانيان أحياناً من اللجوء إلى النفاق وتحريف الأفكار والحقائق.</w:t>
      </w:r>
    </w:p>
    <w:p w:rsidR="005907CA"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ومن المفيد أن نميز بين أربعة معاني للأدب في ضوء نظرية الخلق، أول هذه المعاني ينظر إلى الأدب كتسلية خالصة وهذا النوع من الأدب يعتبر مستقلا ومسؤولاً عن نفسه فقط. وثاني هذه المعاني أن الأدب تكنيك، فالأديب يتمتع بالتكنيك بحد ذاته، ولكن التكنيك يتضمن الهدف، فالتكنيك وسيلة لخلق شيء ما وهذا الشيء يجب أن يعتبر أهم من الوسيلة ذاتها، فأن يكون للأديب أسلوب شيء </w:t>
      </w:r>
      <w:r w:rsidRPr="00E06B70">
        <w:rPr>
          <w:rFonts w:ascii="Simplified Arabic" w:eastAsia="Calibri" w:hAnsi="Simplified Arabic" w:cs="Simplified Arabic"/>
          <w:sz w:val="36"/>
          <w:szCs w:val="36"/>
          <w:rtl/>
          <w:lang w:val="fr-FR" w:bidi="ar-DZ"/>
        </w:rPr>
        <w:lastRenderedPageBreak/>
        <w:t xml:space="preserve">مقبول وجيد ولكن أن يكون الأديب أسلوبياً فهو شيء غير مقبول، وثالث هذه المعاني أن الفن للفن والشعر لنشعر والأدباء الذين يؤمنون بهذا المبدأ يرفضون كل صلة للأدب بقيمة أخرى مهما كانت، وموقفهم هذا موقف جمالي بحت بحيث يعتبرون قيمة الأدب بكونه فناً، وأي شيء نفعي لا يمكن أن يدخل في إطار الأدب والفن. </w:t>
      </w:r>
      <w:proofErr w:type="gramStart"/>
      <w:r w:rsidRPr="00E06B70">
        <w:rPr>
          <w:rFonts w:ascii="Simplified Arabic" w:eastAsia="Calibri" w:hAnsi="Simplified Arabic" w:cs="Simplified Arabic"/>
          <w:sz w:val="36"/>
          <w:szCs w:val="36"/>
          <w:rtl/>
          <w:lang w:val="fr-FR" w:bidi="ar-DZ"/>
        </w:rPr>
        <w:t>لكن</w:t>
      </w:r>
      <w:proofErr w:type="gramEnd"/>
      <w:r w:rsidRPr="00E06B70">
        <w:rPr>
          <w:rFonts w:ascii="Simplified Arabic" w:eastAsia="Calibri" w:hAnsi="Simplified Arabic" w:cs="Simplified Arabic"/>
          <w:sz w:val="36"/>
          <w:szCs w:val="36"/>
          <w:rtl/>
          <w:lang w:val="fr-FR" w:bidi="ar-DZ"/>
        </w:rPr>
        <w:t xml:space="preserve"> الفن والأدب يفرض الاتصال، والاتصال يفرض الارتباط بأهداف أخرى منفصلة، ورابع تلك المعاني ينظر للعمل الأدبي على أنه كائن خلقه الأديب من ذاته ووسيلته في الخلق هي اللغة، فعملية الإبداع الأدبي عملية خلق حرة وجوهر الأدب هو الصياغة والتشكيل.</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proofErr w:type="gramStart"/>
      <w:r w:rsidRPr="00E06B70">
        <w:rPr>
          <w:rFonts w:ascii="Simplified Arabic" w:eastAsia="Calibri" w:hAnsi="Simplified Arabic" w:cs="Simplified Arabic"/>
          <w:b/>
          <w:bCs/>
          <w:sz w:val="36"/>
          <w:szCs w:val="36"/>
          <w:rtl/>
          <w:lang w:val="fr-FR" w:bidi="ar-DZ"/>
        </w:rPr>
        <w:t>أسسها</w:t>
      </w:r>
      <w:proofErr w:type="gramEnd"/>
      <w:r w:rsidRPr="00E06B70">
        <w:rPr>
          <w:rFonts w:ascii="Simplified Arabic" w:eastAsia="Calibri" w:hAnsi="Simplified Arabic" w:cs="Simplified Arabic"/>
          <w:b/>
          <w:bCs/>
          <w:sz w:val="36"/>
          <w:szCs w:val="36"/>
          <w:rtl/>
          <w:lang w:val="fr-FR" w:bidi="ar-DZ"/>
        </w:rPr>
        <w:t xml:space="preserve"> الفكرية والفلسفية: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قلنا إن نظرية الخلق </w:t>
      </w:r>
      <w:proofErr w:type="gramStart"/>
      <w:r w:rsidRPr="00E06B70">
        <w:rPr>
          <w:rFonts w:ascii="Simplified Arabic" w:eastAsia="Calibri" w:hAnsi="Simplified Arabic" w:cs="Simplified Arabic"/>
          <w:sz w:val="36"/>
          <w:szCs w:val="36"/>
          <w:rtl/>
          <w:lang w:val="fr-FR" w:bidi="ar-DZ"/>
        </w:rPr>
        <w:t>لها</w:t>
      </w:r>
      <w:proofErr w:type="gramEnd"/>
      <w:r w:rsidRPr="00E06B70">
        <w:rPr>
          <w:rFonts w:ascii="Simplified Arabic" w:eastAsia="Calibri" w:hAnsi="Simplified Arabic" w:cs="Simplified Arabic"/>
          <w:sz w:val="36"/>
          <w:szCs w:val="36"/>
          <w:rtl/>
          <w:lang w:val="fr-FR" w:bidi="ar-DZ"/>
        </w:rPr>
        <w:t xml:space="preserve"> صلات حميمة مع نظرية التعبير. فنظرية الخلق تستند إلى الفلسفة المثالية </w:t>
      </w:r>
      <w:proofErr w:type="gramStart"/>
      <w:r w:rsidRPr="00E06B70">
        <w:rPr>
          <w:rFonts w:ascii="Simplified Arabic" w:eastAsia="Calibri" w:hAnsi="Simplified Arabic" w:cs="Simplified Arabic"/>
          <w:sz w:val="36"/>
          <w:szCs w:val="36"/>
          <w:rtl/>
          <w:lang w:val="fr-FR" w:bidi="ar-DZ"/>
        </w:rPr>
        <w:t>الذاتية</w:t>
      </w:r>
      <w:proofErr w:type="gramEnd"/>
      <w:r w:rsidRPr="00E06B70">
        <w:rPr>
          <w:rFonts w:ascii="Simplified Arabic" w:eastAsia="Calibri" w:hAnsi="Simplified Arabic" w:cs="Simplified Arabic"/>
          <w:sz w:val="36"/>
          <w:szCs w:val="36"/>
          <w:rtl/>
          <w:lang w:val="fr-FR" w:bidi="ar-DZ"/>
        </w:rPr>
        <w:t xml:space="preserve"> بل المعرفة الذاتية. </w:t>
      </w:r>
      <w:proofErr w:type="gramStart"/>
      <w:r w:rsidRPr="00E06B70">
        <w:rPr>
          <w:rFonts w:ascii="Simplified Arabic" w:eastAsia="Calibri" w:hAnsi="Simplified Arabic" w:cs="Simplified Arabic"/>
          <w:sz w:val="36"/>
          <w:szCs w:val="36"/>
          <w:rtl/>
          <w:lang w:val="fr-FR" w:bidi="ar-DZ"/>
        </w:rPr>
        <w:t>فقد</w:t>
      </w:r>
      <w:proofErr w:type="gramEnd"/>
      <w:r w:rsidRPr="00E06B70">
        <w:rPr>
          <w:rFonts w:ascii="Simplified Arabic" w:eastAsia="Calibri" w:hAnsi="Simplified Arabic" w:cs="Simplified Arabic"/>
          <w:sz w:val="36"/>
          <w:szCs w:val="36"/>
          <w:rtl/>
          <w:lang w:val="fr-FR" w:bidi="ar-DZ"/>
        </w:rPr>
        <w:t xml:space="preserve"> انتهى «كانت» - الذي كان له أثره الكبير في أصحاب النظريتين- إلى مثالي ذاتي متطرف. ففصل بين الجميل والمفيد بل وضع تناقضاً بينهما، وإذا كان أفلاطون قد رفض الفن لأنه غير مفيد على حد زعمه، فإن «كانت» يرفض الفن إذا ارتبط بأية فائدة أو منفعة أو غاية.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وقد اهتم «كانت» بخصائص العمل الفني في ذاته وفي داخله، فهو يرى أن كل عمل ذو وحدة جوهرية فنية فيها نفسها تنحصر الغاية منه، فالعمل الأدبي والفني له بنية ذاتية وما يجعل منه عملاً أديباً وفنياً هو هذه البنية، ويضيف </w:t>
      </w:r>
      <w:r w:rsidRPr="00E06B70">
        <w:rPr>
          <w:rFonts w:ascii="Simplified Arabic" w:eastAsia="Calibri" w:hAnsi="Simplified Arabic" w:cs="Simplified Arabic"/>
          <w:sz w:val="36"/>
          <w:szCs w:val="36"/>
          <w:rtl/>
          <w:lang w:val="fr-FR" w:bidi="ar-DZ"/>
        </w:rPr>
        <w:lastRenderedPageBreak/>
        <w:t>"كانت" بأن كل شيء له غاية سوى الجمال فأمامه تحس بمتعة تكفينا السؤال عن الغاية، ولو وجد عالم ليس فيه سوى الجمال لكان غاية في حد ذاته.</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ويفصل</w:t>
      </w:r>
      <w:proofErr w:type="gramEnd"/>
      <w:r w:rsidRPr="00E06B70">
        <w:rPr>
          <w:rFonts w:ascii="Simplified Arabic" w:eastAsia="Calibri" w:hAnsi="Simplified Arabic" w:cs="Simplified Arabic"/>
          <w:sz w:val="36"/>
          <w:szCs w:val="36"/>
          <w:rtl/>
          <w:lang w:val="fr-FR" w:bidi="ar-DZ"/>
        </w:rPr>
        <w:t xml:space="preserve"> كانت بين الغاية والوسيلة فالتفاحة يراها الرسام جميلة لأنه ليس له منفعة أما التاجر فله منفعة في تحسين هذه الزراعة دون أن يكون همه الأول الجمال. فالجمال هو </w:t>
      </w:r>
      <w:proofErr w:type="gramStart"/>
      <w:r w:rsidRPr="00E06B70">
        <w:rPr>
          <w:rFonts w:ascii="Simplified Arabic" w:eastAsia="Calibri" w:hAnsi="Simplified Arabic" w:cs="Simplified Arabic"/>
          <w:sz w:val="36"/>
          <w:szCs w:val="36"/>
          <w:rtl/>
          <w:lang w:val="fr-FR" w:bidi="ar-DZ"/>
        </w:rPr>
        <w:t>الشكل</w:t>
      </w:r>
      <w:proofErr w:type="gramEnd"/>
      <w:r w:rsidRPr="00E06B70">
        <w:rPr>
          <w:rFonts w:ascii="Simplified Arabic" w:eastAsia="Calibri" w:hAnsi="Simplified Arabic" w:cs="Simplified Arabic"/>
          <w:sz w:val="36"/>
          <w:szCs w:val="36"/>
          <w:rtl/>
          <w:lang w:val="fr-FR" w:bidi="ar-DZ"/>
        </w:rPr>
        <w:t xml:space="preserve"> بعد تجريده من أي مضمون أو غاية! واقتران الجمال بالخير يجعل الجميل غير خالص لجماله.</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ويرى</w:t>
      </w:r>
      <w:proofErr w:type="gramEnd"/>
      <w:r w:rsidRPr="00E06B70">
        <w:rPr>
          <w:rFonts w:ascii="Simplified Arabic" w:eastAsia="Calibri" w:hAnsi="Simplified Arabic" w:cs="Simplified Arabic"/>
          <w:sz w:val="36"/>
          <w:szCs w:val="36"/>
          <w:rtl/>
          <w:lang w:val="fr-FR" w:bidi="ar-DZ"/>
        </w:rPr>
        <w:t xml:space="preserve"> كانت أن الحكم الجمالي النقدي يصدر عن الذوق وينبغي أن يكون ذاتياً أولاً وهو حكم غير خاضع للمنطق والعقل والسؤال عن الغاية.</w:t>
      </w:r>
    </w:p>
    <w:p w:rsidR="005907CA"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أما هيغل فيرى أن مضمون الفن فكرة الجمال (المستقلة) مهما يكن مظهره الاجتماعي أو العملي. بينما يقرر «تيوفيل جوتييه» بأن الفن ليس وسيلة بل غاية في حد ذاته لذا فهو مستقل تماماً، ويمضي أبعد من ذلك حين يقول بأن «لا وجود لشيء جميل إلا إذا كان لا فائدة له، وكل ما هو نافع قبيح ». ومن المفيد أن نذكر أن الأديب الفرنسي بودلير(821 1-1867) أول من قال بفكرة «الفن للفن» وقد وضع لديوانه عنواناً ذا دلالة «زهور الشر، ويرى (بودلير) بأن موضوع الشعر هو الشعر نفسه. وأن الشعر العظيم الذي يستحق اسم الشعر هو ذلك الذي يكتب لمجرد المتعة في كتابت</w:t>
      </w:r>
      <w:r>
        <w:rPr>
          <w:rFonts w:ascii="Simplified Arabic" w:eastAsia="Calibri" w:hAnsi="Simplified Arabic" w:cs="Simplified Arabic" w:hint="cs"/>
          <w:sz w:val="36"/>
          <w:szCs w:val="36"/>
          <w:rtl/>
          <w:lang w:val="fr-FR" w:bidi="ar-DZ"/>
        </w:rPr>
        <w:t xml:space="preserve">ه، </w:t>
      </w:r>
      <w:r>
        <w:rPr>
          <w:rFonts w:ascii="Simplified Arabic" w:eastAsia="Calibri" w:hAnsi="Simplified Arabic" w:cs="Simplified Arabic" w:hint="cs"/>
          <w:sz w:val="36"/>
          <w:szCs w:val="36"/>
          <w:vertAlign w:val="superscript"/>
          <w:rtl/>
          <w:lang w:val="fr-FR" w:bidi="ar-DZ"/>
        </w:rPr>
        <w:t xml:space="preserve"> </w:t>
      </w:r>
      <w:r w:rsidRPr="00E06B70">
        <w:rPr>
          <w:rFonts w:ascii="Simplified Arabic" w:eastAsia="Calibri" w:hAnsi="Simplified Arabic" w:cs="Simplified Arabic"/>
          <w:sz w:val="36"/>
          <w:szCs w:val="36"/>
          <w:rtl/>
          <w:lang w:val="fr-FR" w:bidi="ar-DZ"/>
        </w:rPr>
        <w:t>ويمكن أن نضيف إلى قائمة أعلام نظرية الخلق أسماء كثيرة مثل ( إدجار آلان بو، أ.س. برادلي، بندتو كروتشيه، ت. س، إليوت، توماس أرنست هيوم، عزرا باوند، جون كرورا نسوم.. إلخ) غير أن كثيراً من هؤلاء لم يستمر في نهجه هذا وكثيراً ما عاد عن مبادئه وأفكاره وربط الأدب بالأخلاق والمجتمع والعلم والدين.</w:t>
      </w:r>
      <w:bookmarkStart w:id="0" w:name="_GoBack"/>
      <w:bookmarkEnd w:id="0"/>
    </w:p>
    <w:p w:rsidR="005907CA" w:rsidRPr="00E06B70" w:rsidRDefault="005907CA" w:rsidP="005907CA">
      <w:pPr>
        <w:spacing w:after="0" w:line="276" w:lineRule="auto"/>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b/>
          <w:bCs/>
          <w:sz w:val="36"/>
          <w:szCs w:val="36"/>
          <w:rtl/>
          <w:lang w:val="fr-FR" w:bidi="ar-DZ"/>
        </w:rPr>
        <w:lastRenderedPageBreak/>
        <w:t>أهم أسس نظرية الخلق</w:t>
      </w:r>
      <w:r w:rsidRPr="00E06B70">
        <w:rPr>
          <w:rFonts w:ascii="Simplified Arabic" w:eastAsia="Calibri" w:hAnsi="Simplified Arabic" w:cs="Simplified Arabic"/>
          <w:sz w:val="36"/>
          <w:szCs w:val="36"/>
          <w:rtl/>
          <w:lang w:val="fr-FR" w:bidi="ar-DZ"/>
        </w:rPr>
        <w:t>:</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أولاً: </w:t>
      </w:r>
      <w:proofErr w:type="gramStart"/>
      <w:r w:rsidRPr="00E06B70">
        <w:rPr>
          <w:rFonts w:ascii="Simplified Arabic" w:eastAsia="Calibri" w:hAnsi="Simplified Arabic" w:cs="Simplified Arabic"/>
          <w:b/>
          <w:bCs/>
          <w:sz w:val="36"/>
          <w:szCs w:val="36"/>
          <w:rtl/>
          <w:lang w:val="fr-FR" w:bidi="ar-DZ"/>
        </w:rPr>
        <w:t>الشعر</w:t>
      </w:r>
      <w:proofErr w:type="gramEnd"/>
      <w:r w:rsidRPr="00E06B70">
        <w:rPr>
          <w:rFonts w:ascii="Simplified Arabic" w:eastAsia="Calibri" w:hAnsi="Simplified Arabic" w:cs="Simplified Arabic"/>
          <w:b/>
          <w:bCs/>
          <w:sz w:val="36"/>
          <w:szCs w:val="36"/>
          <w:rtl/>
          <w:lang w:val="fr-FR" w:bidi="ar-DZ"/>
        </w:rPr>
        <w:t xml:space="preserve"> والحياة</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يرى (برادلي) أن الحياة تملك الحقيقة ولا ترضى الخيال، أما الشعر فإنه يرضي الخيال ولا يمتلك الحقيقة الكاملة لذا فالشعر ليس هو الحياة بل هما ظاهرتان متوازيتان لا تنتقيان. غير أنه يعود. فيؤكد غير مرة. فيما يشبه التناقض - بأن بين الشعر والحياة اتصالا خفياً، ويضيف برادلي بأن التجربة الشعرية غاية في ذاتها وقيمتها هي قيمتها الذاتية، والحكم على الشعر يفرض دخول التجربة وتتبع قوانينها وأن ننسى ما يربطنا بعالم الواقع، والفن لا يوضع مقابلا للمنفعة الإنسانية لأن العمل الفني الناضج بحد ذاته منفعة.</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ثانياً: </w:t>
      </w:r>
      <w:proofErr w:type="gramStart"/>
      <w:r w:rsidRPr="00E06B70">
        <w:rPr>
          <w:rFonts w:ascii="Simplified Arabic" w:eastAsia="Calibri" w:hAnsi="Simplified Arabic" w:cs="Simplified Arabic"/>
          <w:b/>
          <w:bCs/>
          <w:sz w:val="36"/>
          <w:szCs w:val="36"/>
          <w:rtl/>
          <w:lang w:val="fr-FR" w:bidi="ar-DZ"/>
        </w:rPr>
        <w:t>الشعر</w:t>
      </w:r>
      <w:proofErr w:type="gramEnd"/>
      <w:r w:rsidRPr="00E06B70">
        <w:rPr>
          <w:rFonts w:ascii="Simplified Arabic" w:eastAsia="Calibri" w:hAnsi="Simplified Arabic" w:cs="Simplified Arabic"/>
          <w:b/>
          <w:bCs/>
          <w:sz w:val="36"/>
          <w:szCs w:val="36"/>
          <w:rtl/>
          <w:lang w:val="fr-FR" w:bidi="ar-DZ"/>
        </w:rPr>
        <w:t xml:space="preserve"> والموضوع</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الموضوع</w:t>
      </w:r>
      <w:proofErr w:type="gramEnd"/>
      <w:r w:rsidRPr="00E06B70">
        <w:rPr>
          <w:rFonts w:ascii="Simplified Arabic" w:eastAsia="Calibri" w:hAnsi="Simplified Arabic" w:cs="Simplified Arabic"/>
          <w:sz w:val="36"/>
          <w:szCs w:val="36"/>
          <w:rtl/>
          <w:lang w:val="fr-FR" w:bidi="ar-DZ"/>
        </w:rPr>
        <w:t>، الفكرة، المحتوى، المضمون كل هذه لا قيمة لها، وينبغي ألا نهتم بها والذي يهمنا هو كيف استطاع هذا الموضوع الذي اختاره الشاعر أن يتحول من مجرد موضوع خارجي إلى عمل فني.</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فالموضوع لا أهمية له لأنه لا يمنح العمل الأدبي أية قيمة، وليس بالضرورة أن يكون اختيار التغني بالوطن والبطولات القومية موضوعاً لقصيدة ما، أبلغ أو أكثر شاعرية من اختيار موضوع آخر كالتغني بالأزهار مثلاً، ولو كان همنا ينصب على موضوعات الوطن، البطولة، الفلاح.. إلخ فالأولى بنا أن نذهب إلى علماء السياسة والاقتصاد والزراعة وأن نقرأ المقالات السياسية والتاريخية والعلمية عن هذه الظواهر، ونحن لا نقراً الشعر من أجل الموضوع، فموضوع العمل الأدبي لا يمنحه قيمة ما. </w:t>
      </w:r>
      <w:proofErr w:type="gramStart"/>
      <w:r w:rsidRPr="00E06B70">
        <w:rPr>
          <w:rFonts w:ascii="Simplified Arabic" w:eastAsia="Calibri" w:hAnsi="Simplified Arabic" w:cs="Simplified Arabic"/>
          <w:sz w:val="36"/>
          <w:szCs w:val="36"/>
          <w:rtl/>
          <w:lang w:val="fr-FR" w:bidi="ar-DZ"/>
        </w:rPr>
        <w:t>وفي</w:t>
      </w:r>
      <w:proofErr w:type="gramEnd"/>
      <w:r w:rsidRPr="00E06B70">
        <w:rPr>
          <w:rFonts w:ascii="Simplified Arabic" w:eastAsia="Calibri" w:hAnsi="Simplified Arabic" w:cs="Simplified Arabic"/>
          <w:sz w:val="36"/>
          <w:szCs w:val="36"/>
          <w:rtl/>
          <w:lang w:val="fr-FR" w:bidi="ar-DZ"/>
        </w:rPr>
        <w:t xml:space="preserve"> تأكيدهم لهذه الفكرة يضيفون بأن تباين </w:t>
      </w:r>
      <w:r w:rsidRPr="00E06B70">
        <w:rPr>
          <w:rFonts w:ascii="Simplified Arabic" w:eastAsia="Calibri" w:hAnsi="Simplified Arabic" w:cs="Simplified Arabic"/>
          <w:sz w:val="36"/>
          <w:szCs w:val="36"/>
          <w:rtl/>
          <w:lang w:val="fr-FR" w:bidi="ar-DZ"/>
        </w:rPr>
        <w:lastRenderedPageBreak/>
        <w:t>التجارب الشعرية والفنية التي تكتب في موضوع واحد دليل على أن الخلق الفني يعود بالدرجة الأولى إلى طبيعة الأديب وقدراته الفنية ومدى سيطرته على تجربته وتمكنه من عناصر فنه.</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ثالثاً: </w:t>
      </w:r>
      <w:proofErr w:type="gramStart"/>
      <w:r w:rsidRPr="00E06B70">
        <w:rPr>
          <w:rFonts w:ascii="Simplified Arabic" w:eastAsia="Calibri" w:hAnsi="Simplified Arabic" w:cs="Simplified Arabic"/>
          <w:b/>
          <w:bCs/>
          <w:sz w:val="36"/>
          <w:szCs w:val="36"/>
          <w:rtl/>
          <w:lang w:val="fr-FR" w:bidi="ar-DZ"/>
        </w:rPr>
        <w:t>الشعر</w:t>
      </w:r>
      <w:proofErr w:type="gramEnd"/>
      <w:r w:rsidRPr="00E06B70">
        <w:rPr>
          <w:rFonts w:ascii="Simplified Arabic" w:eastAsia="Calibri" w:hAnsi="Simplified Arabic" w:cs="Simplified Arabic"/>
          <w:b/>
          <w:bCs/>
          <w:sz w:val="36"/>
          <w:szCs w:val="36"/>
          <w:rtl/>
          <w:lang w:val="fr-FR" w:bidi="ar-DZ"/>
        </w:rPr>
        <w:t xml:space="preserve"> والعواطف والانفعال</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العمل</w:t>
      </w:r>
      <w:proofErr w:type="gramEnd"/>
      <w:r w:rsidRPr="00E06B70">
        <w:rPr>
          <w:rFonts w:ascii="Simplified Arabic" w:eastAsia="Calibri" w:hAnsi="Simplified Arabic" w:cs="Simplified Arabic"/>
          <w:sz w:val="36"/>
          <w:szCs w:val="36"/>
          <w:rtl/>
          <w:lang w:val="fr-FR" w:bidi="ar-DZ"/>
        </w:rPr>
        <w:t xml:space="preserve"> الفني ليس نتيجة للشعور والمشاعر والعواطف فهناك قصائد تكتب في موضوع واحد وتجربة واحدة ومناسبة واحدة وتصدر عن عاطفة واحدة لكنها تتفاوت في جودتها فواحدة جيدة وأخرى رديئة... لماذا؟! السبب في قدرة الشاعر على الخلق الفني. فالعواطف والتجربة والموضوع والمناسبة لا تؤثر في القيمة الفنية للعمل، وهذا يعني أن الأدب ليس تعبيراً عن الانفعال - كما تزعم نظرية التعبير - فلو كان الأمر على هذا النحو لكانت التجربة الانفعالية باطن الفن وجوهره، والقصيدة هي</w:t>
      </w:r>
      <w:r w:rsidRPr="00E06B70">
        <w:rPr>
          <w:rFonts w:ascii="Simplified Arabic" w:eastAsia="Calibri" w:hAnsi="Simplified Arabic" w:cs="Simplified Arabic"/>
          <w:sz w:val="36"/>
          <w:szCs w:val="36"/>
          <w:lang w:val="fr-FR" w:bidi="ar-DZ"/>
        </w:rPr>
        <w:t xml:space="preserve"> </w:t>
      </w:r>
      <w:r w:rsidRPr="00E06B70">
        <w:rPr>
          <w:rFonts w:ascii="Simplified Arabic" w:eastAsia="Calibri" w:hAnsi="Simplified Arabic" w:cs="Simplified Arabic"/>
          <w:sz w:val="36"/>
          <w:szCs w:val="36"/>
          <w:rtl/>
          <w:lang w:val="fr-FR" w:bidi="ar-DZ"/>
        </w:rPr>
        <w:t>ظاهر الفن أي مجرد صورة لذلك الانفعال وهذا يعنى الفصل بين الجوهر والصورة أو بين الشكل والمضمون، فالفن ليس تعبيراً عن العواطف والانفعالات، كما أن قيمة العمل الأدبي لا تتمثل بمقدار تضمنه العواطف والانفعالات ولا حتى بانفعالنا به كقراء، وإنما القيمة لقوة الابتكار والخلق الأدبي التي تتمثل في جعل اللغة قادرة على الإيحاء وامتلاك قوة التأثير.</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رابعا: </w:t>
      </w:r>
      <w:proofErr w:type="gramStart"/>
      <w:r w:rsidRPr="00E06B70">
        <w:rPr>
          <w:rFonts w:ascii="Simplified Arabic" w:eastAsia="Calibri" w:hAnsi="Simplified Arabic" w:cs="Simplified Arabic"/>
          <w:b/>
          <w:bCs/>
          <w:sz w:val="36"/>
          <w:szCs w:val="36"/>
          <w:rtl/>
          <w:lang w:val="fr-FR" w:bidi="ar-DZ"/>
        </w:rPr>
        <w:t>اللغة</w:t>
      </w:r>
      <w:proofErr w:type="gramEnd"/>
      <w:r w:rsidRPr="00E06B70">
        <w:rPr>
          <w:rFonts w:ascii="Simplified Arabic" w:eastAsia="Calibri" w:hAnsi="Simplified Arabic" w:cs="Simplified Arabic"/>
          <w:b/>
          <w:bCs/>
          <w:sz w:val="36"/>
          <w:szCs w:val="36"/>
          <w:rtl/>
          <w:lang w:val="fr-FR" w:bidi="ar-DZ"/>
        </w:rPr>
        <w:t xml:space="preserve"> والخلق الفني</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العمل الأدبي كائن خلقه الفنان الشاعر من ذاته، واللغة مادة الأدب أما معنى الخلق الفني فهو سيطرة الأديب على اللغة بما يضفيه عليها من ذاته وروحه، واللغة وسيلة الأديب للخلق الأدبي فاللغة هي موسيقاه وألوانه وفكره والمادة </w:t>
      </w:r>
      <w:r w:rsidRPr="00E06B70">
        <w:rPr>
          <w:rFonts w:ascii="Simplified Arabic" w:eastAsia="Calibri" w:hAnsi="Simplified Arabic" w:cs="Simplified Arabic"/>
          <w:sz w:val="36"/>
          <w:szCs w:val="36"/>
          <w:rtl/>
          <w:lang w:val="fr-FR" w:bidi="ar-DZ"/>
        </w:rPr>
        <w:lastRenderedPageBreak/>
        <w:t>الخام، والذي يحدد قيمة العمل الأدبي هو العلاقة التي تنشأ بين اللغة والتجربة الشعورية والفروق الدقيقة التي نشأت من هذه العلاقة.</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خامساً: العمل الأدبي خلق </w:t>
      </w:r>
      <w:proofErr w:type="gramStart"/>
      <w:r w:rsidRPr="00E06B70">
        <w:rPr>
          <w:rFonts w:ascii="Simplified Arabic" w:eastAsia="Calibri" w:hAnsi="Simplified Arabic" w:cs="Simplified Arabic"/>
          <w:b/>
          <w:bCs/>
          <w:sz w:val="36"/>
          <w:szCs w:val="36"/>
          <w:rtl/>
          <w:lang w:val="fr-FR" w:bidi="ar-DZ"/>
        </w:rPr>
        <w:t>حر</w:t>
      </w:r>
      <w:proofErr w:type="gramEnd"/>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يرى كروتشيه أن الفن حدس خالص، صور خالصة متجردة من الفلسفة أو التاريخ أو العلم بل ومن الأخلاق واللذة، وهي مستقلة عن أية غاية عملية أو نفعية. فالفن خلق حر، ولتوضيح ذلك يقول: إن الفكر وسيلة للحياة لكن الحياة تصبح في لحظة ما وسيلة وأداة للفكر نفسه، ونحن ننتقل في هذه الدائرة من الفكر إلى الحياة ومن الحياة إلى الفكر ثم نستأنف الطواف وهكذا دواليك، لكن استئناف الطواف مصحوب دائما بخلق شيء لم يكن موجودا وهو ثمرة فعل حر، ولكي نفهم ذلك نقول بأن ما من شاعر يخلق أثره حراً من شروط الزمان والمكان، ولكن متى تم خلق القصيدة فقد أضيف إلى الوجود عنصر لم يكن موجوداً من قبل أو اكتشفت حقيقة كانت إلى ذاك مجهولة. ويقول كروتشيه - بما يذكر بفكرة المعادل الموضوعي عند إليوت- «إن الفن هو التكافؤ الكامل بين العاطفة التي يحسها الفنان وبين الصورة التي يعبر بها عن هذه العاطفة» ونحن لا نستطيع أن نطلب من الفنان الخلاق «إلا شيناً واحداً هو التكافؤ التام بين ما ينتج وما يشعر يه».</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 xml:space="preserve">سادساً: </w:t>
      </w:r>
      <w:proofErr w:type="gramStart"/>
      <w:r w:rsidRPr="00E06B70">
        <w:rPr>
          <w:rFonts w:ascii="Simplified Arabic" w:eastAsia="Calibri" w:hAnsi="Simplified Arabic" w:cs="Simplified Arabic"/>
          <w:b/>
          <w:bCs/>
          <w:sz w:val="36"/>
          <w:szCs w:val="36"/>
          <w:rtl/>
          <w:lang w:val="fr-FR" w:bidi="ar-DZ"/>
        </w:rPr>
        <w:t>المعادل</w:t>
      </w:r>
      <w:proofErr w:type="gramEnd"/>
      <w:r w:rsidRPr="00E06B70">
        <w:rPr>
          <w:rFonts w:ascii="Simplified Arabic" w:eastAsia="Calibri" w:hAnsi="Simplified Arabic" w:cs="Simplified Arabic"/>
          <w:b/>
          <w:bCs/>
          <w:sz w:val="36"/>
          <w:szCs w:val="36"/>
          <w:rtl/>
          <w:lang w:val="fr-FR" w:bidi="ar-DZ"/>
        </w:rPr>
        <w:t xml:space="preserve"> الموضوعي، الفن الموضوعي</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ليس الشعر تعبيراً عن المشاعر والعواطف والانفعالات بل هروب من المشاعر والانفعالات، وليس الشعر تعبيراً عن الذات أو الشخصية بل هروب منها، إن الشعر خلق.</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lastRenderedPageBreak/>
        <w:t>بهذه المقولات يتقدم إليوت الذي فاقت شهرته حدود أوروبا وامريكا لتصل إلى عالمنا العربي وغيره من البلدان، ليقدم لنا مفاهيم جديدة لما يسميه «الفن الموضوعي» ومن ثم «النقد الموضوعي» مؤكداً أن الشعر خلق، وفي مقاله المعروف «التقاليد والملكة الفردية» يحلل إليوت بأسلوب الشاعر وحسه وتفكيره عملية الإبداع الفني فيقول:</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«ليس على الشاعر أن يبحث عن انفعالات جديدة وإنما عليه أن يستعمل الانفعالات الموجودة بالفعل ليخرج منها إحساسات ليست في الانفعال العادي بالمرة، والانفعالات التي يجربها الشاعر شخصياً تنفع كما تنفع تلك التي يكون قد مر بها فعلا. </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إن الإبداع الفني تأمل عميق وإخراج شيء جديد من هذا التأمل العميق أي أن على الأديب أن يحول عواطفه وأفكاره وتجاربه إلى شيء جديد أو مركب جديد أي إلى خلق جديد، ويتم خلق المعادل الموضوعي للانفعال بانفصال الأديب عن ذاته، فكأن للأديب شخصيتين واحدة تنفعل وأخرى تخلق. </w:t>
      </w:r>
    </w:p>
    <w:p w:rsidR="005907CA" w:rsidRPr="00E06B70" w:rsidRDefault="005907CA" w:rsidP="005907CA">
      <w:pPr>
        <w:spacing w:after="0" w:line="276" w:lineRule="auto"/>
        <w:jc w:val="both"/>
        <w:rPr>
          <w:rFonts w:ascii="Simplified Arabic" w:eastAsia="Calibri" w:hAnsi="Simplified Arabic" w:cs="Simplified Arabic"/>
          <w:b/>
          <w:bCs/>
          <w:sz w:val="36"/>
          <w:szCs w:val="36"/>
          <w:rtl/>
          <w:lang w:val="fr-FR" w:bidi="ar-DZ"/>
        </w:rPr>
      </w:pPr>
      <w:proofErr w:type="gramStart"/>
      <w:r w:rsidRPr="00E06B70">
        <w:rPr>
          <w:rFonts w:ascii="Simplified Arabic" w:eastAsia="Calibri" w:hAnsi="Simplified Arabic" w:cs="Simplified Arabic"/>
          <w:b/>
          <w:bCs/>
          <w:sz w:val="36"/>
          <w:szCs w:val="36"/>
          <w:rtl/>
          <w:lang w:val="fr-FR" w:bidi="ar-DZ"/>
        </w:rPr>
        <w:t>ملاحظات</w:t>
      </w:r>
      <w:proofErr w:type="gramEnd"/>
      <w:r w:rsidRPr="00E06B70">
        <w:rPr>
          <w:rFonts w:ascii="Simplified Arabic" w:eastAsia="Calibri" w:hAnsi="Simplified Arabic" w:cs="Simplified Arabic"/>
          <w:b/>
          <w:bCs/>
          <w:sz w:val="36"/>
          <w:szCs w:val="36"/>
          <w:rtl/>
          <w:lang w:val="fr-FR" w:bidi="ar-DZ"/>
        </w:rPr>
        <w:t xml:space="preserve"> عامة على نظرية الخلق:</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يتضح من العرض الموجز لنظرية الخلق أن كثيراً من الفلاسفة والادباء والنقاد قد اهتموا بإرساء مبادئها، وقد انصب اهتمامهم على فنية الآثار الأدبية أي على جوهر الأعمال الأدبية الذي يتمثل عندهم بالصياغة أو التكنيك أو التشكيل، وارتباطاً مع ظروف نشأتها يمكن القول بأن هؤلاء قد رفعوا راية الجمال في وجه المجتمع الرأسمالي الذي حول كل شيء إلى سلعة، وقد فصلوا بين الجميل والمفيد لأن الجميل أصبح غاية في حب ذاته وهذا يعنى أن على الناس أن يتوجهوا نحو </w:t>
      </w:r>
      <w:r w:rsidRPr="00E06B70">
        <w:rPr>
          <w:rFonts w:ascii="Simplified Arabic" w:eastAsia="Calibri" w:hAnsi="Simplified Arabic" w:cs="Simplified Arabic"/>
          <w:sz w:val="36"/>
          <w:szCs w:val="36"/>
          <w:rtl/>
          <w:lang w:val="fr-FR" w:bidi="ar-DZ"/>
        </w:rPr>
        <w:lastRenderedPageBreak/>
        <w:t>الفن لا الفن الذي يتوجه نحو الناس. لقد رأوا الراقع المحيط بهم قبيحاً رديئاً وشكوا في مقدرة الإنسان على التغيير ولم يجدوا شيئاً يؤمنون به سوى الجمال فنادوا بالجمال الخالص.</w:t>
      </w:r>
    </w:p>
    <w:p w:rsidR="005907CA" w:rsidRPr="00E06B70"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ومهما يكن الامر فإن نظرية الخاق قد ساهمت مساهمة كبيرة في التأكيد على النص الأدبي وصياغته وسموه الفني ولفتت الأنظار إلى ضرورة التركيز على علاقات النص الداخلية وعلى عدم استخدامه معايير غير فنية.</w:t>
      </w:r>
    </w:p>
    <w:p w:rsidR="005907CA" w:rsidRDefault="005907CA" w:rsidP="005907CA">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لكن نظرية الخلق مليئة بالثغرات فهي في مجمل محاورها بدأت بمقدمات خاطئة وانتهت إلى نتائج خاطئة كذلك، ويمكن أن نقول بأن الموضوع والعواطف والانفعالات تؤثر كثيراً في صياغة العمل الأدبي وفي الشكل بالتحديد، والفارق بين عمل وآخر يعود إلى الفرق في الخبرات الاجتماعية لصاحبي العملين. بل </w:t>
      </w:r>
      <w:proofErr w:type="gramStart"/>
      <w:r w:rsidRPr="00E06B70">
        <w:rPr>
          <w:rFonts w:ascii="Simplified Arabic" w:eastAsia="Calibri" w:hAnsi="Simplified Arabic" w:cs="Simplified Arabic"/>
          <w:sz w:val="36"/>
          <w:szCs w:val="36"/>
          <w:rtl/>
          <w:lang w:val="fr-FR" w:bidi="ar-DZ"/>
        </w:rPr>
        <w:t>إن</w:t>
      </w:r>
      <w:proofErr w:type="gramEnd"/>
      <w:r w:rsidRPr="00E06B70">
        <w:rPr>
          <w:rFonts w:ascii="Simplified Arabic" w:eastAsia="Calibri" w:hAnsi="Simplified Arabic" w:cs="Simplified Arabic"/>
          <w:sz w:val="36"/>
          <w:szCs w:val="36"/>
          <w:rtl/>
          <w:lang w:val="fr-FR" w:bidi="ar-DZ"/>
        </w:rPr>
        <w:t xml:space="preserve"> الموضوع يتحول لدى الأديب الماهر إلى مضمون من خلال زاوية الرؤية التي يعالج بها موضوعه. كما أن إليوت يفسر عملية الإبداع الأدبي بوضعه فروضاً تأملية، ومن شان التأمل ألا يحقق (الموضوعية) التي يقصد إليها إليوت ما دام هذا التأمل بعيداً عن أن يسنده العلم، فالعلم المعاصر لا يؤيد تفتيت الإنسان إلى قوى وملكات منفصلة. إن إليوت يتحدث عن الفنان وكيف يبدع لكنه يهدف الوصول على العمل الأدبي، هذا العمل الذي ينتمي إلى عالم خاصر هو الفن الذي يختلف عن العالم الداخلي للفنان وعن عالمه الخارجي في آن، فعالم الفن مسير بقوانين ذاتية، لغوية جمالية. هذا النظر يعزل العمل الفني عن الفنان ويعزل الفنان عن مجموع علاقاته. وأخيراً إن مصطلح المعادل الموضوعي - المستمد من الرياضيات - يحمل تناقضا بين ما قصد إليه أصحابه وبين دلالته، فالمعادل </w:t>
      </w:r>
      <w:r w:rsidRPr="00E06B70">
        <w:rPr>
          <w:rFonts w:ascii="Simplified Arabic" w:eastAsia="Calibri" w:hAnsi="Simplified Arabic" w:cs="Simplified Arabic"/>
          <w:sz w:val="36"/>
          <w:szCs w:val="36"/>
          <w:rtl/>
          <w:lang w:val="fr-FR" w:bidi="ar-DZ"/>
        </w:rPr>
        <w:lastRenderedPageBreak/>
        <w:t>هو معادل لشيء أي أن البحث عن المعادل يفرض البحث عن المعادل وهذا يعنى أن العمل الأدبي حتى في هذه الحالة له صلة بشيء خارجي</w:t>
      </w:r>
      <w:r>
        <w:rPr>
          <w:rFonts w:ascii="Simplified Arabic" w:eastAsia="Calibri" w:hAnsi="Simplified Arabic" w:cs="Simplified Arabic" w:hint="cs"/>
          <w:sz w:val="36"/>
          <w:szCs w:val="36"/>
          <w:rtl/>
          <w:lang w:val="fr-FR" w:bidi="ar-DZ"/>
        </w:rPr>
        <w:t>.</w:t>
      </w:r>
    </w:p>
    <w:p w:rsidR="005907CA" w:rsidRDefault="005907CA" w:rsidP="005907CA">
      <w:pPr>
        <w:spacing w:after="0" w:line="276" w:lineRule="auto"/>
        <w:ind w:firstLine="720"/>
        <w:jc w:val="both"/>
        <w:rPr>
          <w:rFonts w:ascii="Simplified Arabic" w:eastAsia="Calibri" w:hAnsi="Simplified Arabic" w:cs="Simplified Arabic"/>
          <w:sz w:val="36"/>
          <w:szCs w:val="36"/>
          <w:rtl/>
          <w:lang w:val="fr-FR" w:bidi="ar-DZ"/>
        </w:rPr>
      </w:pPr>
    </w:p>
    <w:p w:rsidR="000A203E" w:rsidRDefault="000A203E">
      <w:pPr>
        <w:rPr>
          <w:lang w:bidi="ar-DZ"/>
        </w:rPr>
      </w:pPr>
    </w:p>
    <w:sectPr w:rsidR="000A203E" w:rsidSect="000A2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5907CA"/>
    <w:rsid w:val="000A203E"/>
    <w:rsid w:val="00413B7A"/>
    <w:rsid w:val="005907CA"/>
    <w:rsid w:val="006D0427"/>
    <w:rsid w:val="008777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7CA"/>
    <w:pPr>
      <w:bidi/>
      <w:spacing w:after="160" w:line="259" w:lineRule="auto"/>
    </w:pPr>
    <w:rPr>
      <w:rFonts w:asciiTheme="minorHAnsi" w:eastAsiaTheme="minorHAnsi" w:hAnsiTheme="minorHAnsi" w:cstheme="minorBid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1714</Words>
  <Characters>9431</Characters>
  <Application>Microsoft Office Word</Application>
  <DocSecurity>0</DocSecurity>
  <Lines>78</Lines>
  <Paragraphs>22</Paragraphs>
  <ScaleCrop>false</ScaleCrop>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2026-01-06T19:36:00Z</dcterms:created>
  <dcterms:modified xsi:type="dcterms:W3CDTF">2026-01-06T19:37:00Z</dcterms:modified>
</cp:coreProperties>
</file>