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49" w:rsidRPr="001666EB" w:rsidRDefault="009A4D49" w:rsidP="009A4D49">
      <w:pPr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9A4D49" w:rsidRPr="001666EB" w:rsidRDefault="009A4D49" w:rsidP="009A4D49">
      <w:pPr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666E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المحاضرة الأولى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  <w:lang w:bidi="ar-DZ"/>
        </w:rPr>
        <w:t>/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gramStart"/>
      <w:r w:rsidRPr="001666EB">
        <w:rPr>
          <w:rFonts w:ascii="Simplified Arabic" w:hAnsi="Simplified Arabic" w:cs="Simplified Arabic"/>
          <w:sz w:val="32"/>
          <w:szCs w:val="32"/>
          <w:rtl/>
          <w:lang w:bidi="ar-DZ"/>
        </w:rPr>
        <w:t>أبجديات</w:t>
      </w:r>
      <w:proofErr w:type="gramEnd"/>
      <w:r w:rsidRPr="001666E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نظرية الأدب </w:t>
      </w:r>
    </w:p>
    <w:p w:rsidR="009A4D49" w:rsidRPr="001666EB" w:rsidRDefault="009A4D49" w:rsidP="009A4D49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</w:rPr>
      </w:pPr>
    </w:p>
    <w:p w:rsidR="009A4D49" w:rsidRPr="001666EB" w:rsidRDefault="009A4D49" w:rsidP="009A4D49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تتناول هذه المادة أصول الأدب </w:t>
      </w:r>
      <w:proofErr w:type="gramStart"/>
      <w:r w:rsidRPr="001666EB">
        <w:rPr>
          <w:rFonts w:ascii="Simplified Arabic" w:hAnsi="Simplified Arabic" w:cs="Simplified Arabic"/>
          <w:sz w:val="32"/>
          <w:szCs w:val="32"/>
          <w:rtl/>
        </w:rPr>
        <w:t>ومفاهيمه</w:t>
      </w:r>
      <w:proofErr w:type="gram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ومعاييره عبر العصور والحضارات. فضلاً عن إبراز التمايز بين النظريات العامة للأدب والدراسات النقدية في حقول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الأدب،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وحرصنا على أن تحقق هذه المطبوعة الأهداف التي وضعت من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أجلها،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من خلال تقديم المعلومة الصحيحة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المناسبة،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المستندة إلى الدليل الذي يصاحبه بيان للحكمة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والتعليل؛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تعليماً للطالب وتمكيناً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له؛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حتى يحسن التعامل مع نظرية الأدب.</w:t>
      </w:r>
    </w:p>
    <w:p w:rsidR="009A4D49" w:rsidRPr="001666EB" w:rsidRDefault="009A4D49" w:rsidP="009A4D49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وقد اقتضى هذا التوجه أن </w:t>
      </w:r>
      <w:proofErr w:type="gramStart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نعرض </w:t>
      </w:r>
      <w:r w:rsidRPr="001666EB">
        <w:rPr>
          <w:rFonts w:ascii="Simplified Arabic" w:hAnsi="Simplified Arabic" w:cs="Simplified Arabic"/>
          <w:sz w:val="32"/>
          <w:szCs w:val="32"/>
        </w:rPr>
        <w:t xml:space="preserve"> </w:t>
      </w:r>
      <w:r w:rsidRPr="001666EB">
        <w:rPr>
          <w:rFonts w:ascii="Simplified Arabic" w:hAnsi="Simplified Arabic" w:cs="Simplified Arabic"/>
          <w:sz w:val="32"/>
          <w:szCs w:val="32"/>
          <w:rtl/>
          <w:lang w:bidi="ar-DZ"/>
        </w:rPr>
        <w:t>بالدراسة</w:t>
      </w:r>
      <w:proofErr w:type="gramEnd"/>
      <w:r w:rsidRPr="001666E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لمفهوم نظرية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الأدب،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ووظيفة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الأدب،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ونظرية المحاكاة والانعكاس والتعبير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والخلق،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إلى جانب الأجناس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الأدبية،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كما عرضنا لأهم النظريات الأدبية.</w:t>
      </w:r>
    </w:p>
    <w:p w:rsidR="009A4D49" w:rsidRPr="001666EB" w:rsidRDefault="009A4D49" w:rsidP="009A4D49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من جملة الأهداف التي نصبوا </w:t>
      </w:r>
      <w:proofErr w:type="gramStart"/>
      <w:r w:rsidRPr="001666EB">
        <w:rPr>
          <w:rFonts w:ascii="Simplified Arabic" w:hAnsi="Simplified Arabic" w:cs="Simplified Arabic"/>
          <w:sz w:val="32"/>
          <w:szCs w:val="32"/>
          <w:rtl/>
        </w:rPr>
        <w:t>إليها  هذه</w:t>
      </w:r>
      <w:proofErr w:type="gram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الدروس </w:t>
      </w:r>
    </w:p>
    <w:p w:rsidR="009A4D49" w:rsidRPr="001666EB" w:rsidRDefault="009A4D49" w:rsidP="009A4D49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أن يفرق الطالب </w:t>
      </w:r>
      <w:proofErr w:type="gramStart"/>
      <w:r w:rsidRPr="001666EB">
        <w:rPr>
          <w:rFonts w:ascii="Simplified Arabic" w:hAnsi="Simplified Arabic" w:cs="Simplified Arabic"/>
          <w:sz w:val="32"/>
          <w:szCs w:val="32"/>
          <w:rtl/>
        </w:rPr>
        <w:t>بين</w:t>
      </w:r>
      <w:proofErr w:type="gram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(نظرية الأدب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)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و(النقد الأدبي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).</w:t>
      </w:r>
      <w:proofErr w:type="spellEnd"/>
    </w:p>
    <w:p w:rsidR="009A4D49" w:rsidRPr="001666EB" w:rsidRDefault="009A4D49" w:rsidP="009A4D49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أن يدرك الطالب العلاقة بين الأدب </w:t>
      </w:r>
      <w:proofErr w:type="gramStart"/>
      <w:r w:rsidRPr="001666EB">
        <w:rPr>
          <w:rFonts w:ascii="Simplified Arabic" w:hAnsi="Simplified Arabic" w:cs="Simplified Arabic"/>
          <w:sz w:val="32"/>
          <w:szCs w:val="32"/>
          <w:rtl/>
        </w:rPr>
        <w:t>والفلسفة</w:t>
      </w:r>
      <w:proofErr w:type="gramEnd"/>
      <w:r w:rsidRPr="001666E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9A4D49" w:rsidRPr="001666EB" w:rsidRDefault="009A4D49" w:rsidP="009A4D49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أن يطور الطالب إلمامه بالنقد الادبي وآلياته وأسسه.</w:t>
      </w:r>
    </w:p>
    <w:p w:rsidR="009A4D49" w:rsidRPr="001666EB" w:rsidRDefault="009A4D49" w:rsidP="009A4D49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أن يتعرف الطالب إلى النظريات الرئيسة في  حقل </w:t>
      </w:r>
      <w:hyperlink r:id="rId4" w:tooltip="نظرية الادب" w:history="1">
        <w:r w:rsidRPr="001666EB">
          <w:rPr>
            <w:rFonts w:ascii="Simplified Arabic" w:hAnsi="Simplified Arabic" w:cs="Simplified Arabic"/>
            <w:color w:val="0000FF"/>
            <w:sz w:val="32"/>
            <w:szCs w:val="32"/>
            <w:u w:val="single"/>
            <w:rtl/>
          </w:rPr>
          <w:t>نظرية الادب</w:t>
        </w:r>
      </w:hyperlink>
      <w:r w:rsidRPr="001666E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9A4D49" w:rsidRPr="001666EB" w:rsidRDefault="009A4D49" w:rsidP="009A4D49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أن يتعرف الطالب إلى المنطلقات الفلسفية والفكرية للتيارات الأدبية.</w:t>
      </w:r>
    </w:p>
    <w:p w:rsidR="009A4D49" w:rsidRPr="001666EB" w:rsidRDefault="009A4D49" w:rsidP="009A4D49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> </w:t>
      </w:r>
    </w:p>
    <w:p w:rsidR="009A4D49" w:rsidRPr="001666EB" w:rsidRDefault="009A4D49" w:rsidP="009A4D49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9A4D49" w:rsidRPr="001666EB" w:rsidRDefault="009A4D49" w:rsidP="009A4D49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9A4D49" w:rsidRPr="001666EB" w:rsidRDefault="009A4D49" w:rsidP="009A4D49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9A4D49" w:rsidRPr="001666EB" w:rsidRDefault="009A4D49" w:rsidP="009A4D49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9A4D49" w:rsidRPr="001666EB" w:rsidRDefault="009A4D49" w:rsidP="009A4D49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9A4D49" w:rsidRPr="001666EB" w:rsidRDefault="009A4D49" w:rsidP="009A4D49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9A4D49" w:rsidRPr="001666EB" w:rsidRDefault="009A4D49" w:rsidP="009A4D49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9A4D49" w:rsidRPr="001666EB" w:rsidRDefault="009A4D49" w:rsidP="009A4D49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9A4D49" w:rsidRPr="001666EB" w:rsidRDefault="009A4D49" w:rsidP="009A4D49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0A203E" w:rsidRDefault="000A203E"/>
    <w:sectPr w:rsidR="000A203E" w:rsidSect="000A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9A4D49"/>
    <w:rsid w:val="000A203E"/>
    <w:rsid w:val="006D0427"/>
    <w:rsid w:val="00877725"/>
    <w:rsid w:val="009A4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D49"/>
    <w:pPr>
      <w:spacing w:after="200" w:line="276" w:lineRule="auto"/>
    </w:pPr>
    <w:rPr>
      <w:rFonts w:ascii="Calibri" w:hAnsi="Calibri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learning.univ-djelfa.dz/mod/lesson/view.php?id=2113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2026-01-06T19:37:00Z</dcterms:created>
  <dcterms:modified xsi:type="dcterms:W3CDTF">2026-01-06T19:38:00Z</dcterms:modified>
</cp:coreProperties>
</file>