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B8BA" w14:textId="77777777" w:rsidR="007809B0" w:rsidRPr="00B16973" w:rsidRDefault="007809B0" w:rsidP="007809B0">
      <w:pPr>
        <w:bidi/>
        <w:jc w:val="both"/>
        <w:rPr>
          <w:b/>
          <w:bCs/>
          <w:u w:val="single"/>
          <w:rtl/>
        </w:rPr>
      </w:pPr>
      <w:r w:rsidRPr="007809B0">
        <w:rPr>
          <w:b/>
          <w:bCs/>
          <w:u w:val="single"/>
          <w:rtl/>
        </w:rPr>
        <w:t>تعريف الإستراتيجية</w:t>
      </w:r>
      <w:r w:rsidRPr="00B16973">
        <w:rPr>
          <w:rFonts w:hint="cs"/>
          <w:b/>
          <w:bCs/>
          <w:u w:val="single"/>
          <w:rtl/>
        </w:rPr>
        <w:t xml:space="preserve"> </w:t>
      </w:r>
    </w:p>
    <w:p w14:paraId="7708DC5A" w14:textId="2FDE25E5" w:rsidR="007809B0" w:rsidRPr="007809B0" w:rsidRDefault="007809B0" w:rsidP="007809B0">
      <w:p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   </w:t>
      </w:r>
      <w:r w:rsidRPr="007809B0">
        <w:rPr>
          <w:b/>
          <w:bCs/>
          <w:rtl/>
        </w:rPr>
        <w:t>دخل مفهوم الإستراتيجية إلى عدة مجلات أخرى؛ في التربية والاقتصاد والسياسة والاتصال والألعاب وغيرها. كانت كلية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هارفارد للأعمال</w:t>
      </w:r>
      <w:r w:rsidRPr="007809B0">
        <w:rPr>
          <w:b/>
          <w:bCs/>
        </w:rPr>
        <w:t xml:space="preserve"> </w:t>
      </w:r>
      <w:proofErr w:type="gramStart"/>
      <w:r w:rsidRPr="007809B0">
        <w:rPr>
          <w:b/>
          <w:bCs/>
        </w:rPr>
        <w:t xml:space="preserve">( </w:t>
      </w:r>
      <w:r w:rsidRPr="007809B0">
        <w:rPr>
          <w:b/>
          <w:bCs/>
          <w:rtl/>
        </w:rPr>
        <w:t>،</w:t>
      </w:r>
      <w:r w:rsidRPr="007809B0">
        <w:rPr>
          <w:b/>
          <w:bCs/>
        </w:rPr>
        <w:t>)HBS</w:t>
      </w:r>
      <w:proofErr w:type="gramEnd"/>
      <w:r w:rsidRPr="007809B0">
        <w:rPr>
          <w:b/>
          <w:bCs/>
          <w:rtl/>
        </w:rPr>
        <w:t>التي تأسست عام ،1091من أوائل الذين روجوا لفكرة وجوب تدريب المدراء على التفكير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الاستراتيجي وليس فقط للعمل كموظفين في السلك الإداري</w:t>
      </w:r>
      <w:r w:rsidRPr="007809B0">
        <w:rPr>
          <w:b/>
          <w:bCs/>
        </w:rPr>
        <w:t>.</w:t>
      </w:r>
    </w:p>
    <w:p w14:paraId="29FA7291" w14:textId="298B3790" w:rsidR="007809B0" w:rsidRPr="007809B0" w:rsidRDefault="007809B0" w:rsidP="007809B0">
      <w:pPr>
        <w:bidi/>
        <w:jc w:val="both"/>
        <w:rPr>
          <w:b/>
          <w:bCs/>
        </w:rPr>
      </w:pPr>
      <w:r w:rsidRPr="007809B0">
        <w:rPr>
          <w:b/>
          <w:bCs/>
        </w:rPr>
        <w:br/>
      </w:r>
      <w:r w:rsidRPr="007809B0">
        <w:rPr>
          <w:b/>
          <w:bCs/>
          <w:rtl/>
        </w:rPr>
        <w:t>يقصد بالإستراتيجية بصفة عامة الكيفية التي من خلالها يمكن الوصول إلى الأهداف المحددة في ضل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الموارد المتوفرة، وتعبر الإستراتيجية عن الأهداف الطويلة الأجل، وبالتالي فالإستراتيجية لا تعني التكتيك أو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التنفيذ فقط، وإنما هذين مفهومين هما عمليات أخرى تضمن نجاح الإستراتيجية. وبصفة أكثر تدقيقا في مجال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التنظيم والإدارة نجد التعاريف التالية</w:t>
      </w:r>
      <w:r w:rsidRPr="007809B0">
        <w:rPr>
          <w:b/>
          <w:bCs/>
        </w:rPr>
        <w:t>:</w:t>
      </w:r>
      <w:r w:rsidRPr="007809B0">
        <w:rPr>
          <w:b/>
          <w:bCs/>
        </w:rPr>
        <w:br/>
      </w:r>
      <w:r w:rsidRPr="007809B0">
        <w:rPr>
          <w:b/>
          <w:bCs/>
        </w:rPr>
        <w:sym w:font="Symbol" w:char="F0A8"/>
      </w:r>
      <w:r w:rsidRPr="007809B0">
        <w:rPr>
          <w:b/>
          <w:bCs/>
          <w:rtl/>
        </w:rPr>
        <w:t>تعني الإستراتيجية حسب</w:t>
      </w:r>
      <w:r w:rsidRPr="007809B0">
        <w:rPr>
          <w:b/>
          <w:bCs/>
        </w:rPr>
        <w:t xml:space="preserve"> " Chandler</w:t>
      </w:r>
      <w:r w:rsidRPr="007809B0">
        <w:rPr>
          <w:b/>
          <w:bCs/>
          <w:rtl/>
        </w:rPr>
        <w:t>تسطير الأهداف الطويلة الأجل وتسخير الإمكانات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الضرورية من أجل تحقيقها</w:t>
      </w:r>
      <w:r w:rsidRPr="007809B0">
        <w:rPr>
          <w:b/>
          <w:bCs/>
        </w:rPr>
        <w:t xml:space="preserve">". </w:t>
      </w:r>
      <w:r w:rsidRPr="007809B0">
        <w:rPr>
          <w:b/>
          <w:bCs/>
          <w:rtl/>
        </w:rPr>
        <w:t>لا يمكن أن نتجاهل هنا الأهداف الفرعية، لأنها ستوصلنا إلى الأهداف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العامة، ولا تتحقق هذه الأخيرة إلا بتحقيق الأولى، وهذا ما سنتطرق إليه في الفقرات اللاحقة</w:t>
      </w:r>
      <w:r w:rsidRPr="007809B0">
        <w:rPr>
          <w:b/>
          <w:bCs/>
        </w:rPr>
        <w:t>.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وقد عرف كل من</w:t>
      </w:r>
      <w:r w:rsidRPr="007809B0">
        <w:rPr>
          <w:b/>
          <w:bCs/>
        </w:rPr>
        <w:t xml:space="preserve"> </w:t>
      </w:r>
      <w:proofErr w:type="spellStart"/>
      <w:r w:rsidRPr="007809B0">
        <w:rPr>
          <w:b/>
          <w:bCs/>
        </w:rPr>
        <w:t>Jauch</w:t>
      </w:r>
      <w:proofErr w:type="spellEnd"/>
      <w:r w:rsidRPr="007809B0">
        <w:rPr>
          <w:b/>
          <w:bCs/>
        </w:rPr>
        <w:t xml:space="preserve"> &amp; </w:t>
      </w:r>
      <w:proofErr w:type="spellStart"/>
      <w:r w:rsidRPr="007809B0">
        <w:rPr>
          <w:b/>
          <w:bCs/>
        </w:rPr>
        <w:t>Glueck</w:t>
      </w:r>
      <w:proofErr w:type="spellEnd"/>
      <w:r w:rsidRPr="007809B0">
        <w:rPr>
          <w:b/>
          <w:bCs/>
          <w:rtl/>
        </w:rPr>
        <w:t>الإدارة الإستراتيجية بأنها</w:t>
      </w:r>
      <w:r w:rsidRPr="007809B0">
        <w:rPr>
          <w:b/>
          <w:bCs/>
        </w:rPr>
        <w:t xml:space="preserve"> "</w:t>
      </w:r>
      <w:r w:rsidRPr="007809B0">
        <w:rPr>
          <w:b/>
          <w:bCs/>
          <w:rtl/>
        </w:rPr>
        <w:t>الخطة الموحدة، والمتفاعلة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والشاملة التي تربط المزايا الإستراتيجية للشركة بتحديات البيئة، وقد صممت لضمان تحقيق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الأهداف الأساسية للشركة من خلال التنفيذ الملائم</w:t>
      </w:r>
      <w:r w:rsidRPr="007809B0">
        <w:rPr>
          <w:b/>
          <w:bCs/>
        </w:rPr>
        <w:t>."</w:t>
      </w:r>
      <w:r w:rsidRPr="007809B0">
        <w:rPr>
          <w:b/>
          <w:bCs/>
        </w:rPr>
        <w:br/>
      </w:r>
      <w:r w:rsidRPr="007809B0">
        <w:rPr>
          <w:b/>
          <w:bCs/>
        </w:rPr>
        <w:sym w:font="Symbol" w:char="F0A8"/>
      </w:r>
      <w:r w:rsidRPr="007809B0">
        <w:rPr>
          <w:b/>
          <w:bCs/>
          <w:rtl/>
        </w:rPr>
        <w:t>ويعرف</w:t>
      </w:r>
      <w:r w:rsidRPr="007809B0">
        <w:rPr>
          <w:b/>
          <w:bCs/>
        </w:rPr>
        <w:t xml:space="preserve"> Porter</w:t>
      </w:r>
      <w:r w:rsidRPr="007809B0">
        <w:rPr>
          <w:b/>
          <w:bCs/>
          <w:rtl/>
        </w:rPr>
        <w:t>الاستراتيجية على أنها</w:t>
      </w:r>
      <w:r w:rsidRPr="007809B0">
        <w:rPr>
          <w:b/>
          <w:bCs/>
        </w:rPr>
        <w:t xml:space="preserve"> "</w:t>
      </w:r>
      <w:r w:rsidRPr="007809B0">
        <w:rPr>
          <w:b/>
          <w:bCs/>
          <w:rtl/>
        </w:rPr>
        <w:t xml:space="preserve">إنشاء </w:t>
      </w:r>
      <w:proofErr w:type="spellStart"/>
      <w:r w:rsidRPr="007809B0">
        <w:rPr>
          <w:b/>
          <w:bCs/>
          <w:rtl/>
        </w:rPr>
        <w:t>تموقع</w:t>
      </w:r>
      <w:proofErr w:type="spellEnd"/>
      <w:r w:rsidRPr="007809B0">
        <w:rPr>
          <w:b/>
          <w:bCs/>
          <w:rtl/>
        </w:rPr>
        <w:t xml:space="preserve"> فريد وذو قيمة، يتضمن مجموعة مختلفة من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الأنشطة وتكون مختلفة عن المنافسين</w:t>
      </w:r>
      <w:r w:rsidRPr="007809B0">
        <w:rPr>
          <w:b/>
          <w:bCs/>
        </w:rPr>
        <w:t>."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يمكن أن نصف الإستراتيجية بصفة بسيطة بأنها الإجابة على السؤالين: كيف تتصور الشركة مستقبلها؟ ما هي</w:t>
      </w:r>
      <w:r w:rsidRPr="007809B0">
        <w:rPr>
          <w:b/>
          <w:bCs/>
        </w:rPr>
        <w:br/>
      </w:r>
      <w:r w:rsidRPr="007809B0">
        <w:rPr>
          <w:b/>
          <w:bCs/>
          <w:rtl/>
        </w:rPr>
        <w:t>المسارات المحققة لذلك؟ سواء تنشط هذه الشركة في بيئة متذبذبة وتحيط بها المخاطر، أو تنشط في بيئة مستقرة ومتأكدة</w:t>
      </w:r>
      <w:r w:rsidRPr="007809B0">
        <w:rPr>
          <w:b/>
          <w:bCs/>
        </w:rPr>
        <w:t>. </w:t>
      </w:r>
    </w:p>
    <w:p w14:paraId="3F78A759" w14:textId="77777777" w:rsidR="007809B0" w:rsidRPr="007809B0" w:rsidRDefault="007809B0" w:rsidP="007809B0">
      <w:pPr>
        <w:bidi/>
        <w:jc w:val="both"/>
        <w:rPr>
          <w:b/>
          <w:bCs/>
          <w:u w:val="single"/>
          <w:rtl/>
        </w:rPr>
      </w:pPr>
      <w:r w:rsidRPr="007809B0">
        <w:rPr>
          <w:rFonts w:hint="cs"/>
          <w:b/>
          <w:bCs/>
          <w:u w:val="single"/>
          <w:rtl/>
        </w:rPr>
        <w:t xml:space="preserve">     </w:t>
      </w:r>
      <w:r w:rsidRPr="007809B0">
        <w:rPr>
          <w:b/>
          <w:bCs/>
          <w:u w:val="single"/>
          <w:rtl/>
        </w:rPr>
        <w:t>التخطيط الاستراتيجي والإدارة الإستراتيجية</w:t>
      </w:r>
      <w:r w:rsidRPr="007809B0">
        <w:rPr>
          <w:rFonts w:hint="cs"/>
          <w:b/>
          <w:bCs/>
          <w:u w:val="single"/>
          <w:rtl/>
        </w:rPr>
        <w:t>:</w:t>
      </w:r>
    </w:p>
    <w:p w14:paraId="0809E08C" w14:textId="3F6BC6C0" w:rsidR="007809B0" w:rsidRPr="007809B0" w:rsidRDefault="007809B0" w:rsidP="007809B0">
      <w:p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منذ ظهور الإنسان وهو يحدد أهدافا معينة ويسعى إلى تحقيقها، لذلك فالتخطيط هو موجود في جزء من حياة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الأفراد. لكن مع تطور المجتمعات أكثر فأكثر، ظهرت عمليات التخطيط الرسمي في بداية القرن العشرين،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حيث أن جميع الشركات المتميزة الآن تقوم بعملية التخطيط بصفة مستمرة</w:t>
      </w:r>
      <w:r w:rsidRPr="007809B0">
        <w:rPr>
          <w:b/>
          <w:bCs/>
        </w:rPr>
        <w:t>.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هل هناك علاقة بين التخطيط الاستراتيجي والإدارة الإستراتيجية؟ إن تعريفنا للإدارة الإستراتيجية (من وجهة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نظر العمليات) يسمح لنا بتمييز التخطيط الاستراتيجي عن الإدارة الإستراتيجية بوضوح، كما بجدر بنا تبيان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وجه التكامل بين المفهومين</w:t>
      </w:r>
      <w:r w:rsidRPr="007809B0">
        <w:rPr>
          <w:b/>
          <w:bCs/>
        </w:rPr>
        <w:t>.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في حين التخطيط</w:t>
      </w:r>
      <w:r w:rsidRPr="007809B0">
        <w:rPr>
          <w:b/>
          <w:bCs/>
        </w:rPr>
        <w:t> </w:t>
      </w:r>
      <w:r w:rsidRPr="007809B0">
        <w:rPr>
          <w:b/>
          <w:bCs/>
          <w:rtl/>
        </w:rPr>
        <w:t>هو اتخاذ القرار اليوم حول ما يجب فعله غدا. إن صناعة هذا القرار يتطلب من المدراء رسم مختلف المهام التي يجب تنفيذها بين النقطة "أ" (اليوم) والنقطة "</w:t>
      </w:r>
      <w:proofErr w:type="gramStart"/>
      <w:r w:rsidRPr="007809B0">
        <w:rPr>
          <w:b/>
          <w:bCs/>
          <w:rtl/>
        </w:rPr>
        <w:t>ب"</w:t>
      </w:r>
      <w:proofErr w:type="gramEnd"/>
      <w:r w:rsidRPr="007809B0">
        <w:rPr>
          <w:b/>
          <w:bCs/>
          <w:rtl/>
        </w:rPr>
        <w:t xml:space="preserve"> (غدا). لذلك يتعلق التخطيط بتحديد طريقة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استعمال موارد الشركة لتحقيق النتائج المرغوبة؛ فهو يسمح بانتقاء الخيار الأكثر ملائمة من بين الخيارات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 xml:space="preserve">الممكنة، بحيث يحقق الأهداف المرجوة بفعالية عالية. يمكن القول </w:t>
      </w:r>
      <w:proofErr w:type="gramStart"/>
      <w:r w:rsidRPr="007809B0">
        <w:rPr>
          <w:b/>
          <w:bCs/>
          <w:rtl/>
        </w:rPr>
        <w:t>أن</w:t>
      </w:r>
      <w:proofErr w:type="gramEnd"/>
      <w:r w:rsidRPr="007809B0">
        <w:rPr>
          <w:b/>
          <w:bCs/>
          <w:rtl/>
        </w:rPr>
        <w:t xml:space="preserve"> التخطيط هو مرحلة أساسية من مراحل</w:t>
      </w:r>
      <w:r>
        <w:rPr>
          <w:rFonts w:hint="cs"/>
          <w:b/>
          <w:bCs/>
          <w:rtl/>
        </w:rPr>
        <w:t xml:space="preserve"> </w:t>
      </w:r>
      <w:r w:rsidRPr="007809B0">
        <w:rPr>
          <w:b/>
          <w:bCs/>
          <w:rtl/>
        </w:rPr>
        <w:t>العملية الإستراتيجية، فهي خطوة ضرورة لا يمكن الاستغناء عنها أو تجاهلها في الإدارة الإستراتيجية </w:t>
      </w:r>
    </w:p>
    <w:p w14:paraId="4CA46DA5" w14:textId="77777777" w:rsidR="00EA6C1C" w:rsidRDefault="00EA6C1C"/>
    <w:sectPr w:rsidR="00EA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1C"/>
    <w:rsid w:val="000E700C"/>
    <w:rsid w:val="007809B0"/>
    <w:rsid w:val="00A374CB"/>
    <w:rsid w:val="00B16973"/>
    <w:rsid w:val="00BA2FFD"/>
    <w:rsid w:val="00E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AE0E"/>
  <w15:chartTrackingRefBased/>
  <w15:docId w15:val="{F1BCE9B5-8BF8-4335-A59D-5D856D7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6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6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6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6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6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6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6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6C1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6C1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6C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6C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6C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6C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6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6C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6C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6C1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6C1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DELL3350</dc:creator>
  <cp:keywords/>
  <dc:description/>
  <cp:lastModifiedBy>DELL3350</cp:lastModifiedBy>
  <cp:revision>5</cp:revision>
  <dcterms:created xsi:type="dcterms:W3CDTF">2025-04-06T22:39:00Z</dcterms:created>
  <dcterms:modified xsi:type="dcterms:W3CDTF">2025-04-06T22:41:00Z</dcterms:modified>
</cp:coreProperties>
</file>