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49FA" w14:textId="7F45AA74" w:rsidR="005A5C24" w:rsidRDefault="00A6751A" w:rsidP="00C05AFB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محاور </w:t>
      </w:r>
      <w:r w:rsidR="00C05A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مقياس المسؤولية الدولية الجنائية</w:t>
      </w:r>
    </w:p>
    <w:p w14:paraId="65D89A5F" w14:textId="0E332E52" w:rsidR="00C05AFB" w:rsidRDefault="00C05AFB" w:rsidP="00C05AF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المحور الأول: مضمون المسؤولية الدولية </w:t>
      </w:r>
    </w:p>
    <w:p w14:paraId="5C84A673" w14:textId="5BB01734" w:rsidR="00C05AFB" w:rsidRDefault="00C05AFB" w:rsidP="00C05AF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مجهودات لجنة القانون الدولي في جمع قواعد المسؤولية الدولية </w:t>
      </w:r>
    </w:p>
    <w:p w14:paraId="0D76FEE9" w14:textId="1BA0CAB8" w:rsidR="00C05AFB" w:rsidRDefault="00C05AFB" w:rsidP="00C05AF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تطور قواعد المسؤولية الدولية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نظريات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التأسيس </w:t>
      </w:r>
    </w:p>
    <w:p w14:paraId="251D766D" w14:textId="00040824" w:rsidR="00C05AFB" w:rsidRDefault="00C05AFB" w:rsidP="00C05AF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الدولية المدنية والجنائية </w:t>
      </w:r>
    </w:p>
    <w:p w14:paraId="35B90892" w14:textId="60792273" w:rsidR="00C05AFB" w:rsidRDefault="00C05AFB" w:rsidP="00C05AF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المحور الثاني: المسؤولية الدولية الجنائية للدولة </w:t>
      </w:r>
    </w:p>
    <w:p w14:paraId="646792B7" w14:textId="747F6C7B" w:rsidR="00C05AFB" w:rsidRDefault="00C05AFB" w:rsidP="00C05AF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اتجاه الفقه الدولي التقليدي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المعاصر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26131E3" w14:textId="77777777" w:rsidR="005D2FC6" w:rsidRPr="005D2FC6" w:rsidRDefault="005D2FC6" w:rsidP="005D2FC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5D2FC6">
        <w:rPr>
          <w:rFonts w:ascii="Simplified Arabic" w:hAnsi="Simplified Arabic" w:cs="Simplified Arabic"/>
          <w:sz w:val="28"/>
          <w:szCs w:val="28"/>
          <w:rtl/>
          <w:lang w:bidi="ar-DZ"/>
        </w:rPr>
        <w:t>موقف لجنة القانون الدولي من المسؤولية الجنائية للدولة</w:t>
      </w:r>
      <w:r w:rsidRPr="005D2FC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2DE6B053" w14:textId="236EA18A" w:rsidR="00C05AFB" w:rsidRDefault="00C05AFB" w:rsidP="00C05AF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المحور الثالث: المسؤولية الدولية الجنائية للفرد </w:t>
      </w:r>
    </w:p>
    <w:p w14:paraId="6637E952" w14:textId="75A1F0CB" w:rsidR="00C05AFB" w:rsidRDefault="00C05AFB" w:rsidP="00C05AF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تحديد المركز القانوني للفرد دوليا </w:t>
      </w:r>
    </w:p>
    <w:p w14:paraId="609F9D12" w14:textId="37155FB3" w:rsidR="00C05AFB" w:rsidRDefault="000F3A61" w:rsidP="00C05AF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الدولية الجنائية للفرد من منظور الفقه الدولي </w:t>
      </w:r>
    </w:p>
    <w:p w14:paraId="4A052959" w14:textId="7AF12A6D" w:rsidR="000F3A61" w:rsidRDefault="000F3A61" w:rsidP="000F3A6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الجنائية للفرد من خلال الجهود الدولية المعاصرة </w:t>
      </w:r>
    </w:p>
    <w:p w14:paraId="10F59927" w14:textId="01026163" w:rsidR="000F3A61" w:rsidRDefault="000F3A61" w:rsidP="000F3A6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المحور الرابع: المسؤولية الدولية للقوات المسلحة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الشركات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متعددة الجنسيات </w:t>
      </w:r>
    </w:p>
    <w:p w14:paraId="535EB1E9" w14:textId="615C12FB" w:rsidR="000F3A61" w:rsidRDefault="000F3A61" w:rsidP="000F3A6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الدولية للقوات المسلحة </w:t>
      </w:r>
    </w:p>
    <w:p w14:paraId="245118ED" w14:textId="61F4745C" w:rsidR="00A426C0" w:rsidRDefault="00A426C0" w:rsidP="00A426C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الدولية للجماعات الإرهابية </w:t>
      </w:r>
    </w:p>
    <w:p w14:paraId="00991474" w14:textId="5CE892FE" w:rsidR="000F3A61" w:rsidRDefault="000F3A61" w:rsidP="000F3A6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الدولية للشركات متعددة الجنسيات </w:t>
      </w:r>
    </w:p>
    <w:p w14:paraId="26694443" w14:textId="37BE5021" w:rsidR="000F3A61" w:rsidRDefault="000F3A61" w:rsidP="000F3A61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اتصال نشاط الشركات متعددة الجنسيات بتمويل الإرهاب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الجريمة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المنظمة العابرة للحدود </w:t>
      </w:r>
    </w:p>
    <w:p w14:paraId="1B14CA5F" w14:textId="62B9DBF5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F383EB7" w14:textId="7BCABDDB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BE2706C" w14:textId="28FFAE6F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3D3B1F0" w14:textId="1B5E2752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6173442" w14:textId="433C75AF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6183DA6" w14:textId="77777777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المصادر:</w:t>
      </w:r>
    </w:p>
    <w:p w14:paraId="017B8CC6" w14:textId="3E15A66C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-ميثاق الأمم المتحدة </w:t>
      </w:r>
    </w:p>
    <w:p w14:paraId="5F9E4E88" w14:textId="2B9403EC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-نظام روما الأساسي للمحكمة الجنائية الدولية </w:t>
      </w:r>
    </w:p>
    <w:p w14:paraId="68673A31" w14:textId="4BA51041" w:rsid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-مشروع مسؤولية الدول </w:t>
      </w:r>
      <w:r w:rsidR="007B3D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الدولية للجنة القانون الدولي </w:t>
      </w:r>
    </w:p>
    <w:p w14:paraId="166D7278" w14:textId="3F26B179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المراجع: </w:t>
      </w:r>
    </w:p>
    <w:p w14:paraId="4A7341AD" w14:textId="163E2EE9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عامر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تونسي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أساس المسؤولية الدولية في ضوء القانون الدولي المعاصر </w:t>
      </w:r>
    </w:p>
    <w:p w14:paraId="6A9A608E" w14:textId="579DB190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زازة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لخضر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أحكام المسؤولية الدولية في ضوء قواعد القانون الدولي المعاصر</w:t>
      </w:r>
    </w:p>
    <w:p w14:paraId="57B1D5AD" w14:textId="118A5737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ساسي محمد عبد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الجزاءات الجنائية في القانون الدولي العام</w:t>
      </w:r>
    </w:p>
    <w:p w14:paraId="034097D9" w14:textId="4EE02000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مصطفى محمد درويش، المسؤولية الجنائية للفرد وفقا لأحكام النظام الأساسي للمحكمة الجنائية الدولية </w:t>
      </w:r>
    </w:p>
    <w:p w14:paraId="07387F63" w14:textId="1139E493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 نصر محمد، أحكام المسؤولية الجنائية الدولية</w:t>
      </w:r>
    </w:p>
    <w:p w14:paraId="17C63E0E" w14:textId="7DE33A20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عادل حمزة عثمان، المسؤولية القانونية عن الجرائم الدولية </w:t>
      </w:r>
    </w:p>
    <w:p w14:paraId="046794E5" w14:textId="77777777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073B30B" w14:textId="77777777" w:rsidR="007B3DDD" w:rsidRDefault="007B3DDD" w:rsidP="007B3DD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19762542" w14:textId="77777777" w:rsidR="00C115AD" w:rsidRPr="00C115AD" w:rsidRDefault="00C115AD" w:rsidP="00C115A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C115AD" w:rsidRPr="00C1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46AB"/>
    <w:multiLevelType w:val="hybridMultilevel"/>
    <w:tmpl w:val="37C4B352"/>
    <w:lvl w:ilvl="0" w:tplc="0D0C074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FB"/>
    <w:rsid w:val="000F3A61"/>
    <w:rsid w:val="005A5C24"/>
    <w:rsid w:val="005D2FC6"/>
    <w:rsid w:val="007B3DDD"/>
    <w:rsid w:val="00A426C0"/>
    <w:rsid w:val="00A6751A"/>
    <w:rsid w:val="00C05AFB"/>
    <w:rsid w:val="00C1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CC97"/>
  <w15:chartTrackingRefBased/>
  <w15:docId w15:val="{5DD52C88-D1A8-4436-A6E7-C786CB1C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21365</dc:creator>
  <cp:keywords/>
  <dc:description/>
  <cp:lastModifiedBy>dr.hanane07@gmail.com</cp:lastModifiedBy>
  <cp:revision>5</cp:revision>
  <dcterms:created xsi:type="dcterms:W3CDTF">2022-06-08T21:32:00Z</dcterms:created>
  <dcterms:modified xsi:type="dcterms:W3CDTF">2022-10-25T09:59:00Z</dcterms:modified>
</cp:coreProperties>
</file>