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81" w:rsidRPr="00884D73" w:rsidRDefault="005404E8">
      <w:pPr>
        <w:pStyle w:val="Titre1"/>
        <w:rPr>
          <w:b/>
          <w:bCs/>
          <w:sz w:val="24"/>
          <w:szCs w:val="24"/>
        </w:rPr>
      </w:pPr>
      <w:bookmarkStart w:id="0" w:name="electrophoresis-of-total-proteins"/>
      <w:r w:rsidRPr="00884D73">
        <w:rPr>
          <w:b/>
          <w:bCs/>
          <w:sz w:val="24"/>
          <w:szCs w:val="24"/>
        </w:rPr>
        <w:t>Electrophoresis of Total Proteins</w:t>
      </w:r>
    </w:p>
    <w:p w:rsidR="002E4881" w:rsidRDefault="005404E8">
      <w:bookmarkStart w:id="1" w:name="_GoBack"/>
      <w:r>
        <w:pict>
          <v:rect id="_x0000_i1025" style="width:0;height:1.5pt" o:hralign="center" o:hrstd="t" o:hr="t"/>
        </w:pict>
      </w:r>
      <w:bookmarkEnd w:id="1"/>
    </w:p>
    <w:p w:rsidR="002E4881" w:rsidRDefault="005404E8">
      <w:pPr>
        <w:pStyle w:val="Titre2"/>
      </w:pPr>
      <w:bookmarkStart w:id="2" w:name="objective"/>
      <w:r>
        <w:t>1. Objective</w:t>
      </w:r>
    </w:p>
    <w:p w:rsidR="002E4881" w:rsidRDefault="005404E8">
      <w:pPr>
        <w:pStyle w:val="FirstParagraph"/>
      </w:pPr>
      <w:r>
        <w:t>This practical work aims to:</w:t>
      </w:r>
    </w:p>
    <w:p w:rsidR="002E4881" w:rsidRDefault="005404E8">
      <w:pPr>
        <w:pStyle w:val="Compact"/>
        <w:numPr>
          <w:ilvl w:val="0"/>
          <w:numId w:val="2"/>
        </w:numPr>
      </w:pPr>
      <w:r>
        <w:t>Understand the principle of protein electrophoresis.</w:t>
      </w:r>
    </w:p>
    <w:p w:rsidR="002E4881" w:rsidRDefault="005404E8">
      <w:pPr>
        <w:pStyle w:val="Compact"/>
        <w:numPr>
          <w:ilvl w:val="0"/>
          <w:numId w:val="2"/>
        </w:numPr>
      </w:pPr>
      <w:r>
        <w:t>Separate total proteins according to their molecular weight and electrical charge.</w:t>
      </w:r>
    </w:p>
    <w:p w:rsidR="002E4881" w:rsidRDefault="005404E8">
      <w:pPr>
        <w:pStyle w:val="Compact"/>
        <w:numPr>
          <w:ilvl w:val="0"/>
          <w:numId w:val="2"/>
        </w:numPr>
      </w:pPr>
      <w:r>
        <w:t>Visualize protein bands after staining.</w:t>
      </w:r>
    </w:p>
    <w:p w:rsidR="002E4881" w:rsidRDefault="005404E8">
      <w:pPr>
        <w:pStyle w:val="Compact"/>
        <w:numPr>
          <w:ilvl w:val="0"/>
          <w:numId w:val="2"/>
        </w:numPr>
      </w:pPr>
      <w:r>
        <w:t>Analyze protein profiles and compare different samples.</w:t>
      </w:r>
    </w:p>
    <w:p w:rsidR="002E4881" w:rsidRDefault="005404E8">
      <w:pPr>
        <w:pStyle w:val="Compact"/>
        <w:numPr>
          <w:ilvl w:val="0"/>
          <w:numId w:val="2"/>
        </w:numPr>
      </w:pPr>
      <w:r>
        <w:t>Become familiar with electrophoretic techniques commonly used in biochemistry and molecular biology.</w:t>
      </w:r>
    </w:p>
    <w:p w:rsidR="002E4881" w:rsidRDefault="005404E8">
      <w:r>
        <w:pict>
          <v:rect id="_x0000_i1026" style="width:0;height:1.5pt" o:hralign="center" o:hrstd="t" o:hr="t"/>
        </w:pict>
      </w:r>
    </w:p>
    <w:p w:rsidR="002E4881" w:rsidRDefault="005404E8">
      <w:pPr>
        <w:pStyle w:val="Titre2"/>
      </w:pPr>
      <w:bookmarkStart w:id="3" w:name="principle"/>
      <w:bookmarkEnd w:id="2"/>
      <w:r>
        <w:t>2. Principle</w:t>
      </w:r>
    </w:p>
    <w:p w:rsidR="002E4881" w:rsidRDefault="005404E8">
      <w:pPr>
        <w:pStyle w:val="FirstParagraph"/>
      </w:pPr>
      <w:r>
        <w:t>Protein electrophoresis is an analytical tec</w:t>
      </w:r>
      <w:r>
        <w:t>hnique used to separate proteins in an electric field. Under the influence of an electric current, proteins migrate through a gel matrix at different rates depending on their molecular weight, shape, and charge.</w:t>
      </w:r>
    </w:p>
    <w:p w:rsidR="002E4881" w:rsidRDefault="005404E8">
      <w:pPr>
        <w:pStyle w:val="Corpsdetexte"/>
      </w:pPr>
      <w:r>
        <w:t>In Sodium Dodecyl Sulfate Polyacrylamide Gel</w:t>
      </w:r>
      <w:r>
        <w:t xml:space="preserve"> Electrophoresis (SDS-PAGE), proteins are denatured and coated with SDS, which gives them a uniform negative charge. Consequently, separation occurs mainly according to molecular weight.</w:t>
      </w:r>
    </w:p>
    <w:p w:rsidR="002E4881" w:rsidRDefault="005404E8">
      <w:pPr>
        <w:pStyle w:val="Corpsdetexte"/>
      </w:pPr>
      <w:r>
        <w:t>After migration, proteins are stained to reveal distinct bands corres</w:t>
      </w:r>
      <w:r>
        <w:t>ponding to different protein fractions.</w:t>
      </w:r>
    </w:p>
    <w:p w:rsidR="002E4881" w:rsidRDefault="005404E8">
      <w:r>
        <w:pict>
          <v:rect id="_x0000_i1027" style="width:0;height:1.5pt" o:hralign="center" o:hrstd="t" o:hr="t"/>
        </w:pict>
      </w:r>
    </w:p>
    <w:p w:rsidR="002E4881" w:rsidRDefault="005404E8">
      <w:pPr>
        <w:pStyle w:val="Titre2"/>
      </w:pPr>
      <w:bookmarkStart w:id="4" w:name="materials"/>
      <w:bookmarkEnd w:id="3"/>
      <w:r>
        <w:t>3. Materials</w:t>
      </w:r>
    </w:p>
    <w:p w:rsidR="002E4881" w:rsidRDefault="005404E8">
      <w:pPr>
        <w:pStyle w:val="Titre3"/>
      </w:pPr>
      <w:bookmarkStart w:id="5" w:name="biological-material"/>
      <w:r>
        <w:t>Biological Material</w:t>
      </w:r>
    </w:p>
    <w:p w:rsidR="002E4881" w:rsidRDefault="005404E8">
      <w:pPr>
        <w:pStyle w:val="Compact"/>
        <w:numPr>
          <w:ilvl w:val="0"/>
          <w:numId w:val="3"/>
        </w:numPr>
      </w:pPr>
      <w:r>
        <w:t>Protein extract (plant, animal, or microbial sample)</w:t>
      </w:r>
    </w:p>
    <w:p w:rsidR="002E4881" w:rsidRDefault="005404E8">
      <w:pPr>
        <w:pStyle w:val="Titre3"/>
      </w:pPr>
      <w:bookmarkStart w:id="6" w:name="equipment"/>
      <w:bookmarkEnd w:id="5"/>
      <w:r>
        <w:t>Equipment</w:t>
      </w:r>
    </w:p>
    <w:p w:rsidR="002E4881" w:rsidRDefault="005404E8">
      <w:pPr>
        <w:pStyle w:val="Compact"/>
        <w:numPr>
          <w:ilvl w:val="0"/>
          <w:numId w:val="4"/>
        </w:numPr>
      </w:pPr>
      <w:r>
        <w:t>Electrophoresis apparatus</w:t>
      </w:r>
    </w:p>
    <w:p w:rsidR="002E4881" w:rsidRDefault="005404E8">
      <w:pPr>
        <w:pStyle w:val="Compact"/>
        <w:numPr>
          <w:ilvl w:val="0"/>
          <w:numId w:val="4"/>
        </w:numPr>
      </w:pPr>
      <w:r>
        <w:t>Power supply</w:t>
      </w:r>
    </w:p>
    <w:p w:rsidR="002E4881" w:rsidRDefault="005404E8">
      <w:pPr>
        <w:pStyle w:val="Compact"/>
        <w:numPr>
          <w:ilvl w:val="0"/>
          <w:numId w:val="4"/>
        </w:numPr>
      </w:pPr>
      <w:r>
        <w:t>Micropipettes and tips</w:t>
      </w:r>
    </w:p>
    <w:p w:rsidR="002E4881" w:rsidRDefault="005404E8">
      <w:pPr>
        <w:pStyle w:val="Compact"/>
        <w:numPr>
          <w:ilvl w:val="0"/>
          <w:numId w:val="4"/>
        </w:numPr>
      </w:pPr>
      <w:r>
        <w:t>Water bath</w:t>
      </w:r>
    </w:p>
    <w:p w:rsidR="002E4881" w:rsidRDefault="005404E8">
      <w:pPr>
        <w:pStyle w:val="Compact"/>
        <w:numPr>
          <w:ilvl w:val="0"/>
          <w:numId w:val="4"/>
        </w:numPr>
      </w:pPr>
      <w:r>
        <w:t>Gel casting system</w:t>
      </w:r>
    </w:p>
    <w:p w:rsidR="002E4881" w:rsidRDefault="005404E8">
      <w:pPr>
        <w:pStyle w:val="Compact"/>
        <w:numPr>
          <w:ilvl w:val="0"/>
          <w:numId w:val="4"/>
        </w:numPr>
      </w:pPr>
      <w:r>
        <w:t>Staining tray</w:t>
      </w:r>
    </w:p>
    <w:p w:rsidR="002E4881" w:rsidRDefault="005404E8">
      <w:pPr>
        <w:pStyle w:val="Titre3"/>
      </w:pPr>
      <w:bookmarkStart w:id="7" w:name="reagents"/>
      <w:bookmarkEnd w:id="6"/>
      <w:r>
        <w:t>Reagents</w:t>
      </w:r>
    </w:p>
    <w:p w:rsidR="002E4881" w:rsidRDefault="005404E8">
      <w:pPr>
        <w:pStyle w:val="Compact"/>
        <w:numPr>
          <w:ilvl w:val="0"/>
          <w:numId w:val="5"/>
        </w:numPr>
      </w:pPr>
      <w:r>
        <w:t>Polyacrylamide gel</w:t>
      </w:r>
    </w:p>
    <w:p w:rsidR="002E4881" w:rsidRDefault="005404E8">
      <w:pPr>
        <w:pStyle w:val="Compact"/>
        <w:numPr>
          <w:ilvl w:val="0"/>
          <w:numId w:val="5"/>
        </w:numPr>
      </w:pPr>
      <w:r>
        <w:lastRenderedPageBreak/>
        <w:t>SDS sample buffer</w:t>
      </w:r>
    </w:p>
    <w:p w:rsidR="002E4881" w:rsidRDefault="005404E8">
      <w:pPr>
        <w:pStyle w:val="Compact"/>
        <w:numPr>
          <w:ilvl w:val="0"/>
          <w:numId w:val="5"/>
        </w:numPr>
      </w:pPr>
      <w:r>
        <w:t>Running buffer</w:t>
      </w:r>
    </w:p>
    <w:p w:rsidR="002E4881" w:rsidRDefault="005404E8">
      <w:pPr>
        <w:pStyle w:val="Compact"/>
        <w:numPr>
          <w:ilvl w:val="0"/>
          <w:numId w:val="5"/>
        </w:numPr>
      </w:pPr>
      <w:r>
        <w:t>Protein molecular weight marker</w:t>
      </w:r>
    </w:p>
    <w:p w:rsidR="002E4881" w:rsidRDefault="005404E8">
      <w:pPr>
        <w:pStyle w:val="Compact"/>
        <w:numPr>
          <w:ilvl w:val="0"/>
          <w:numId w:val="5"/>
        </w:numPr>
      </w:pPr>
      <w:r>
        <w:t>Coomassie Brilliant Blue staining solution</w:t>
      </w:r>
    </w:p>
    <w:p w:rsidR="002E4881" w:rsidRDefault="005404E8">
      <w:pPr>
        <w:pStyle w:val="Compact"/>
        <w:numPr>
          <w:ilvl w:val="0"/>
          <w:numId w:val="5"/>
        </w:numPr>
      </w:pPr>
      <w:r>
        <w:t>Destaining solution</w:t>
      </w:r>
    </w:p>
    <w:p w:rsidR="002E4881" w:rsidRDefault="005404E8">
      <w:pPr>
        <w:pStyle w:val="Compact"/>
        <w:numPr>
          <w:ilvl w:val="0"/>
          <w:numId w:val="5"/>
        </w:numPr>
      </w:pPr>
      <w:r>
        <w:t>Distilled water</w:t>
      </w:r>
    </w:p>
    <w:p w:rsidR="002E4881" w:rsidRDefault="005404E8">
      <w:r>
        <w:pict>
          <v:rect id="_x0000_i1028" style="width:0;height:1.5pt" o:hralign="center" o:hrstd="t" o:hr="t"/>
        </w:pict>
      </w:r>
    </w:p>
    <w:p w:rsidR="002E4881" w:rsidRDefault="005404E8">
      <w:pPr>
        <w:pStyle w:val="Titre2"/>
      </w:pPr>
      <w:bookmarkStart w:id="8" w:name="experimental-procedure"/>
      <w:bookmarkEnd w:id="4"/>
      <w:bookmarkEnd w:id="7"/>
      <w:r>
        <w:t>4. Experimental Procedure</w:t>
      </w:r>
    </w:p>
    <w:p w:rsidR="002E4881" w:rsidRDefault="005404E8">
      <w:pPr>
        <w:pStyle w:val="Titre3"/>
      </w:pPr>
      <w:bookmarkStart w:id="9" w:name="preparation-of-samples"/>
      <w:r>
        <w:t>4.1 Preparation of Samples</w:t>
      </w:r>
    </w:p>
    <w:p w:rsidR="002E4881" w:rsidRDefault="005404E8">
      <w:pPr>
        <w:pStyle w:val="Compact"/>
        <w:numPr>
          <w:ilvl w:val="0"/>
          <w:numId w:val="6"/>
        </w:numPr>
      </w:pPr>
      <w:r>
        <w:t>Extract total proteins from the biolog</w:t>
      </w:r>
      <w:r>
        <w:t>ical material.</w:t>
      </w:r>
    </w:p>
    <w:p w:rsidR="002E4881" w:rsidRDefault="005404E8">
      <w:pPr>
        <w:pStyle w:val="Compact"/>
        <w:numPr>
          <w:ilvl w:val="0"/>
          <w:numId w:val="6"/>
        </w:numPr>
      </w:pPr>
      <w:r>
        <w:t>Determine protein concentration if required.</w:t>
      </w:r>
    </w:p>
    <w:p w:rsidR="002E4881" w:rsidRDefault="005404E8">
      <w:pPr>
        <w:pStyle w:val="Compact"/>
        <w:numPr>
          <w:ilvl w:val="0"/>
          <w:numId w:val="6"/>
        </w:numPr>
      </w:pPr>
      <w:r>
        <w:t>Mix protein extracts with SDS sample buffer.</w:t>
      </w:r>
    </w:p>
    <w:p w:rsidR="002E4881" w:rsidRDefault="005404E8">
      <w:pPr>
        <w:pStyle w:val="Compact"/>
        <w:numPr>
          <w:ilvl w:val="0"/>
          <w:numId w:val="6"/>
        </w:numPr>
      </w:pPr>
      <w:r>
        <w:t>Heat the samples at 95°C for 5 minutes to denature proteins.</w:t>
      </w:r>
    </w:p>
    <w:p w:rsidR="002E4881" w:rsidRDefault="005404E8">
      <w:pPr>
        <w:pStyle w:val="Titre3"/>
      </w:pPr>
      <w:bookmarkStart w:id="10" w:name="preparation-of-the-gel"/>
      <w:bookmarkEnd w:id="9"/>
      <w:r>
        <w:t>4.2 Preparation of the Gel</w:t>
      </w:r>
    </w:p>
    <w:p w:rsidR="002E4881" w:rsidRDefault="005404E8">
      <w:pPr>
        <w:pStyle w:val="Compact"/>
        <w:numPr>
          <w:ilvl w:val="0"/>
          <w:numId w:val="7"/>
        </w:numPr>
      </w:pPr>
      <w:r>
        <w:t>Prepare the resolving gel and stacking gel according to the pro</w:t>
      </w:r>
      <w:r>
        <w:t>tocol.</w:t>
      </w:r>
    </w:p>
    <w:p w:rsidR="002E4881" w:rsidRDefault="005404E8">
      <w:pPr>
        <w:pStyle w:val="Compact"/>
        <w:numPr>
          <w:ilvl w:val="0"/>
          <w:numId w:val="7"/>
        </w:numPr>
      </w:pPr>
      <w:r>
        <w:t>Assemble the electrophoresis apparatus.</w:t>
      </w:r>
    </w:p>
    <w:p w:rsidR="002E4881" w:rsidRDefault="005404E8">
      <w:pPr>
        <w:pStyle w:val="Compact"/>
        <w:numPr>
          <w:ilvl w:val="0"/>
          <w:numId w:val="7"/>
        </w:numPr>
      </w:pPr>
      <w:r>
        <w:t>Fill the electrophoresis tank with running buffer.</w:t>
      </w:r>
    </w:p>
    <w:p w:rsidR="002E4881" w:rsidRDefault="005404E8">
      <w:pPr>
        <w:pStyle w:val="Titre3"/>
      </w:pPr>
      <w:bookmarkStart w:id="11" w:name="loading-and-migration"/>
      <w:bookmarkEnd w:id="10"/>
      <w:r>
        <w:t>4.3 Loading and Migration</w:t>
      </w:r>
    </w:p>
    <w:p w:rsidR="002E4881" w:rsidRDefault="005404E8">
      <w:pPr>
        <w:pStyle w:val="Compact"/>
        <w:numPr>
          <w:ilvl w:val="0"/>
          <w:numId w:val="8"/>
        </w:numPr>
      </w:pPr>
      <w:r>
        <w:t>Load the molecular weight marker into the first well.</w:t>
      </w:r>
    </w:p>
    <w:p w:rsidR="002E4881" w:rsidRDefault="005404E8">
      <w:pPr>
        <w:pStyle w:val="Compact"/>
        <w:numPr>
          <w:ilvl w:val="0"/>
          <w:numId w:val="8"/>
        </w:numPr>
      </w:pPr>
      <w:r>
        <w:t>Load equal volumes of protein samples into the remaining wells.</w:t>
      </w:r>
    </w:p>
    <w:p w:rsidR="002E4881" w:rsidRDefault="005404E8">
      <w:pPr>
        <w:pStyle w:val="Compact"/>
        <w:numPr>
          <w:ilvl w:val="0"/>
          <w:numId w:val="8"/>
        </w:numPr>
      </w:pPr>
      <w:r>
        <w:t>Connect the apparatus to the power supply.</w:t>
      </w:r>
    </w:p>
    <w:p w:rsidR="002E4881" w:rsidRDefault="005404E8">
      <w:pPr>
        <w:pStyle w:val="Compact"/>
        <w:numPr>
          <w:ilvl w:val="0"/>
          <w:numId w:val="8"/>
        </w:numPr>
      </w:pPr>
      <w:r>
        <w:t>Run the electrophoresis at 80–120 V until the tracking dye reaches the bottom of the gel.</w:t>
      </w:r>
    </w:p>
    <w:p w:rsidR="002E4881" w:rsidRDefault="005404E8">
      <w:pPr>
        <w:pStyle w:val="Titre3"/>
      </w:pPr>
      <w:bookmarkStart w:id="12" w:name="staining-and-visualization"/>
      <w:bookmarkEnd w:id="11"/>
      <w:r>
        <w:t>4.4 Staining and Visualization</w:t>
      </w:r>
    </w:p>
    <w:p w:rsidR="002E4881" w:rsidRDefault="005404E8">
      <w:pPr>
        <w:pStyle w:val="Compact"/>
        <w:numPr>
          <w:ilvl w:val="0"/>
          <w:numId w:val="9"/>
        </w:numPr>
      </w:pPr>
      <w:r>
        <w:t>Remove the gel carefully.</w:t>
      </w:r>
    </w:p>
    <w:p w:rsidR="002E4881" w:rsidRDefault="005404E8">
      <w:pPr>
        <w:pStyle w:val="Compact"/>
        <w:numPr>
          <w:ilvl w:val="0"/>
          <w:numId w:val="9"/>
        </w:numPr>
      </w:pPr>
      <w:r>
        <w:t>Immerse the gel in Coomassie Brilliant Blue staining solution for 30–60 minutes.</w:t>
      </w:r>
    </w:p>
    <w:p w:rsidR="002E4881" w:rsidRDefault="005404E8">
      <w:pPr>
        <w:pStyle w:val="Compact"/>
        <w:numPr>
          <w:ilvl w:val="0"/>
          <w:numId w:val="9"/>
        </w:numPr>
      </w:pPr>
      <w:r>
        <w:t>Destain the gel until protein bands become clearly visible.</w:t>
      </w:r>
    </w:p>
    <w:p w:rsidR="002E4881" w:rsidRDefault="005404E8">
      <w:pPr>
        <w:pStyle w:val="Compact"/>
        <w:numPr>
          <w:ilvl w:val="0"/>
          <w:numId w:val="9"/>
        </w:numPr>
      </w:pPr>
      <w:r>
        <w:t>Record the electrophoretic profile.</w:t>
      </w:r>
    </w:p>
    <w:p w:rsidR="002E4881" w:rsidRDefault="005404E8">
      <w:r>
        <w:pict>
          <v:rect id="_x0000_i1029" style="width:0;height:1.5pt" o:hralign="center" o:hrstd="t" o:hr="t"/>
        </w:pict>
      </w:r>
    </w:p>
    <w:p w:rsidR="002E4881" w:rsidRDefault="005404E8">
      <w:pPr>
        <w:pStyle w:val="Titre2"/>
      </w:pPr>
      <w:bookmarkStart w:id="13" w:name="results"/>
      <w:bookmarkEnd w:id="8"/>
      <w:bookmarkEnd w:id="12"/>
      <w:r>
        <w:t>5. Results</w:t>
      </w:r>
    </w:p>
    <w:p w:rsidR="002E4881" w:rsidRDefault="005404E8">
      <w:pPr>
        <w:pStyle w:val="Titre3"/>
      </w:pPr>
      <w:bookmarkStart w:id="14" w:name="table-1.-sample-loading-scheme"/>
      <w:r>
        <w:t>Table 1. Sample Loading Scheme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50"/>
        <w:gridCol w:w="2884"/>
      </w:tblGrid>
      <w:tr w:rsidR="002E4881" w:rsidTr="002E4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Lane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Sample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M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Molecular Weight Mar</w:t>
            </w:r>
            <w:r>
              <w:t>ker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Protein Sample 1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Protein Sample 2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lastRenderedPageBreak/>
              <w:t>3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Protein Sample 3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Protein Sample 4</w:t>
            </w:r>
          </w:p>
        </w:tc>
      </w:tr>
    </w:tbl>
    <w:p w:rsidR="002E4881" w:rsidRDefault="005404E8">
      <w:r>
        <w:pict>
          <v:rect id="_x0000_i1030" style="width:0;height:1.5pt" o:hralign="center" o:hrstd="t" o:hr="t"/>
        </w:pict>
      </w:r>
    </w:p>
    <w:p w:rsidR="002E4881" w:rsidRDefault="005404E8">
      <w:pPr>
        <w:pStyle w:val="Titre3"/>
      </w:pPr>
      <w:bookmarkStart w:id="15" w:name="table-2.-observed-protein-bands"/>
      <w:bookmarkEnd w:id="14"/>
      <w:r>
        <w:t>Table 2. Observed Protein Bands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50"/>
        <w:gridCol w:w="2084"/>
        <w:gridCol w:w="3858"/>
      </w:tblGrid>
      <w:tr w:rsidR="002E4881" w:rsidTr="002E4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Lane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Number of Bands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Estimated Molecular Weight (kDa)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  <w:tc>
          <w:tcPr>
            <w:tcW w:w="0" w:type="auto"/>
          </w:tcPr>
          <w:p w:rsidR="002E4881" w:rsidRDefault="002E4881">
            <w:pPr>
              <w:pStyle w:val="Compact"/>
            </w:pPr>
          </w:p>
        </w:tc>
      </w:tr>
    </w:tbl>
    <w:p w:rsidR="002E4881" w:rsidRDefault="005404E8">
      <w:r>
        <w:pict>
          <v:rect id="_x0000_i1031" style="width:0;height:1.5pt" o:hralign="center" o:hrstd="t" o:hr="t"/>
        </w:pict>
      </w:r>
    </w:p>
    <w:p w:rsidR="002E4881" w:rsidRDefault="005404E8">
      <w:pPr>
        <w:pStyle w:val="Titre3"/>
      </w:pPr>
      <w:bookmarkStart w:id="16" w:name="electrophoretic-profile-example"/>
      <w:bookmarkEnd w:id="15"/>
      <w:r>
        <w:t>Electrophoretic Profile (Example)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30"/>
        <w:gridCol w:w="5059"/>
      </w:tblGrid>
      <w:tr w:rsidR="002E4881" w:rsidTr="002E4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Lane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Observation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Marker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Reference bands of known molecular weights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Sample 1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Several distinct protein bands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Sample 2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Different band intensity and distribution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Sample 3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Presence of specific proteins</w:t>
            </w:r>
          </w:p>
        </w:tc>
      </w:tr>
      <w:tr w:rsidR="002E4881"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Sample 4</w:t>
            </w:r>
          </w:p>
        </w:tc>
        <w:tc>
          <w:tcPr>
            <w:tcW w:w="0" w:type="auto"/>
          </w:tcPr>
          <w:p w:rsidR="002E4881" w:rsidRDefault="005404E8">
            <w:pPr>
              <w:pStyle w:val="Compact"/>
            </w:pPr>
            <w:r>
              <w:t>Similar or different protein profile</w:t>
            </w:r>
          </w:p>
        </w:tc>
      </w:tr>
    </w:tbl>
    <w:p w:rsidR="002E4881" w:rsidRDefault="005404E8">
      <w:r>
        <w:pict>
          <v:rect id="_x0000_i1032" style="width:0;height:1.5pt" o:hralign="center" o:hrstd="t" o:hr="t"/>
        </w:pict>
      </w:r>
    </w:p>
    <w:p w:rsidR="002E4881" w:rsidRDefault="005404E8">
      <w:pPr>
        <w:pStyle w:val="Titre2"/>
      </w:pPr>
      <w:bookmarkStart w:id="17" w:name="data-analysis"/>
      <w:bookmarkEnd w:id="13"/>
      <w:bookmarkEnd w:id="16"/>
      <w:r>
        <w:t>6. Data Analysis</w:t>
      </w:r>
    </w:p>
    <w:p w:rsidR="002E4881" w:rsidRDefault="005404E8">
      <w:pPr>
        <w:pStyle w:val="Compact"/>
        <w:numPr>
          <w:ilvl w:val="0"/>
          <w:numId w:val="10"/>
        </w:numPr>
      </w:pPr>
      <w:r>
        <w:t>Count the number of protein bands observed in each lane.</w:t>
      </w:r>
    </w:p>
    <w:p w:rsidR="002E4881" w:rsidRDefault="005404E8">
      <w:pPr>
        <w:pStyle w:val="Compact"/>
        <w:numPr>
          <w:ilvl w:val="0"/>
          <w:numId w:val="10"/>
        </w:numPr>
      </w:pPr>
      <w:r>
        <w:t>Compare the migration distances of proteins.</w:t>
      </w:r>
    </w:p>
    <w:p w:rsidR="002E4881" w:rsidRDefault="005404E8">
      <w:pPr>
        <w:pStyle w:val="Compact"/>
        <w:numPr>
          <w:ilvl w:val="0"/>
          <w:numId w:val="10"/>
        </w:numPr>
      </w:pPr>
      <w:r>
        <w:t>Estimate molecular weights using the protein marker.</w:t>
      </w:r>
    </w:p>
    <w:p w:rsidR="002E4881" w:rsidRDefault="005404E8">
      <w:pPr>
        <w:pStyle w:val="Compact"/>
        <w:numPr>
          <w:ilvl w:val="0"/>
          <w:numId w:val="10"/>
        </w:numPr>
      </w:pPr>
      <w:r>
        <w:t>Compare protein profiles among samples.</w:t>
      </w:r>
    </w:p>
    <w:p w:rsidR="002E4881" w:rsidRDefault="005404E8">
      <w:pPr>
        <w:pStyle w:val="Compact"/>
        <w:numPr>
          <w:ilvl w:val="0"/>
          <w:numId w:val="10"/>
        </w:numPr>
      </w:pPr>
      <w:r>
        <w:t>Identify similarities and differences between samples.</w:t>
      </w:r>
    </w:p>
    <w:p w:rsidR="002E4881" w:rsidRDefault="005404E8" w:rsidP="00747DDD">
      <w:r>
        <w:pict>
          <v:rect id="_x0000_i1033" style="width:0;height:1.5pt" o:hralign="center" o:hrstd="t" o:hr="t"/>
        </w:pict>
      </w:r>
      <w:bookmarkStart w:id="18" w:name="discussion"/>
      <w:bookmarkEnd w:id="17"/>
    </w:p>
    <w:p w:rsidR="002E4881" w:rsidRDefault="00747DDD">
      <w:pPr>
        <w:pStyle w:val="Titre2"/>
      </w:pPr>
      <w:bookmarkStart w:id="19" w:name="conclusion"/>
      <w:bookmarkEnd w:id="18"/>
      <w:r>
        <w:t>7</w:t>
      </w:r>
      <w:r w:rsidR="005404E8">
        <w:t>. Conclusion</w:t>
      </w:r>
    </w:p>
    <w:p w:rsidR="002E4881" w:rsidRDefault="005404E8" w:rsidP="00747DDD">
      <w:pPr>
        <w:pStyle w:val="FirstParagraph"/>
      </w:pPr>
      <w:r>
        <w:t>Electrophoresis is an effective method for separating and analyzing total proteins. The technique enables the visualization of protein p</w:t>
      </w:r>
      <w:r>
        <w:t>rofiles and provides valuable information regarding protein composition and molecular weight. It remains one of the most important analytical tools in biological sciences.</w:t>
      </w:r>
      <w:bookmarkStart w:id="20" w:name="references"/>
      <w:bookmarkEnd w:id="0"/>
      <w:bookmarkEnd w:id="19"/>
      <w:bookmarkEnd w:id="20"/>
    </w:p>
    <w:sectPr w:rsidR="002E4881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17C2B4A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21AD70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1DC9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81"/>
    <w:rsid w:val="002E4881"/>
    <w:rsid w:val="005404E8"/>
    <w:rsid w:val="00747DDD"/>
    <w:rsid w:val="00884D73"/>
    <w:rsid w:val="00E8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2443B-2CD9-4D84-A063-A3523924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keywords/>
  <cp:lastModifiedBy>dell</cp:lastModifiedBy>
  <cp:revision>2</cp:revision>
  <dcterms:created xsi:type="dcterms:W3CDTF">2026-06-19T11:18:00Z</dcterms:created>
  <dcterms:modified xsi:type="dcterms:W3CDTF">2026-06-19T11:18:00Z</dcterms:modified>
</cp:coreProperties>
</file>