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D0" w:rsidRPr="004F0FB9" w:rsidRDefault="004F0FB9" w:rsidP="004F0FB9">
      <w:pPr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4F0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المحاضرة السادسة</w:t>
      </w:r>
    </w:p>
    <w:p w:rsidR="004F0FB9" w:rsidRDefault="004F0FB9" w:rsidP="004F0FB9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F0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التقرير الصحفي</w:t>
      </w:r>
    </w:p>
    <w:p w:rsidR="004F0FB9" w:rsidRPr="004F6C19" w:rsidRDefault="004F0FB9" w:rsidP="004F0FB9">
      <w:pPr>
        <w:pStyle w:val="Heading3"/>
        <w:numPr>
          <w:ilvl w:val="0"/>
          <w:numId w:val="16"/>
        </w:numPr>
        <w:spacing w:line="240" w:lineRule="auto"/>
        <w:rPr>
          <w:rFonts w:ascii="Simplified Arabic" w:eastAsia="Times New Roman" w:hAnsi="Simplified Arabic" w:cs="Simplified Arabic"/>
          <w:b/>
          <w:bCs/>
          <w:color w:val="auto"/>
          <w:sz w:val="28"/>
          <w:szCs w:val="28"/>
          <w:lang w:val="fr-FR" w:eastAsia="fr-FR"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7"/>
          <w:szCs w:val="27"/>
          <w:rtl/>
          <w:lang w:val="fr-FR" w:eastAsia="fr-FR"/>
        </w:rPr>
        <w:t>ت</w:t>
      </w:r>
      <w:r w:rsidRPr="004F6C19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rtl/>
          <w:lang w:val="fr-FR" w:eastAsia="fr-FR"/>
        </w:rPr>
        <w:t>عريف التقرير الصحفي</w:t>
      </w:r>
    </w:p>
    <w:p w:rsidR="004F0FB9" w:rsidRDefault="004F0FB9" w:rsidP="00573E5B">
      <w:pPr>
        <w:spacing w:before="100" w:beforeAutospacing="1"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eastAsia="fr-FR"/>
        </w:rPr>
      </w:pPr>
      <w:r w:rsidRPr="004F0FB9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eastAsia="fr-FR"/>
        </w:rPr>
        <w:t>التقرير الصحفي هو</w:t>
      </w:r>
      <w:r w:rsidRPr="004F0FB9">
        <w:rPr>
          <w:rFonts w:ascii="Simplified Arabic" w:eastAsia="Times New Roman" w:hAnsi="Simplified Arabic" w:cs="Simplified Arabic"/>
          <w:b/>
          <w:bCs/>
          <w:sz w:val="28"/>
          <w:szCs w:val="28"/>
          <w:lang w:val="fr-FR" w:eastAsia="fr-FR"/>
        </w:rPr>
        <w:t>:</w:t>
      </w:r>
      <w:r w:rsidRPr="004F0FB9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eastAsia="fr-FR"/>
        </w:rPr>
        <w:t>فن صحفي يقوم على عرض المعلومات حول حدث أو قضية مع تقديم شروحات وخلفيات وتحليل يساعد القارئ على الفهم العميق</w:t>
      </w:r>
      <w:r w:rsidRPr="004F0FB9">
        <w:rPr>
          <w:rFonts w:ascii="Simplified Arabic" w:eastAsia="Times New Roman" w:hAnsi="Simplified Arabic" w:cs="Simplified Arabic"/>
          <w:b/>
          <w:bCs/>
          <w:sz w:val="28"/>
          <w:szCs w:val="28"/>
          <w:lang w:val="fr-FR" w:eastAsia="fr-FR"/>
        </w:rPr>
        <w:t>.</w:t>
      </w:r>
      <w:r w:rsidRPr="004F0FB9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fr-FR" w:eastAsia="fr-FR"/>
        </w:rPr>
        <w:t xml:space="preserve"> وهو ح</w:t>
      </w:r>
      <w:r w:rsidRPr="004F0FB9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eastAsia="fr-FR"/>
        </w:rPr>
        <w:t>لقة وسط بين</w:t>
      </w:r>
      <w:r w:rsidRPr="004F0FB9">
        <w:rPr>
          <w:rFonts w:ascii="Simplified Arabic" w:eastAsia="Times New Roman" w:hAnsi="Simplified Arabic" w:cs="Simplified Arabic"/>
          <w:b/>
          <w:bCs/>
          <w:sz w:val="28"/>
          <w:szCs w:val="28"/>
          <w:lang w:val="fr-FR" w:eastAsia="fr-FR"/>
        </w:rPr>
        <w:t xml:space="preserve">: </w:t>
      </w:r>
      <w:r w:rsidRPr="004F0FB9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eastAsia="fr-FR"/>
        </w:rPr>
        <w:t xml:space="preserve">الخبر </w:t>
      </w:r>
      <w:r w:rsidRPr="004F0FB9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fr-FR" w:eastAsia="fr-FR"/>
        </w:rPr>
        <w:t>(</w:t>
      </w:r>
      <w:r w:rsidRPr="004F0FB9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eastAsia="fr-FR"/>
        </w:rPr>
        <w:t>نقل سريع</w:t>
      </w:r>
      <w:r w:rsidRPr="004F0FB9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fr-FR" w:eastAsia="fr-FR"/>
        </w:rPr>
        <w:t xml:space="preserve"> </w:t>
      </w:r>
      <w:r w:rsidRPr="004F0FB9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eastAsia="fr-FR"/>
        </w:rPr>
        <w:t xml:space="preserve">التحقيق </w:t>
      </w:r>
      <w:bookmarkStart w:id="0" w:name="_GoBack"/>
      <w:bookmarkEnd w:id="0"/>
      <w:r w:rsidRPr="004F0FB9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eastAsia="fr-FR"/>
        </w:rPr>
        <w:t>تعمق وكشف</w:t>
      </w:r>
      <w:r w:rsidRPr="004F0FB9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fr-FR" w:eastAsia="fr-FR"/>
        </w:rPr>
        <w:t>)</w:t>
      </w:r>
    </w:p>
    <w:p w:rsidR="004F0FB9" w:rsidRPr="004F0FB9" w:rsidRDefault="004F0FB9" w:rsidP="004F0FB9">
      <w:pPr>
        <w:pStyle w:val="ListParagraph"/>
        <w:numPr>
          <w:ilvl w:val="0"/>
          <w:numId w:val="16"/>
        </w:numPr>
        <w:spacing w:before="100" w:beforeAutospacing="1"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lang w:val="fr-FR" w:eastAsia="fr-FR"/>
        </w:rPr>
      </w:pPr>
      <w:r w:rsidRPr="004F0FB9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eastAsia="fr-FR"/>
        </w:rPr>
        <w:t>خصائص التقرير الصحفي</w:t>
      </w:r>
    </w:p>
    <w:p w:rsidR="004F0FB9" w:rsidRPr="004F6C19" w:rsidRDefault="004F0FB9" w:rsidP="004F0FB9">
      <w:pPr>
        <w:numPr>
          <w:ilvl w:val="0"/>
          <w:numId w:val="1"/>
        </w:numPr>
        <w:spacing w:before="100" w:beforeAutospacing="1" w:after="0" w:line="240" w:lineRule="auto"/>
        <w:rPr>
          <w:rFonts w:ascii="Simplified Arabic" w:eastAsia="Times New Roman" w:hAnsi="Simplified Arabic" w:cs="Simplified Arabic"/>
          <w:sz w:val="28"/>
          <w:szCs w:val="28"/>
          <w:lang w:val="fr-FR" w:eastAsia="fr-FR"/>
        </w:rPr>
      </w:pPr>
      <w:r w:rsidRPr="004F6C19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eastAsia="fr-FR"/>
        </w:rPr>
        <w:t>التفسير</w:t>
      </w:r>
      <w:r w:rsidRPr="004F6C19">
        <w:rPr>
          <w:rFonts w:ascii="Simplified Arabic" w:eastAsia="Times New Roman" w:hAnsi="Simplified Arabic" w:cs="Simplified Arabic"/>
          <w:sz w:val="28"/>
          <w:szCs w:val="28"/>
          <w:rtl/>
          <w:lang w:val="fr-FR" w:eastAsia="fr-FR"/>
        </w:rPr>
        <w:t xml:space="preserve"> </w:t>
      </w:r>
      <w:r>
        <w:rPr>
          <w:rFonts w:ascii="Simplified Arabic" w:eastAsia="Times New Roman" w:hAnsi="Simplified Arabic" w:cs="Simplified Arabic"/>
          <w:sz w:val="28"/>
          <w:szCs w:val="28"/>
          <w:rtl/>
          <w:lang w:val="fr-FR" w:eastAsia="fr-FR"/>
        </w:rPr>
        <w:t>لا يكتف</w:t>
      </w:r>
      <w:r w:rsidRPr="004F6C19">
        <w:rPr>
          <w:rFonts w:ascii="Simplified Arabic" w:eastAsia="Times New Roman" w:hAnsi="Simplified Arabic" w:cs="Simplified Arabic"/>
          <w:sz w:val="28"/>
          <w:szCs w:val="28"/>
          <w:rtl/>
          <w:lang w:val="fr-FR" w:eastAsia="fr-FR"/>
        </w:rPr>
        <w:t xml:space="preserve"> بالسرد</w:t>
      </w:r>
      <w:r w:rsidRPr="004F6C19">
        <w:rPr>
          <w:rFonts w:ascii="Simplified Arabic" w:eastAsia="Times New Roman" w:hAnsi="Simplified Arabic" w:cs="Simplified Arabic"/>
          <w:sz w:val="28"/>
          <w:szCs w:val="28"/>
          <w:lang w:val="fr-FR" w:eastAsia="fr-FR"/>
        </w:rPr>
        <w:t xml:space="preserve"> </w:t>
      </w:r>
    </w:p>
    <w:p w:rsidR="004F0FB9" w:rsidRPr="004F6C19" w:rsidRDefault="004F0FB9" w:rsidP="004F0FB9">
      <w:pPr>
        <w:numPr>
          <w:ilvl w:val="0"/>
          <w:numId w:val="1"/>
        </w:numPr>
        <w:spacing w:before="100" w:beforeAutospacing="1" w:after="0" w:line="240" w:lineRule="auto"/>
        <w:rPr>
          <w:rFonts w:ascii="Simplified Arabic" w:eastAsia="Times New Roman" w:hAnsi="Simplified Arabic" w:cs="Simplified Arabic"/>
          <w:sz w:val="28"/>
          <w:szCs w:val="28"/>
          <w:lang w:val="fr-FR" w:eastAsia="fr-FR"/>
        </w:rPr>
      </w:pPr>
      <w:r w:rsidRPr="004F6C19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eastAsia="fr-FR"/>
        </w:rPr>
        <w:t>العمق</w:t>
      </w:r>
      <w:r w:rsidRPr="004F6C19">
        <w:rPr>
          <w:rFonts w:ascii="Simplified Arabic" w:eastAsia="Times New Roman" w:hAnsi="Simplified Arabic" w:cs="Simplified Arabic"/>
          <w:sz w:val="28"/>
          <w:szCs w:val="28"/>
          <w:rtl/>
          <w:lang w:val="fr-FR" w:eastAsia="fr-FR"/>
        </w:rPr>
        <w:t xml:space="preserve">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val="fr-FR" w:eastAsia="fr-FR"/>
        </w:rPr>
        <w:t>في طرح الموضوع</w:t>
      </w:r>
    </w:p>
    <w:p w:rsidR="004F0FB9" w:rsidRPr="004F6C19" w:rsidRDefault="004F0FB9" w:rsidP="004F0FB9">
      <w:pPr>
        <w:numPr>
          <w:ilvl w:val="0"/>
          <w:numId w:val="1"/>
        </w:numPr>
        <w:spacing w:before="100" w:beforeAutospacing="1" w:after="0" w:line="240" w:lineRule="auto"/>
        <w:rPr>
          <w:rFonts w:ascii="Simplified Arabic" w:eastAsia="Times New Roman" w:hAnsi="Simplified Arabic" w:cs="Simplified Arabic"/>
          <w:sz w:val="28"/>
          <w:szCs w:val="28"/>
          <w:lang w:val="fr-FR" w:eastAsia="fr-FR"/>
        </w:rPr>
      </w:pPr>
      <w:r w:rsidRPr="004F6C19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eastAsia="fr-FR"/>
        </w:rPr>
        <w:t>التوازن</w:t>
      </w:r>
      <w:r w:rsidRPr="004F6C19">
        <w:rPr>
          <w:rFonts w:ascii="Simplified Arabic" w:eastAsia="Times New Roman" w:hAnsi="Simplified Arabic" w:cs="Simplified Arabic"/>
          <w:sz w:val="28"/>
          <w:szCs w:val="28"/>
          <w:rtl/>
          <w:lang w:val="fr-FR" w:eastAsia="fr-FR"/>
        </w:rPr>
        <w:t xml:space="preserve">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val="fr-FR" w:eastAsia="fr-FR"/>
        </w:rPr>
        <w:t xml:space="preserve">من خلال </w:t>
      </w:r>
      <w:r w:rsidRPr="004F6C19">
        <w:rPr>
          <w:rFonts w:ascii="Simplified Arabic" w:eastAsia="Times New Roman" w:hAnsi="Simplified Arabic" w:cs="Simplified Arabic"/>
          <w:sz w:val="28"/>
          <w:szCs w:val="28"/>
          <w:rtl/>
          <w:lang w:val="fr-FR" w:eastAsia="fr-FR"/>
        </w:rPr>
        <w:t>عرض وجهات نظر متعددة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val="fr-FR" w:eastAsia="fr-FR"/>
        </w:rPr>
        <w:t>.</w:t>
      </w:r>
    </w:p>
    <w:p w:rsidR="004F0FB9" w:rsidRPr="00730B8E" w:rsidRDefault="004F0FB9" w:rsidP="004F0FB9">
      <w:pPr>
        <w:numPr>
          <w:ilvl w:val="0"/>
          <w:numId w:val="1"/>
        </w:numPr>
        <w:spacing w:before="100" w:beforeAutospacing="1" w:after="0" w:line="240" w:lineRule="auto"/>
        <w:rPr>
          <w:rFonts w:ascii="Simplified Arabic" w:eastAsia="Times New Roman" w:hAnsi="Simplified Arabic" w:cs="Simplified Arabic"/>
          <w:sz w:val="28"/>
          <w:szCs w:val="28"/>
          <w:lang w:val="fr-FR" w:eastAsia="fr-FR"/>
        </w:rPr>
      </w:pPr>
      <w:r w:rsidRPr="004F6C19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eastAsia="fr-FR"/>
        </w:rPr>
        <w:t>الاعتماد على مصادر متنوعة</w:t>
      </w:r>
      <w:r w:rsidRPr="004F6C19">
        <w:rPr>
          <w:rFonts w:ascii="Simplified Arabic" w:eastAsia="Times New Roman" w:hAnsi="Simplified Arabic" w:cs="Simplified Arabic"/>
          <w:sz w:val="28"/>
          <w:szCs w:val="28"/>
          <w:rtl/>
          <w:lang w:val="fr-FR" w:eastAsia="fr-FR"/>
        </w:rPr>
        <w:t xml:space="preserve"> </w:t>
      </w:r>
    </w:p>
    <w:p w:rsidR="004F0FB9" w:rsidRPr="004F6C19" w:rsidRDefault="004F0FB9" w:rsidP="004F0FB9">
      <w:pPr>
        <w:spacing w:before="100" w:beforeAutospacing="1" w:after="0" w:line="240" w:lineRule="auto"/>
        <w:outlineLvl w:val="1"/>
        <w:rPr>
          <w:rFonts w:ascii="Simplified Arabic" w:eastAsia="Times New Roman" w:hAnsi="Simplified Arabic" w:cs="Simplified Arabic"/>
          <w:b/>
          <w:bCs/>
          <w:sz w:val="28"/>
          <w:szCs w:val="28"/>
          <w:lang w:val="fr-FR"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fr-FR" w:eastAsia="fr-FR"/>
        </w:rPr>
        <w:t>3.</w:t>
      </w:r>
      <w:r w:rsidRPr="004F6C19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eastAsia="fr-FR"/>
        </w:rPr>
        <w:t xml:space="preserve"> بنية التقرير الصحفي</w:t>
      </w:r>
    </w:p>
    <w:p w:rsidR="004F0FB9" w:rsidRPr="004F6C19" w:rsidRDefault="004F0FB9" w:rsidP="004F0FB9">
      <w:pPr>
        <w:spacing w:before="100" w:beforeAutospacing="1" w:after="0" w:line="240" w:lineRule="auto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val="fr-FR"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fr-FR" w:eastAsia="fr-FR"/>
        </w:rPr>
        <w:t>أ.</w:t>
      </w:r>
      <w:r w:rsidRPr="004F6C19">
        <w:rPr>
          <w:rFonts w:ascii="Simplified Arabic" w:eastAsia="Times New Roman" w:hAnsi="Simplified Arabic" w:cs="Simplified Arabic"/>
          <w:b/>
          <w:bCs/>
          <w:sz w:val="28"/>
          <w:szCs w:val="28"/>
          <w:lang w:val="fr-FR" w:eastAsia="fr-FR"/>
        </w:rPr>
        <w:t xml:space="preserve"> </w:t>
      </w:r>
      <w:r w:rsidRPr="004F6C19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eastAsia="fr-FR"/>
        </w:rPr>
        <w:t>العنوان</w:t>
      </w:r>
    </w:p>
    <w:p w:rsidR="004F0FB9" w:rsidRPr="004F6C19" w:rsidRDefault="004F0FB9" w:rsidP="004F0FB9">
      <w:pPr>
        <w:numPr>
          <w:ilvl w:val="0"/>
          <w:numId w:val="2"/>
        </w:numPr>
        <w:spacing w:before="100" w:beforeAutospacing="1" w:after="0" w:line="240" w:lineRule="auto"/>
        <w:rPr>
          <w:rFonts w:ascii="Simplified Arabic" w:eastAsia="Times New Roman" w:hAnsi="Simplified Arabic" w:cs="Simplified Arabic"/>
          <w:sz w:val="28"/>
          <w:szCs w:val="28"/>
          <w:lang w:val="fr-FR" w:eastAsia="fr-FR"/>
        </w:rPr>
      </w:pPr>
      <w:r w:rsidRPr="004F6C19">
        <w:rPr>
          <w:rFonts w:ascii="Simplified Arabic" w:eastAsia="Times New Roman" w:hAnsi="Simplified Arabic" w:cs="Simplified Arabic"/>
          <w:sz w:val="28"/>
          <w:szCs w:val="28"/>
          <w:rtl/>
          <w:lang w:val="fr-FR" w:eastAsia="fr-FR"/>
        </w:rPr>
        <w:t xml:space="preserve">جذاب ودال </w:t>
      </w:r>
    </w:p>
    <w:p w:rsidR="004F0FB9" w:rsidRPr="00730B8E" w:rsidRDefault="004F0FB9" w:rsidP="004F0FB9">
      <w:pPr>
        <w:numPr>
          <w:ilvl w:val="0"/>
          <w:numId w:val="2"/>
        </w:numPr>
        <w:spacing w:before="100" w:beforeAutospacing="1" w:after="0" w:line="240" w:lineRule="auto"/>
        <w:rPr>
          <w:rFonts w:ascii="Simplified Arabic" w:eastAsia="Times New Roman" w:hAnsi="Simplified Arabic" w:cs="Simplified Arabic"/>
          <w:sz w:val="28"/>
          <w:szCs w:val="28"/>
          <w:lang w:val="fr-FR" w:eastAsia="fr-FR"/>
        </w:rPr>
      </w:pPr>
      <w:r w:rsidRPr="004F6C19">
        <w:rPr>
          <w:rFonts w:ascii="Simplified Arabic" w:eastAsia="Times New Roman" w:hAnsi="Simplified Arabic" w:cs="Simplified Arabic"/>
          <w:sz w:val="28"/>
          <w:szCs w:val="28"/>
          <w:rtl/>
          <w:lang w:val="fr-FR" w:eastAsia="fr-FR"/>
        </w:rPr>
        <w:t xml:space="preserve">قد يكون تفسيريًا أو تساؤليًا </w:t>
      </w:r>
    </w:p>
    <w:p w:rsidR="004F0FB9" w:rsidRPr="004F6C19" w:rsidRDefault="004F0FB9" w:rsidP="004F0FB9">
      <w:pPr>
        <w:spacing w:before="100" w:beforeAutospacing="1" w:after="0" w:line="240" w:lineRule="auto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val="fr-FR"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fr-FR" w:eastAsia="fr-FR"/>
        </w:rPr>
        <w:t xml:space="preserve">ب. </w:t>
      </w:r>
      <w:r w:rsidRPr="004F6C19">
        <w:rPr>
          <w:rFonts w:ascii="Simplified Arabic" w:eastAsia="Times New Roman" w:hAnsi="Simplified Arabic" w:cs="Simplified Arabic"/>
          <w:b/>
          <w:bCs/>
          <w:sz w:val="28"/>
          <w:szCs w:val="28"/>
          <w:lang w:val="fr-FR" w:eastAsia="fr-FR"/>
        </w:rPr>
        <w:t xml:space="preserve"> </w:t>
      </w:r>
      <w:r w:rsidRPr="004F6C19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eastAsia="fr-FR"/>
        </w:rPr>
        <w:t>المقدمة</w:t>
      </w:r>
      <w:r w:rsidRPr="004F6C19">
        <w:rPr>
          <w:rFonts w:ascii="Simplified Arabic" w:eastAsia="Times New Roman" w:hAnsi="Simplified Arabic" w:cs="Simplified Arabic"/>
          <w:b/>
          <w:bCs/>
          <w:sz w:val="28"/>
          <w:szCs w:val="28"/>
          <w:lang w:val="fr-FR" w:eastAsia="fr-FR"/>
        </w:rPr>
        <w:t xml:space="preserve"> (Lead)</w:t>
      </w:r>
    </w:p>
    <w:p w:rsidR="004F0FB9" w:rsidRPr="004F6C19" w:rsidRDefault="004F0FB9" w:rsidP="004F0FB9">
      <w:pPr>
        <w:numPr>
          <w:ilvl w:val="0"/>
          <w:numId w:val="3"/>
        </w:numPr>
        <w:spacing w:before="100" w:beforeAutospacing="1" w:after="0" w:line="240" w:lineRule="auto"/>
        <w:rPr>
          <w:rFonts w:ascii="Simplified Arabic" w:eastAsia="Times New Roman" w:hAnsi="Simplified Arabic" w:cs="Simplified Arabic"/>
          <w:sz w:val="28"/>
          <w:szCs w:val="28"/>
          <w:lang w:val="fr-FR" w:eastAsia="fr-FR"/>
        </w:rPr>
      </w:pPr>
      <w:r w:rsidRPr="004F6C19">
        <w:rPr>
          <w:rFonts w:ascii="Simplified Arabic" w:eastAsia="Times New Roman" w:hAnsi="Simplified Arabic" w:cs="Simplified Arabic"/>
          <w:sz w:val="28"/>
          <w:szCs w:val="28"/>
          <w:rtl/>
          <w:lang w:val="fr-FR" w:eastAsia="fr-FR"/>
        </w:rPr>
        <w:t xml:space="preserve">تمهيدية وليست مباشرة دائمًا </w:t>
      </w:r>
    </w:p>
    <w:p w:rsidR="004F0FB9" w:rsidRPr="004F6C19" w:rsidRDefault="004F0FB9" w:rsidP="004F0FB9">
      <w:pPr>
        <w:numPr>
          <w:ilvl w:val="0"/>
          <w:numId w:val="3"/>
        </w:numPr>
        <w:spacing w:before="100" w:beforeAutospacing="1" w:after="0" w:line="240" w:lineRule="auto"/>
        <w:rPr>
          <w:rFonts w:ascii="Simplified Arabic" w:eastAsia="Times New Roman" w:hAnsi="Simplified Arabic" w:cs="Simplified Arabic"/>
          <w:sz w:val="28"/>
          <w:szCs w:val="28"/>
          <w:lang w:val="fr-FR" w:eastAsia="fr-FR"/>
        </w:rPr>
      </w:pPr>
      <w:r w:rsidRPr="004F6C19">
        <w:rPr>
          <w:rFonts w:ascii="Simplified Arabic" w:eastAsia="Times New Roman" w:hAnsi="Simplified Arabic" w:cs="Simplified Arabic"/>
          <w:sz w:val="28"/>
          <w:szCs w:val="28"/>
          <w:rtl/>
          <w:lang w:val="fr-FR" w:eastAsia="fr-FR"/>
        </w:rPr>
        <w:t>قد تكون</w:t>
      </w:r>
      <w:r w:rsidRPr="004F6C19">
        <w:rPr>
          <w:rFonts w:ascii="Simplified Arabic" w:eastAsia="Times New Roman" w:hAnsi="Simplified Arabic" w:cs="Simplified Arabic"/>
          <w:sz w:val="28"/>
          <w:szCs w:val="28"/>
          <w:lang w:val="fr-FR" w:eastAsia="fr-FR"/>
        </w:rPr>
        <w:t xml:space="preserve">: </w:t>
      </w:r>
    </w:p>
    <w:p w:rsidR="004F0FB9" w:rsidRPr="004F0FB9" w:rsidRDefault="004F0FB9" w:rsidP="004F0FB9">
      <w:pPr>
        <w:pStyle w:val="ListParagraph"/>
        <w:numPr>
          <w:ilvl w:val="1"/>
          <w:numId w:val="3"/>
        </w:numPr>
        <w:spacing w:before="100" w:beforeAutospacing="1" w:after="0" w:line="240" w:lineRule="auto"/>
        <w:rPr>
          <w:rFonts w:ascii="Simplified Arabic" w:eastAsia="Times New Roman" w:hAnsi="Simplified Arabic" w:cs="Simplified Arabic"/>
          <w:sz w:val="28"/>
          <w:szCs w:val="28"/>
          <w:lang w:val="fr-FR" w:eastAsia="fr-FR"/>
        </w:rPr>
      </w:pPr>
      <w:r w:rsidRPr="004F0FB9">
        <w:rPr>
          <w:rFonts w:ascii="Simplified Arabic" w:eastAsia="Times New Roman" w:hAnsi="Simplified Arabic" w:cs="Simplified Arabic"/>
          <w:sz w:val="28"/>
          <w:szCs w:val="28"/>
          <w:rtl/>
          <w:lang w:val="fr-FR" w:eastAsia="fr-FR"/>
        </w:rPr>
        <w:t xml:space="preserve">وصفية </w:t>
      </w:r>
    </w:p>
    <w:p w:rsidR="004F0FB9" w:rsidRPr="004F6C19" w:rsidRDefault="004F0FB9" w:rsidP="004F0FB9">
      <w:pPr>
        <w:numPr>
          <w:ilvl w:val="1"/>
          <w:numId w:val="3"/>
        </w:numPr>
        <w:spacing w:before="100" w:beforeAutospacing="1" w:after="0" w:line="240" w:lineRule="auto"/>
        <w:rPr>
          <w:rFonts w:ascii="Simplified Arabic" w:eastAsia="Times New Roman" w:hAnsi="Simplified Arabic" w:cs="Simplified Arabic"/>
          <w:sz w:val="28"/>
          <w:szCs w:val="28"/>
          <w:lang w:val="fr-FR" w:eastAsia="fr-FR"/>
        </w:rPr>
      </w:pPr>
      <w:r w:rsidRPr="004F6C19">
        <w:rPr>
          <w:rFonts w:ascii="Simplified Arabic" w:eastAsia="Times New Roman" w:hAnsi="Simplified Arabic" w:cs="Simplified Arabic"/>
          <w:sz w:val="28"/>
          <w:szCs w:val="28"/>
          <w:rtl/>
          <w:lang w:val="fr-FR" w:eastAsia="fr-FR"/>
        </w:rPr>
        <w:t xml:space="preserve">قصصية </w:t>
      </w:r>
    </w:p>
    <w:p w:rsidR="004F0FB9" w:rsidRPr="004F6C19" w:rsidRDefault="004F0FB9" w:rsidP="004F0FB9">
      <w:pPr>
        <w:numPr>
          <w:ilvl w:val="1"/>
          <w:numId w:val="3"/>
        </w:numPr>
        <w:spacing w:before="100" w:beforeAutospacing="1" w:after="0" w:line="240" w:lineRule="auto"/>
        <w:rPr>
          <w:rFonts w:ascii="Simplified Arabic" w:eastAsia="Times New Roman" w:hAnsi="Simplified Arabic" w:cs="Simplified Arabic"/>
          <w:sz w:val="28"/>
          <w:szCs w:val="28"/>
          <w:lang w:val="fr-FR" w:eastAsia="fr-FR"/>
        </w:rPr>
      </w:pPr>
      <w:r w:rsidRPr="004F6C19">
        <w:rPr>
          <w:rFonts w:ascii="Simplified Arabic" w:eastAsia="Times New Roman" w:hAnsi="Simplified Arabic" w:cs="Simplified Arabic"/>
          <w:sz w:val="28"/>
          <w:szCs w:val="28"/>
          <w:rtl/>
          <w:lang w:val="fr-FR" w:eastAsia="fr-FR"/>
        </w:rPr>
        <w:t xml:space="preserve">إحصائية </w:t>
      </w:r>
    </w:p>
    <w:p w:rsidR="004F0FB9" w:rsidRPr="004F6C19" w:rsidRDefault="004F0FB9" w:rsidP="004F0FB9">
      <w:pPr>
        <w:spacing w:before="100" w:beforeAutospacing="1" w:after="0" w:line="240" w:lineRule="auto"/>
        <w:rPr>
          <w:rFonts w:ascii="Simplified Arabic" w:eastAsia="Times New Roman" w:hAnsi="Simplified Arabic" w:cs="Simplified Arabic"/>
          <w:sz w:val="28"/>
          <w:szCs w:val="28"/>
          <w:lang w:val="fr-FR" w:eastAsia="fr-FR"/>
        </w:rPr>
      </w:pPr>
      <w:r w:rsidRPr="004F6C19">
        <w:rPr>
          <w:rFonts w:ascii="Simplified Arabic" w:eastAsia="Times New Roman" w:hAnsi="Simplified Arabic" w:cs="Simplified Arabic"/>
          <w:sz w:val="28"/>
          <w:szCs w:val="28"/>
          <w:rtl/>
          <w:lang w:val="fr-FR" w:eastAsia="fr-FR"/>
        </w:rPr>
        <w:t>مثال</w:t>
      </w:r>
      <w:r w:rsidRPr="004F6C19">
        <w:rPr>
          <w:rFonts w:ascii="Simplified Arabic" w:eastAsia="Times New Roman" w:hAnsi="Simplified Arabic" w:cs="Simplified Arabic"/>
          <w:sz w:val="28"/>
          <w:szCs w:val="28"/>
          <w:lang w:val="fr-FR" w:eastAsia="fr-FR"/>
        </w:rPr>
        <w:t>:</w:t>
      </w:r>
    </w:p>
    <w:p w:rsidR="004F0FB9" w:rsidRPr="004F6C19" w:rsidRDefault="004F0FB9" w:rsidP="004F0FB9">
      <w:pPr>
        <w:spacing w:beforeAutospacing="1" w:after="0" w:line="240" w:lineRule="auto"/>
        <w:rPr>
          <w:rFonts w:ascii="Simplified Arabic" w:eastAsia="Times New Roman" w:hAnsi="Simplified Arabic" w:cs="Simplified Arabic"/>
          <w:sz w:val="28"/>
          <w:szCs w:val="28"/>
          <w:lang w:val="fr-FR" w:eastAsia="fr-FR"/>
        </w:rPr>
      </w:pPr>
      <w:r w:rsidRPr="004F6C19">
        <w:rPr>
          <w:rFonts w:ascii="Simplified Arabic" w:eastAsia="Times New Roman" w:hAnsi="Simplified Arabic" w:cs="Simplified Arabic"/>
          <w:sz w:val="28"/>
          <w:szCs w:val="28"/>
          <w:lang w:val="fr-FR" w:eastAsia="fr-FR"/>
        </w:rPr>
        <w:t>"</w:t>
      </w:r>
      <w:r w:rsidRPr="004F6C19">
        <w:rPr>
          <w:rFonts w:ascii="Simplified Arabic" w:eastAsia="Times New Roman" w:hAnsi="Simplified Arabic" w:cs="Simplified Arabic"/>
          <w:sz w:val="28"/>
          <w:szCs w:val="28"/>
          <w:rtl/>
          <w:lang w:val="fr-FR" w:eastAsia="fr-FR"/>
        </w:rPr>
        <w:t>في شوارع المدينة، لم تعد أزمة النقل مجرد تأخير… بل تحوّلت إلى معاناة يومية للمواطنين</w:t>
      </w:r>
      <w:r>
        <w:rPr>
          <w:rFonts w:ascii="Simplified Arabic" w:eastAsia="Times New Roman" w:hAnsi="Simplified Arabic" w:cs="Simplified Arabic"/>
          <w:sz w:val="28"/>
          <w:szCs w:val="28"/>
          <w:lang w:val="fr-FR" w:eastAsia="fr-FR"/>
        </w:rPr>
        <w:t>."</w:t>
      </w:r>
    </w:p>
    <w:p w:rsidR="004F0FB9" w:rsidRPr="004F6C19" w:rsidRDefault="004F0FB9" w:rsidP="004F0FB9">
      <w:pPr>
        <w:spacing w:before="100" w:beforeAutospacing="1" w:after="0" w:line="240" w:lineRule="auto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val="fr-FR"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fr-FR" w:eastAsia="fr-FR"/>
        </w:rPr>
        <w:lastRenderedPageBreak/>
        <w:t>ج.</w:t>
      </w:r>
      <w:r w:rsidRPr="004F6C19">
        <w:rPr>
          <w:rFonts w:ascii="Simplified Arabic" w:eastAsia="Times New Roman" w:hAnsi="Simplified Arabic" w:cs="Simplified Arabic"/>
          <w:b/>
          <w:bCs/>
          <w:sz w:val="28"/>
          <w:szCs w:val="28"/>
          <w:lang w:val="fr-FR" w:eastAsia="fr-FR"/>
        </w:rPr>
        <w:t xml:space="preserve"> </w:t>
      </w:r>
      <w:r w:rsidRPr="004F6C19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eastAsia="fr-FR"/>
        </w:rPr>
        <w:t>جسم التقرير</w:t>
      </w:r>
    </w:p>
    <w:p w:rsidR="004F0FB9" w:rsidRPr="004F6C19" w:rsidRDefault="004F0FB9" w:rsidP="004F0FB9">
      <w:pPr>
        <w:spacing w:before="100" w:beforeAutospacing="1" w:after="0" w:line="240" w:lineRule="auto"/>
        <w:rPr>
          <w:rFonts w:ascii="Simplified Arabic" w:eastAsia="Times New Roman" w:hAnsi="Simplified Arabic" w:cs="Simplified Arabic"/>
          <w:sz w:val="28"/>
          <w:szCs w:val="28"/>
          <w:lang w:val="fr-FR" w:eastAsia="fr-FR"/>
        </w:rPr>
      </w:pPr>
      <w:r w:rsidRPr="004F6C19">
        <w:rPr>
          <w:rFonts w:ascii="Simplified Arabic" w:eastAsia="Times New Roman" w:hAnsi="Simplified Arabic" w:cs="Simplified Arabic"/>
          <w:sz w:val="28"/>
          <w:szCs w:val="28"/>
          <w:rtl/>
          <w:lang w:val="fr-FR" w:eastAsia="fr-FR"/>
        </w:rPr>
        <w:t>يتضمن</w:t>
      </w:r>
      <w:r w:rsidRPr="004F6C19">
        <w:rPr>
          <w:rFonts w:ascii="Simplified Arabic" w:eastAsia="Times New Roman" w:hAnsi="Simplified Arabic" w:cs="Simplified Arabic"/>
          <w:sz w:val="28"/>
          <w:szCs w:val="28"/>
          <w:lang w:val="fr-FR" w:eastAsia="fr-FR"/>
        </w:rPr>
        <w:t>:</w:t>
      </w:r>
    </w:p>
    <w:p w:rsidR="004F0FB9" w:rsidRPr="004F6C19" w:rsidRDefault="004F0FB9" w:rsidP="004F0FB9">
      <w:pPr>
        <w:numPr>
          <w:ilvl w:val="0"/>
          <w:numId w:val="4"/>
        </w:numPr>
        <w:spacing w:before="100" w:beforeAutospacing="1" w:after="0" w:line="240" w:lineRule="auto"/>
        <w:rPr>
          <w:rFonts w:ascii="Simplified Arabic" w:eastAsia="Times New Roman" w:hAnsi="Simplified Arabic" w:cs="Simplified Arabic"/>
          <w:sz w:val="28"/>
          <w:szCs w:val="28"/>
          <w:lang w:val="fr-FR" w:eastAsia="fr-FR"/>
        </w:rPr>
      </w:pPr>
      <w:r w:rsidRPr="004F6C19">
        <w:rPr>
          <w:rFonts w:ascii="Simplified Arabic" w:eastAsia="Times New Roman" w:hAnsi="Simplified Arabic" w:cs="Simplified Arabic"/>
          <w:sz w:val="28"/>
          <w:szCs w:val="28"/>
          <w:rtl/>
          <w:lang w:val="fr-FR" w:eastAsia="fr-FR"/>
        </w:rPr>
        <w:t xml:space="preserve">عرض الوقائع </w:t>
      </w:r>
    </w:p>
    <w:p w:rsidR="004F0FB9" w:rsidRPr="004F6C19" w:rsidRDefault="004F0FB9" w:rsidP="004F0FB9">
      <w:pPr>
        <w:numPr>
          <w:ilvl w:val="0"/>
          <w:numId w:val="4"/>
        </w:numPr>
        <w:spacing w:before="100" w:beforeAutospacing="1" w:after="0" w:line="240" w:lineRule="auto"/>
        <w:rPr>
          <w:rFonts w:ascii="Simplified Arabic" w:eastAsia="Times New Roman" w:hAnsi="Simplified Arabic" w:cs="Simplified Arabic"/>
          <w:sz w:val="28"/>
          <w:szCs w:val="28"/>
          <w:lang w:val="fr-FR" w:eastAsia="fr-FR"/>
        </w:rPr>
      </w:pPr>
      <w:r w:rsidRPr="004F6C19">
        <w:rPr>
          <w:rFonts w:ascii="Simplified Arabic" w:eastAsia="Times New Roman" w:hAnsi="Simplified Arabic" w:cs="Simplified Arabic"/>
          <w:sz w:val="28"/>
          <w:szCs w:val="28"/>
          <w:rtl/>
          <w:lang w:val="fr-FR" w:eastAsia="fr-FR"/>
        </w:rPr>
        <w:t xml:space="preserve">شرح الأسباب </w:t>
      </w:r>
    </w:p>
    <w:p w:rsidR="004F0FB9" w:rsidRPr="004F6C19" w:rsidRDefault="004F0FB9" w:rsidP="004F0FB9">
      <w:pPr>
        <w:numPr>
          <w:ilvl w:val="0"/>
          <w:numId w:val="4"/>
        </w:numPr>
        <w:spacing w:before="100" w:beforeAutospacing="1" w:after="0" w:line="240" w:lineRule="auto"/>
        <w:rPr>
          <w:rFonts w:ascii="Simplified Arabic" w:eastAsia="Times New Roman" w:hAnsi="Simplified Arabic" w:cs="Simplified Arabic"/>
          <w:sz w:val="28"/>
          <w:szCs w:val="28"/>
          <w:lang w:val="fr-FR" w:eastAsia="fr-FR"/>
        </w:rPr>
      </w:pPr>
      <w:r w:rsidRPr="004F6C19">
        <w:rPr>
          <w:rFonts w:ascii="Simplified Arabic" w:eastAsia="Times New Roman" w:hAnsi="Simplified Arabic" w:cs="Simplified Arabic"/>
          <w:sz w:val="28"/>
          <w:szCs w:val="28"/>
          <w:rtl/>
          <w:lang w:val="fr-FR" w:eastAsia="fr-FR"/>
        </w:rPr>
        <w:t xml:space="preserve">تقديم الأرقام </w:t>
      </w:r>
    </w:p>
    <w:p w:rsidR="004F0FB9" w:rsidRPr="004F0FB9" w:rsidRDefault="004F0FB9" w:rsidP="004F0FB9">
      <w:pPr>
        <w:numPr>
          <w:ilvl w:val="0"/>
          <w:numId w:val="4"/>
        </w:numPr>
        <w:spacing w:before="100" w:beforeAutospacing="1" w:after="0" w:line="240" w:lineRule="auto"/>
        <w:rPr>
          <w:rFonts w:ascii="Simplified Arabic" w:eastAsia="Times New Roman" w:hAnsi="Simplified Arabic" w:cs="Simplified Arabic"/>
          <w:sz w:val="28"/>
          <w:szCs w:val="28"/>
          <w:lang w:val="fr-FR" w:eastAsia="fr-FR"/>
        </w:rPr>
      </w:pPr>
      <w:r w:rsidRPr="004F6C19">
        <w:rPr>
          <w:rFonts w:ascii="Simplified Arabic" w:eastAsia="Times New Roman" w:hAnsi="Simplified Arabic" w:cs="Simplified Arabic"/>
          <w:sz w:val="28"/>
          <w:szCs w:val="28"/>
          <w:rtl/>
          <w:lang w:val="fr-FR" w:eastAsia="fr-FR"/>
        </w:rPr>
        <w:t xml:space="preserve">إدراج تصريحات </w:t>
      </w:r>
    </w:p>
    <w:p w:rsidR="004F0FB9" w:rsidRPr="004F6C19" w:rsidRDefault="004F0FB9" w:rsidP="004F0FB9">
      <w:pPr>
        <w:spacing w:before="100" w:beforeAutospacing="1" w:after="0" w:line="240" w:lineRule="auto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val="fr-FR"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fr-FR" w:eastAsia="fr-FR"/>
        </w:rPr>
        <w:t>د.</w:t>
      </w:r>
      <w:r w:rsidRPr="004F6C19">
        <w:rPr>
          <w:rFonts w:ascii="Simplified Arabic" w:eastAsia="Times New Roman" w:hAnsi="Simplified Arabic" w:cs="Simplified Arabic"/>
          <w:b/>
          <w:bCs/>
          <w:sz w:val="28"/>
          <w:szCs w:val="28"/>
          <w:lang w:val="fr-FR" w:eastAsia="fr-FR"/>
        </w:rPr>
        <w:t xml:space="preserve"> </w:t>
      </w:r>
      <w:r w:rsidRPr="004F6C19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eastAsia="fr-FR"/>
        </w:rPr>
        <w:t>الخلفية</w:t>
      </w:r>
      <w:r w:rsidRPr="004F6C19">
        <w:rPr>
          <w:rFonts w:ascii="Simplified Arabic" w:eastAsia="Times New Roman" w:hAnsi="Simplified Arabic" w:cs="Simplified Arabic"/>
          <w:b/>
          <w:bCs/>
          <w:sz w:val="28"/>
          <w:szCs w:val="28"/>
          <w:lang w:val="fr-FR" w:eastAsia="fr-FR"/>
        </w:rPr>
        <w:t xml:space="preserve"> (Background)</w:t>
      </w:r>
    </w:p>
    <w:p w:rsidR="004F0FB9" w:rsidRPr="004F6C19" w:rsidRDefault="004F0FB9" w:rsidP="004F0FB9">
      <w:pPr>
        <w:numPr>
          <w:ilvl w:val="0"/>
          <w:numId w:val="5"/>
        </w:numPr>
        <w:spacing w:before="100" w:beforeAutospacing="1" w:after="0" w:line="240" w:lineRule="auto"/>
        <w:rPr>
          <w:rFonts w:ascii="Simplified Arabic" w:eastAsia="Times New Roman" w:hAnsi="Simplified Arabic" w:cs="Simplified Arabic"/>
          <w:sz w:val="28"/>
          <w:szCs w:val="28"/>
          <w:lang w:val="fr-FR" w:eastAsia="fr-FR"/>
        </w:rPr>
      </w:pPr>
      <w:r w:rsidRPr="004F6C19">
        <w:rPr>
          <w:rFonts w:ascii="Simplified Arabic" w:eastAsia="Times New Roman" w:hAnsi="Simplified Arabic" w:cs="Simplified Arabic"/>
          <w:sz w:val="28"/>
          <w:szCs w:val="28"/>
          <w:rtl/>
          <w:lang w:val="fr-FR" w:eastAsia="fr-FR"/>
        </w:rPr>
        <w:t xml:space="preserve">سياق تاريخي أو اجتماعي </w:t>
      </w:r>
    </w:p>
    <w:p w:rsidR="004F0FB9" w:rsidRPr="00730B8E" w:rsidRDefault="004F0FB9" w:rsidP="004F0FB9">
      <w:pPr>
        <w:numPr>
          <w:ilvl w:val="0"/>
          <w:numId w:val="5"/>
        </w:numPr>
        <w:spacing w:before="100" w:beforeAutospacing="1" w:after="0" w:line="240" w:lineRule="auto"/>
        <w:rPr>
          <w:rFonts w:ascii="Simplified Arabic" w:eastAsia="Times New Roman" w:hAnsi="Simplified Arabic" w:cs="Simplified Arabic"/>
          <w:sz w:val="28"/>
          <w:szCs w:val="28"/>
          <w:lang w:val="fr-FR" w:eastAsia="fr-FR"/>
        </w:rPr>
      </w:pPr>
      <w:r w:rsidRPr="004F6C19">
        <w:rPr>
          <w:rFonts w:ascii="Simplified Arabic" w:eastAsia="Times New Roman" w:hAnsi="Simplified Arabic" w:cs="Simplified Arabic"/>
          <w:sz w:val="28"/>
          <w:szCs w:val="28"/>
          <w:rtl/>
          <w:lang w:val="fr-FR" w:eastAsia="fr-FR"/>
        </w:rPr>
        <w:t xml:space="preserve">معلومات تساعد على الفهم </w:t>
      </w:r>
    </w:p>
    <w:p w:rsidR="004F0FB9" w:rsidRPr="004F6C19" w:rsidRDefault="004F0FB9" w:rsidP="004F0FB9">
      <w:pPr>
        <w:spacing w:before="100" w:beforeAutospacing="1" w:after="0" w:line="240" w:lineRule="auto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val="fr-FR"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fr-FR" w:eastAsia="fr-FR"/>
        </w:rPr>
        <w:t>ه.</w:t>
      </w:r>
      <w:r w:rsidRPr="004F6C19">
        <w:rPr>
          <w:rFonts w:ascii="Simplified Arabic" w:eastAsia="Times New Roman" w:hAnsi="Simplified Arabic" w:cs="Simplified Arabic"/>
          <w:b/>
          <w:bCs/>
          <w:sz w:val="28"/>
          <w:szCs w:val="28"/>
          <w:lang w:val="fr-FR" w:eastAsia="fr-FR"/>
        </w:rPr>
        <w:t xml:space="preserve"> </w:t>
      </w:r>
      <w:r w:rsidRPr="004F6C19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eastAsia="fr-FR"/>
        </w:rPr>
        <w:t>الخاتمة</w:t>
      </w:r>
    </w:p>
    <w:p w:rsidR="004F0FB9" w:rsidRPr="004F6C19" w:rsidRDefault="004F0FB9" w:rsidP="004F0FB9">
      <w:pPr>
        <w:numPr>
          <w:ilvl w:val="0"/>
          <w:numId w:val="6"/>
        </w:numPr>
        <w:spacing w:before="100" w:beforeAutospacing="1" w:after="0" w:line="240" w:lineRule="auto"/>
        <w:rPr>
          <w:rFonts w:ascii="Simplified Arabic" w:eastAsia="Times New Roman" w:hAnsi="Simplified Arabic" w:cs="Simplified Arabic"/>
          <w:sz w:val="28"/>
          <w:szCs w:val="28"/>
          <w:lang w:val="fr-FR" w:eastAsia="fr-FR"/>
        </w:rPr>
      </w:pPr>
      <w:r w:rsidRPr="004F6C19">
        <w:rPr>
          <w:rFonts w:ascii="Simplified Arabic" w:eastAsia="Times New Roman" w:hAnsi="Simplified Arabic" w:cs="Simplified Arabic"/>
          <w:sz w:val="28"/>
          <w:szCs w:val="28"/>
          <w:rtl/>
          <w:lang w:val="fr-FR" w:eastAsia="fr-FR"/>
        </w:rPr>
        <w:t xml:space="preserve">خلاصة </w:t>
      </w:r>
    </w:p>
    <w:p w:rsidR="004F0FB9" w:rsidRPr="004F6C19" w:rsidRDefault="004F0FB9" w:rsidP="004F0FB9">
      <w:pPr>
        <w:numPr>
          <w:ilvl w:val="0"/>
          <w:numId w:val="6"/>
        </w:numPr>
        <w:spacing w:before="100" w:beforeAutospacing="1" w:after="0" w:line="240" w:lineRule="auto"/>
        <w:rPr>
          <w:rFonts w:ascii="Simplified Arabic" w:eastAsia="Times New Roman" w:hAnsi="Simplified Arabic" w:cs="Simplified Arabic"/>
          <w:sz w:val="28"/>
          <w:szCs w:val="28"/>
          <w:lang w:val="fr-FR" w:eastAsia="fr-FR"/>
        </w:rPr>
      </w:pPr>
      <w:r w:rsidRPr="004F6C19">
        <w:rPr>
          <w:rFonts w:ascii="Simplified Arabic" w:eastAsia="Times New Roman" w:hAnsi="Simplified Arabic" w:cs="Simplified Arabic"/>
          <w:sz w:val="28"/>
          <w:szCs w:val="28"/>
          <w:rtl/>
          <w:lang w:val="fr-FR" w:eastAsia="fr-FR"/>
        </w:rPr>
        <w:t xml:space="preserve">أو طرح تساؤل مفتوح </w:t>
      </w:r>
    </w:p>
    <w:p w:rsidR="004F0FB9" w:rsidRPr="004F6C19" w:rsidRDefault="004F0FB9" w:rsidP="004F0FB9">
      <w:pPr>
        <w:numPr>
          <w:ilvl w:val="0"/>
          <w:numId w:val="6"/>
        </w:numPr>
        <w:spacing w:before="100" w:beforeAutospacing="1" w:after="0" w:line="240" w:lineRule="auto"/>
        <w:rPr>
          <w:rFonts w:ascii="Simplified Arabic" w:eastAsia="Times New Roman" w:hAnsi="Simplified Arabic" w:cs="Simplified Arabic"/>
          <w:sz w:val="28"/>
          <w:szCs w:val="28"/>
          <w:lang w:val="fr-FR" w:eastAsia="fr-FR"/>
        </w:rPr>
      </w:pPr>
      <w:r w:rsidRPr="004F6C19">
        <w:rPr>
          <w:rFonts w:ascii="Simplified Arabic" w:eastAsia="Times New Roman" w:hAnsi="Simplified Arabic" w:cs="Simplified Arabic"/>
          <w:sz w:val="28"/>
          <w:szCs w:val="28"/>
          <w:rtl/>
          <w:lang w:val="fr-FR" w:eastAsia="fr-FR"/>
        </w:rPr>
        <w:t xml:space="preserve">أو استشراف المستقبل </w:t>
      </w:r>
    </w:p>
    <w:p w:rsidR="004F0FB9" w:rsidRPr="004F6C19" w:rsidRDefault="004F0FB9" w:rsidP="004F0FB9">
      <w:pPr>
        <w:spacing w:before="100" w:beforeAutospacing="1" w:after="0" w:line="240" w:lineRule="auto"/>
        <w:outlineLvl w:val="1"/>
        <w:rPr>
          <w:rFonts w:ascii="Simplified Arabic" w:eastAsia="Times New Roman" w:hAnsi="Simplified Arabic" w:cs="Simplified Arabic"/>
          <w:b/>
          <w:bCs/>
          <w:sz w:val="28"/>
          <w:szCs w:val="28"/>
          <w:lang w:val="fr-FR"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fr-FR" w:eastAsia="fr-FR"/>
        </w:rPr>
        <w:t>4.</w:t>
      </w:r>
      <w:r w:rsidRPr="004F6C19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eastAsia="fr-FR"/>
        </w:rPr>
        <w:t xml:space="preserve"> أنواع التقرير الصحفي</w:t>
      </w:r>
    </w:p>
    <w:p w:rsidR="004F0FB9" w:rsidRPr="004F0FB9" w:rsidRDefault="004F0FB9" w:rsidP="004F0FB9">
      <w:pPr>
        <w:spacing w:before="100" w:beforeAutospacing="1" w:after="0" w:line="240" w:lineRule="auto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val="fr-FR" w:eastAsia="fr-FR"/>
        </w:rPr>
      </w:pPr>
      <w:r w:rsidRPr="004F6C19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eastAsia="fr-FR"/>
        </w:rPr>
        <w:t>التقرير الإخباري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fr-FR" w:eastAsia="fr-FR"/>
        </w:rPr>
        <w:t xml:space="preserve">: </w:t>
      </w:r>
      <w:r w:rsidRPr="004F6C19">
        <w:rPr>
          <w:rFonts w:ascii="Simplified Arabic" w:eastAsia="Times New Roman" w:hAnsi="Simplified Arabic" w:cs="Simplified Arabic"/>
          <w:sz w:val="28"/>
          <w:szCs w:val="28"/>
          <w:rtl/>
          <w:lang w:val="fr-FR" w:eastAsia="fr-FR"/>
        </w:rPr>
        <w:t xml:space="preserve">يوسّع الخبر ويضيف تفاصيل </w:t>
      </w:r>
    </w:p>
    <w:p w:rsidR="004F0FB9" w:rsidRPr="004F0FB9" w:rsidRDefault="004F0FB9" w:rsidP="004F0FB9">
      <w:pPr>
        <w:spacing w:before="100" w:beforeAutospacing="1" w:after="0" w:line="240" w:lineRule="auto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val="fr-FR" w:eastAsia="fr-FR"/>
        </w:rPr>
      </w:pPr>
      <w:r w:rsidRPr="004F6C19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eastAsia="fr-FR"/>
        </w:rPr>
        <w:t>التقرير التفسيري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fr-FR" w:eastAsia="fr-FR"/>
        </w:rPr>
        <w:t xml:space="preserve">: </w:t>
      </w:r>
      <w:r w:rsidRPr="004F6C19">
        <w:rPr>
          <w:rFonts w:ascii="Simplified Arabic" w:eastAsia="Times New Roman" w:hAnsi="Simplified Arabic" w:cs="Simplified Arabic"/>
          <w:sz w:val="28"/>
          <w:szCs w:val="28"/>
          <w:rtl/>
          <w:lang w:val="fr-FR" w:eastAsia="fr-FR"/>
        </w:rPr>
        <w:t xml:space="preserve">يشرح أسباب الظاهرة </w:t>
      </w:r>
    </w:p>
    <w:p w:rsidR="004F0FB9" w:rsidRDefault="004F0FB9" w:rsidP="004F0FB9">
      <w:pPr>
        <w:spacing w:before="100" w:beforeAutospacing="1" w:after="0" w:line="240" w:lineRule="auto"/>
        <w:outlineLvl w:val="2"/>
        <w:rPr>
          <w:rFonts w:ascii="Simplified Arabic" w:eastAsia="Times New Roman" w:hAnsi="Simplified Arabic" w:cs="Simplified Arabic"/>
          <w:sz w:val="28"/>
          <w:szCs w:val="28"/>
          <w:rtl/>
          <w:lang w:val="fr-FR" w:eastAsia="fr-FR"/>
        </w:rPr>
      </w:pPr>
      <w:r w:rsidRPr="004F6C19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eastAsia="fr-FR"/>
        </w:rPr>
        <w:t>التقرير الوصفي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fr-FR" w:eastAsia="fr-FR"/>
        </w:rPr>
        <w:t xml:space="preserve">: </w:t>
      </w:r>
      <w:r>
        <w:rPr>
          <w:rFonts w:ascii="Simplified Arabic" w:eastAsia="Times New Roman" w:hAnsi="Simplified Arabic" w:cs="Simplified Arabic"/>
          <w:sz w:val="28"/>
          <w:szCs w:val="28"/>
          <w:rtl/>
          <w:lang w:val="fr-FR" w:eastAsia="fr-FR"/>
        </w:rPr>
        <w:t>ينقل صورة حية من الميدان</w:t>
      </w:r>
    </w:p>
    <w:p w:rsidR="004F0FB9" w:rsidRDefault="004F0FB9" w:rsidP="004F0FB9">
      <w:pPr>
        <w:spacing w:before="100" w:beforeAutospacing="1" w:after="0" w:line="240" w:lineRule="auto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eastAsia="fr-FR"/>
        </w:rPr>
      </w:pPr>
      <w:r w:rsidRPr="004F6C19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eastAsia="fr-FR"/>
        </w:rPr>
        <w:t>التقرير التحليلي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fr-FR" w:eastAsia="fr-FR"/>
        </w:rPr>
        <w:t xml:space="preserve">: </w:t>
      </w:r>
      <w:r w:rsidRPr="004F6C19">
        <w:rPr>
          <w:rFonts w:ascii="Simplified Arabic" w:eastAsia="Times New Roman" w:hAnsi="Simplified Arabic" w:cs="Simplified Arabic"/>
          <w:sz w:val="28"/>
          <w:szCs w:val="28"/>
          <w:rtl/>
          <w:lang w:val="fr-FR" w:eastAsia="fr-FR"/>
        </w:rPr>
        <w:t xml:space="preserve">يقدّم قراءة معمّقة </w:t>
      </w:r>
    </w:p>
    <w:p w:rsidR="004F0FB9" w:rsidRPr="004F6C19" w:rsidRDefault="004F0FB9" w:rsidP="004F0FB9">
      <w:pPr>
        <w:spacing w:before="100" w:beforeAutospacing="1" w:after="0" w:line="240" w:lineRule="auto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val="fr-FR"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fr-FR" w:eastAsia="fr-FR"/>
        </w:rPr>
        <w:t>5.</w:t>
      </w:r>
      <w:r w:rsidRPr="004F6C19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eastAsia="fr-FR"/>
        </w:rPr>
        <w:t xml:space="preserve"> أدوات إعداد التقرير</w:t>
      </w:r>
    </w:p>
    <w:p w:rsidR="004F0FB9" w:rsidRPr="004F6C19" w:rsidRDefault="004F0FB9" w:rsidP="004F0FB9">
      <w:pPr>
        <w:spacing w:before="100" w:beforeAutospacing="1" w:after="0" w:line="240" w:lineRule="auto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val="fr-FR" w:eastAsia="fr-FR"/>
        </w:rPr>
      </w:pPr>
      <w:r w:rsidRPr="004F6C19">
        <w:rPr>
          <w:rFonts w:ascii="Simplified Arabic" w:eastAsia="Times New Roman" w:hAnsi="Simplified Arabic" w:cs="Simplified Arabic"/>
          <w:b/>
          <w:bCs/>
          <w:sz w:val="28"/>
          <w:szCs w:val="28"/>
          <w:lang w:val="fr-FR" w:eastAsia="fr-FR"/>
        </w:rPr>
        <w:t xml:space="preserve">1 </w:t>
      </w:r>
      <w:r w:rsidRPr="004F6C19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eastAsia="fr-FR"/>
        </w:rPr>
        <w:t>جمع المعلومات</w:t>
      </w:r>
    </w:p>
    <w:p w:rsidR="004F0FB9" w:rsidRPr="004F6C19" w:rsidRDefault="004F0FB9" w:rsidP="004F0FB9">
      <w:pPr>
        <w:numPr>
          <w:ilvl w:val="0"/>
          <w:numId w:val="11"/>
        </w:numPr>
        <w:spacing w:before="100" w:beforeAutospacing="1" w:after="0" w:line="240" w:lineRule="auto"/>
        <w:rPr>
          <w:rFonts w:ascii="Simplified Arabic" w:eastAsia="Times New Roman" w:hAnsi="Simplified Arabic" w:cs="Simplified Arabic"/>
          <w:sz w:val="28"/>
          <w:szCs w:val="28"/>
          <w:lang w:val="fr-FR" w:eastAsia="fr-FR"/>
        </w:rPr>
      </w:pPr>
      <w:r w:rsidRPr="004F6C19">
        <w:rPr>
          <w:rFonts w:ascii="Simplified Arabic" w:eastAsia="Times New Roman" w:hAnsi="Simplified Arabic" w:cs="Simplified Arabic"/>
          <w:sz w:val="28"/>
          <w:szCs w:val="28"/>
          <w:rtl/>
          <w:lang w:val="fr-FR" w:eastAsia="fr-FR"/>
        </w:rPr>
        <w:t xml:space="preserve">مقابلات </w:t>
      </w:r>
    </w:p>
    <w:p w:rsidR="004F0FB9" w:rsidRPr="004F6C19" w:rsidRDefault="004F0FB9" w:rsidP="004F0FB9">
      <w:pPr>
        <w:numPr>
          <w:ilvl w:val="0"/>
          <w:numId w:val="11"/>
        </w:numPr>
        <w:spacing w:before="100" w:beforeAutospacing="1" w:after="0" w:line="240" w:lineRule="auto"/>
        <w:rPr>
          <w:rFonts w:ascii="Simplified Arabic" w:eastAsia="Times New Roman" w:hAnsi="Simplified Arabic" w:cs="Simplified Arabic"/>
          <w:sz w:val="28"/>
          <w:szCs w:val="28"/>
          <w:lang w:val="fr-FR" w:eastAsia="fr-FR"/>
        </w:rPr>
      </w:pPr>
      <w:r w:rsidRPr="004F6C19">
        <w:rPr>
          <w:rFonts w:ascii="Simplified Arabic" w:eastAsia="Times New Roman" w:hAnsi="Simplified Arabic" w:cs="Simplified Arabic"/>
          <w:sz w:val="28"/>
          <w:szCs w:val="28"/>
          <w:rtl/>
          <w:lang w:val="fr-FR" w:eastAsia="fr-FR"/>
        </w:rPr>
        <w:lastRenderedPageBreak/>
        <w:t xml:space="preserve">وثائق </w:t>
      </w:r>
    </w:p>
    <w:p w:rsidR="004F0FB9" w:rsidRPr="004F6C19" w:rsidRDefault="004F0FB9" w:rsidP="004F0FB9">
      <w:pPr>
        <w:numPr>
          <w:ilvl w:val="0"/>
          <w:numId w:val="11"/>
        </w:numPr>
        <w:spacing w:before="100" w:beforeAutospacing="1" w:after="0" w:line="240" w:lineRule="auto"/>
        <w:rPr>
          <w:rFonts w:ascii="Simplified Arabic" w:eastAsia="Times New Roman" w:hAnsi="Simplified Arabic" w:cs="Simplified Arabic"/>
          <w:sz w:val="28"/>
          <w:szCs w:val="28"/>
          <w:lang w:val="fr-FR" w:eastAsia="fr-FR"/>
        </w:rPr>
      </w:pPr>
      <w:r w:rsidRPr="004F6C19">
        <w:rPr>
          <w:rFonts w:ascii="Simplified Arabic" w:eastAsia="Times New Roman" w:hAnsi="Simplified Arabic" w:cs="Simplified Arabic"/>
          <w:sz w:val="28"/>
          <w:szCs w:val="28"/>
          <w:rtl/>
          <w:lang w:val="fr-FR" w:eastAsia="fr-FR"/>
        </w:rPr>
        <w:t xml:space="preserve">إحصائيات </w:t>
      </w:r>
    </w:p>
    <w:p w:rsidR="004F0FB9" w:rsidRPr="004F0FB9" w:rsidRDefault="004F0FB9" w:rsidP="004F0FB9">
      <w:pPr>
        <w:numPr>
          <w:ilvl w:val="0"/>
          <w:numId w:val="11"/>
        </w:numPr>
        <w:spacing w:before="100" w:beforeAutospacing="1" w:after="0" w:line="240" w:lineRule="auto"/>
        <w:rPr>
          <w:rFonts w:ascii="Simplified Arabic" w:eastAsia="Times New Roman" w:hAnsi="Simplified Arabic" w:cs="Simplified Arabic"/>
          <w:sz w:val="28"/>
          <w:szCs w:val="28"/>
          <w:lang w:val="fr-FR" w:eastAsia="fr-FR"/>
        </w:rPr>
      </w:pPr>
      <w:r w:rsidRPr="004F6C19">
        <w:rPr>
          <w:rFonts w:ascii="Simplified Arabic" w:eastAsia="Times New Roman" w:hAnsi="Simplified Arabic" w:cs="Simplified Arabic"/>
          <w:sz w:val="28"/>
          <w:szCs w:val="28"/>
          <w:rtl/>
          <w:lang w:val="fr-FR" w:eastAsia="fr-FR"/>
        </w:rPr>
        <w:t xml:space="preserve">ملاحظة ميدانية </w:t>
      </w:r>
    </w:p>
    <w:p w:rsidR="004F0FB9" w:rsidRPr="004F0FB9" w:rsidRDefault="004F0FB9" w:rsidP="004F0FB9">
      <w:pPr>
        <w:spacing w:after="0" w:line="240" w:lineRule="auto"/>
        <w:rPr>
          <w:rFonts w:ascii="Simplified Arabic" w:hAnsi="Simplified Arabic" w:cs="Simplified Arabic" w:hint="cs"/>
          <w:b/>
          <w:bCs/>
          <w:sz w:val="28"/>
          <w:szCs w:val="28"/>
          <w:lang w:bidi="ar-DZ"/>
        </w:rPr>
      </w:pPr>
    </w:p>
    <w:sectPr w:rsidR="004F0FB9" w:rsidRPr="004F0FB9" w:rsidSect="009A7DDA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7F24"/>
    <w:multiLevelType w:val="multilevel"/>
    <w:tmpl w:val="C14A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531B7"/>
    <w:multiLevelType w:val="multilevel"/>
    <w:tmpl w:val="CBD8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7F5EBD"/>
    <w:multiLevelType w:val="multilevel"/>
    <w:tmpl w:val="9ED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ED2F44"/>
    <w:multiLevelType w:val="multilevel"/>
    <w:tmpl w:val="0534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61372A"/>
    <w:multiLevelType w:val="multilevel"/>
    <w:tmpl w:val="2F84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F64897"/>
    <w:multiLevelType w:val="multilevel"/>
    <w:tmpl w:val="1D96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633DD2"/>
    <w:multiLevelType w:val="multilevel"/>
    <w:tmpl w:val="D238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36588A"/>
    <w:multiLevelType w:val="multilevel"/>
    <w:tmpl w:val="BBE0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CE2308"/>
    <w:multiLevelType w:val="multilevel"/>
    <w:tmpl w:val="61C2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632B4D"/>
    <w:multiLevelType w:val="multilevel"/>
    <w:tmpl w:val="DBDC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976E37"/>
    <w:multiLevelType w:val="multilevel"/>
    <w:tmpl w:val="923C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implified Arabic" w:eastAsia="Times New Roman" w:hAnsi="Simplified Arabic" w:cs="Simplified Arabic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904657"/>
    <w:multiLevelType w:val="multilevel"/>
    <w:tmpl w:val="746E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870DB8"/>
    <w:multiLevelType w:val="multilevel"/>
    <w:tmpl w:val="1B68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895F1F"/>
    <w:multiLevelType w:val="hybridMultilevel"/>
    <w:tmpl w:val="705048E8"/>
    <w:lvl w:ilvl="0" w:tplc="BAAA81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14508"/>
    <w:multiLevelType w:val="multilevel"/>
    <w:tmpl w:val="0B06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F23297"/>
    <w:multiLevelType w:val="multilevel"/>
    <w:tmpl w:val="F6DC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4"/>
  </w:num>
  <w:num w:numId="5">
    <w:abstractNumId w:val="1"/>
  </w:num>
  <w:num w:numId="6">
    <w:abstractNumId w:val="0"/>
  </w:num>
  <w:num w:numId="7">
    <w:abstractNumId w:val="9"/>
  </w:num>
  <w:num w:numId="8">
    <w:abstractNumId w:val="6"/>
  </w:num>
  <w:num w:numId="9">
    <w:abstractNumId w:val="5"/>
  </w:num>
  <w:num w:numId="10">
    <w:abstractNumId w:val="12"/>
  </w:num>
  <w:num w:numId="11">
    <w:abstractNumId w:val="14"/>
  </w:num>
  <w:num w:numId="12">
    <w:abstractNumId w:val="11"/>
  </w:num>
  <w:num w:numId="13">
    <w:abstractNumId w:val="2"/>
  </w:num>
  <w:num w:numId="14">
    <w:abstractNumId w:val="8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D4D06"/>
    <w:rsid w:val="001F04D0"/>
    <w:rsid w:val="004B4BC8"/>
    <w:rsid w:val="004F0FB9"/>
    <w:rsid w:val="00573E5B"/>
    <w:rsid w:val="006D4D06"/>
    <w:rsid w:val="009A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0FD5"/>
  <w15:chartTrackingRefBased/>
  <w15:docId w15:val="{AF295D23-4457-438B-97B3-D5D43643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F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F0F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4F0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167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2026-05-06T23:26:00Z</dcterms:created>
  <dcterms:modified xsi:type="dcterms:W3CDTF">2026-05-06T23:35:00Z</dcterms:modified>
</cp:coreProperties>
</file>