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18B56F">
      <w:pPr>
        <w:keepNext w:val="0"/>
        <w:keepLines w:val="0"/>
        <w:widowControl/>
        <w:suppressLineNumbers w:val="0"/>
        <w:wordWrap/>
        <w:spacing w:line="240" w:lineRule="auto"/>
        <w:jc w:val="center"/>
        <w:rPr>
          <w:rFonts w:hint="default" w:ascii="Simplified Arabic" w:hAnsi="Simplified Arabic" w:eastAsia="SimSun" w:cs="Simplified Arabic"/>
          <w:b/>
          <w:bCs/>
          <w:kern w:val="0"/>
          <w:sz w:val="40"/>
          <w:szCs w:val="40"/>
          <w:rtl/>
          <w:cs w:val="0"/>
          <w:lang w:val="en-US" w:eastAsia="zh-CN" w:bidi="ar-DZ"/>
        </w:rPr>
      </w:pPr>
      <w:r>
        <w:rPr>
          <w:rFonts w:hint="cs" w:ascii="Simplified Arabic" w:hAnsi="Simplified Arabic" w:eastAsia="SimSun" w:cs="Simplified Arabic"/>
          <w:b/>
          <w:bCs/>
          <w:kern w:val="0"/>
          <w:sz w:val="40"/>
          <w:szCs w:val="40"/>
          <w:rtl/>
          <w:cs w:val="0"/>
          <w:lang w:val="en-US" w:eastAsia="zh-CN" w:bidi="ar-DZ"/>
        </w:rPr>
        <w:t>الرابط الاجتماعي عند روبرت بوتنام</w:t>
      </w:r>
    </w:p>
    <w:p w14:paraId="219A7613">
      <w:pPr>
        <w:keepNext w:val="0"/>
        <w:keepLines w:val="0"/>
        <w:widowControl/>
        <w:suppressLineNumbers w:val="0"/>
        <w:spacing w:line="360" w:lineRule="auto"/>
        <w:jc w:val="right"/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 w:val="0"/>
          <w:lang w:val="en-US" w:eastAsia="zh-CN" w:bidi="ar-SA"/>
        </w:rPr>
      </w:pPr>
      <w:r>
        <w:rPr>
          <w:rFonts w:hint="cs" w:ascii="Simplified Arabic" w:hAnsi="Simplified Arabic" w:eastAsia="SimSun" w:cs="Simplified Arabic"/>
          <w:b/>
          <w:bCs/>
          <w:kern w:val="0"/>
          <w:sz w:val="32"/>
          <w:szCs w:val="32"/>
          <w:rtl/>
          <w:cs w:val="0"/>
          <w:lang w:val="en-US" w:eastAsia="zh-CN" w:bidi="ar-DZ"/>
        </w:rPr>
        <w:t>تمهيد:</w:t>
      </w:r>
    </w:p>
    <w:p w14:paraId="0ECF0734">
      <w:pPr>
        <w:keepNext w:val="0"/>
        <w:keepLines w:val="0"/>
        <w:widowControl/>
        <w:suppressLineNumbers w:val="0"/>
        <w:spacing w:line="480" w:lineRule="auto"/>
        <w:jc w:val="right"/>
        <w:rPr>
          <w:rFonts w:hint="default" w:ascii="Simplified Arabic" w:hAnsi="Simplified Arabic" w:eastAsia="SimSun" w:cs="Simplified Arabic"/>
          <w:sz w:val="32"/>
          <w:szCs w:val="32"/>
          <w:cs/>
          <w:lang w:bidi="ar-SA"/>
        </w:rPr>
      </w:pPr>
      <w:r>
        <w:rPr>
          <w:rFonts w:hint="default" w:ascii="Simplified Arabic" w:hAnsi="Simplified Arabic" w:eastAsia="SimSun" w:cs="Simplified Arabic"/>
          <w:sz w:val="32"/>
          <w:szCs w:val="32"/>
          <w:rtl/>
          <w:cs/>
          <w:lang w:bidi="ar-SA"/>
        </w:rPr>
        <w:t xml:space="preserve">يُعتبر روبرت بوتنام أحد أبرز علماء الاجتماع والسياسة في العصر الحديث، واشتهر بدراساته حول الرأس المال الاجتماعي </w:t>
      </w:r>
      <w:r>
        <w:rPr>
          <w:rFonts w:hint="default" w:ascii="Simplified Arabic" w:hAnsi="Simplified Arabic" w:eastAsia="SimSun" w:cs="Simplified Arabic"/>
          <w:sz w:val="32"/>
          <w:szCs w:val="32"/>
          <w:cs w:val="0"/>
        </w:rPr>
        <w:t>(Social Capital)</w:t>
      </w:r>
      <w:r>
        <w:rPr>
          <w:rFonts w:hint="default" w:ascii="Simplified Arabic" w:hAnsi="Simplified Arabic" w:eastAsia="SimSun" w:cs="Simplified Arabic"/>
          <w:sz w:val="32"/>
          <w:szCs w:val="32"/>
          <w:rtl/>
          <w:cs/>
          <w:lang w:bidi="ar-SA"/>
        </w:rPr>
        <w:t xml:space="preserve">، الذي يُعتبر شكلًا من أشكال الرابط </w:t>
      </w:r>
    </w:p>
    <w:p w14:paraId="41268C9B">
      <w:pPr>
        <w:keepNext w:val="0"/>
        <w:keepLines w:val="0"/>
        <w:widowControl/>
        <w:suppressLineNumbers w:val="0"/>
        <w:spacing w:line="480" w:lineRule="auto"/>
        <w:jc w:val="right"/>
        <w:rPr>
          <w:rFonts w:hint="default" w:ascii="Simplified Arabic" w:hAnsi="Simplified Arabic" w:eastAsia="SimSun" w:cs="Simplified Arabic"/>
          <w:sz w:val="32"/>
          <w:szCs w:val="32"/>
          <w:cs w:val="0"/>
        </w:rPr>
      </w:pPr>
      <w:r>
        <w:rPr>
          <w:rFonts w:hint="default" w:ascii="Simplified Arabic" w:hAnsi="Simplified Arabic" w:eastAsia="SimSun" w:cs="Simplified Arabic"/>
          <w:sz w:val="32"/>
          <w:szCs w:val="32"/>
          <w:rtl/>
          <w:cs/>
          <w:lang w:bidi="ar-SA"/>
        </w:rPr>
        <w:t>الاجتماعي</w:t>
      </w:r>
      <w:r>
        <w:rPr>
          <w:rFonts w:hint="default" w:ascii="Simplified Arabic" w:hAnsi="Simplified Arabic" w:eastAsia="SimSun" w:cs="Simplified Arabic"/>
          <w:sz w:val="32"/>
          <w:szCs w:val="32"/>
          <w:cs w:val="0"/>
        </w:rPr>
        <w:t xml:space="preserve">(Robert Putnam) </w:t>
      </w:r>
    </w:p>
    <w:p w14:paraId="256D55BF">
      <w:pPr>
        <w:keepNext w:val="0"/>
        <w:keepLines w:val="0"/>
        <w:widowControl/>
        <w:suppressLineNumbers w:val="0"/>
        <w:spacing w:line="480" w:lineRule="auto"/>
        <w:jc w:val="right"/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-SA"/>
        </w:rPr>
      </w:pPr>
      <w:r>
        <w:rPr>
          <w:rFonts w:hint="cs" w:ascii="Simplified Arabic" w:hAnsi="Simplified Arabic" w:eastAsia="SimSun" w:cs="Simplified Arabic"/>
          <w:sz w:val="32"/>
          <w:szCs w:val="32"/>
          <w:rtl/>
          <w:cs w:val="0"/>
          <w:lang w:bidi="ar-DZ"/>
        </w:rPr>
        <w:t>قدم</w:t>
      </w:r>
      <w:r>
        <w:rPr>
          <w:rFonts w:hint="cs" w:ascii="Simplified Arabic" w:hAnsi="Simplified Arabic" w:eastAsia="SimSun" w:cs="Simplified Arabic"/>
          <w:sz w:val="32"/>
          <w:szCs w:val="32"/>
          <w:rtl/>
          <w:cs w:val="0"/>
          <w:lang w:val="en-US" w:bidi="ar-DZ"/>
        </w:rPr>
        <w:t xml:space="preserve"> بوتنام تحليلات عميقة حول </w:t>
      </w:r>
      <w:r>
        <w:rPr>
          <w:rFonts w:hint="default" w:ascii="Simplified Arabic" w:hAnsi="Simplified Arabic" w:eastAsia="SimSun" w:cs="Simplified Arabic"/>
          <w:sz w:val="32"/>
          <w:szCs w:val="32"/>
          <w:rtl/>
          <w:cs/>
          <w:lang w:bidi="ar-SA"/>
        </w:rPr>
        <w:t>كيفية تأثير الروابط الاجتماعية على المجتمعات والديمقراطية، وأثار جدلًا واسعًا من خلال أطروحته حول تراجع الروابط الاجتماعية في المجتمعات الحديثة، خاصة في الولايات المتحدة</w:t>
      </w:r>
      <w:r>
        <w:rPr>
          <w:rFonts w:ascii="SimSun" w:hAnsi="SimSun" w:eastAsia="SimSun" w:cs="SimSun"/>
          <w:sz w:val="24"/>
          <w:szCs w:val="24"/>
          <w:cs w:val="0"/>
        </w:rPr>
        <w:t>.</w:t>
      </w:r>
    </w:p>
    <w:p w14:paraId="27059897">
      <w:pPr>
        <w:keepNext w:val="0"/>
        <w:keepLines w:val="0"/>
        <w:widowControl/>
        <w:suppressLineNumbers w:val="0"/>
        <w:spacing w:line="360" w:lineRule="auto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lang w:val="en-US" w:eastAsia="zh-CN" w:bidi="ar"/>
        </w:rPr>
        <w:t xml:space="preserve">2.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مفهوم الرابط الاجتماعي عند بوتنام</w:t>
      </w:r>
    </w:p>
    <w:p w14:paraId="5413E83E">
      <w:pPr>
        <w:keepNext w:val="0"/>
        <w:keepLines w:val="0"/>
        <w:widowControl/>
        <w:suppressLineNumbers w:val="0"/>
        <w:spacing w:line="360" w:lineRule="auto"/>
        <w:jc w:val="right"/>
        <w:rPr>
          <w:rFonts w:hint="default" w:ascii="Simplified Arabic" w:hAnsi="Simplified Arabic" w:eastAsia="SimSun" w:cs="Simplified Arabic"/>
          <w:kern w:val="0"/>
          <w:sz w:val="32"/>
          <w:szCs w:val="32"/>
          <w:cs/>
          <w:lang w:val="en-US" w:eastAsia="zh-CN" w:bidi="ar-SA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 xml:space="preserve">يرى بوتنام أن الرابط الاجتماعي يتجسد في مجموعة من الشبكات الاجتماعية والمعايير والثقة المتبادلة </w:t>
      </w:r>
    </w:p>
    <w:p w14:paraId="1E99232A">
      <w:pPr>
        <w:keepNext w:val="0"/>
        <w:keepLines w:val="0"/>
        <w:widowControl/>
        <w:suppressLineNumbers w:val="0"/>
        <w:spacing w:line="360" w:lineRule="auto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lang w:val="en-US" w:eastAsia="zh-CN" w:bidi="ar"/>
        </w:rPr>
        <w:t xml:space="preserve">3.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أنواع الرابط الاجتماعي عند بوتنام</w:t>
      </w:r>
    </w:p>
    <w:p w14:paraId="196E9297">
      <w:pPr>
        <w:keepNext w:val="0"/>
        <w:keepLines w:val="0"/>
        <w:widowControl/>
        <w:suppressLineNumbers w:val="0"/>
        <w:spacing w:line="360" w:lineRule="auto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 xml:space="preserve">ميز بوتنام بين نوعين من الرابط الاجتماعي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(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الرأس المال الاجتماعي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):</w:t>
      </w:r>
    </w:p>
    <w:p w14:paraId="1FAC2C76">
      <w:pPr>
        <w:keepNext w:val="0"/>
        <w:keepLines w:val="0"/>
        <w:widowControl/>
        <w:suppressLineNumbers w:val="0"/>
        <w:spacing w:line="360" w:lineRule="auto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أ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cs w:val="0"/>
          <w:lang w:val="en-US" w:eastAsia="zh-CN" w:bidi="ar"/>
        </w:rPr>
        <w:t xml:space="preserve">.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 xml:space="preserve">الرابط الاجتماعي الجسري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cs w:val="0"/>
          <w:lang w:val="en-US" w:eastAsia="zh-CN" w:bidi="ar"/>
        </w:rPr>
        <w:t>(Bridging Social Capital)</w:t>
      </w:r>
    </w:p>
    <w:p w14:paraId="41225FA5">
      <w:pPr>
        <w:keepNext w:val="0"/>
        <w:keepLines w:val="0"/>
        <w:widowControl/>
        <w:suppressLineNumbers w:val="0"/>
        <w:spacing w:line="360" w:lineRule="auto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ب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cs w:val="0"/>
          <w:lang w:val="en-US" w:eastAsia="zh-CN" w:bidi="ar"/>
        </w:rPr>
        <w:t xml:space="preserve">.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 xml:space="preserve">الرابط الاجتماعي الترابطي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cs w:val="0"/>
          <w:lang w:val="en-US" w:eastAsia="zh-CN" w:bidi="ar"/>
        </w:rPr>
        <w:t>(Bonding Social Capital)</w:t>
      </w:r>
    </w:p>
    <w:p w14:paraId="5DAADEE6">
      <w:pPr>
        <w:keepNext w:val="0"/>
        <w:keepLines w:val="0"/>
        <w:widowControl/>
        <w:suppressLineNumbers w:val="0"/>
        <w:spacing w:line="360" w:lineRule="auto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المقارنة بين الرابط الجسري والترابطي</w:t>
      </w:r>
    </w:p>
    <w:p w14:paraId="0AAAA7C9">
      <w:pPr>
        <w:keepNext w:val="0"/>
        <w:keepLines w:val="0"/>
        <w:widowControl/>
        <w:suppressLineNumbers w:val="0"/>
        <w:spacing w:line="360" w:lineRule="auto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lang w:val="en-US" w:eastAsia="zh-CN" w:bidi="ar"/>
        </w:rPr>
        <w:t xml:space="preserve">4.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تراجع الرابط الاجتماعي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cs w:val="0"/>
          <w:lang w:val="en-US" w:eastAsia="zh-CN" w:bidi="ar"/>
        </w:rPr>
        <w:t xml:space="preserve">: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 xml:space="preserve">كتاب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cs w:val="0"/>
          <w:lang w:val="en-US" w:eastAsia="zh-CN" w:bidi="ar"/>
        </w:rPr>
        <w:t>"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البولينج منفردًا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cs w:val="0"/>
          <w:lang w:val="en-US" w:eastAsia="zh-CN" w:bidi="ar"/>
        </w:rPr>
        <w:t>"</w:t>
      </w:r>
    </w:p>
    <w:p w14:paraId="402FDE14">
      <w:pPr>
        <w:keepNext w:val="0"/>
        <w:keepLines w:val="0"/>
        <w:widowControl/>
        <w:suppressLineNumbers w:val="0"/>
        <w:spacing w:line="360" w:lineRule="auto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 xml:space="preserve">في كتابه الشهير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"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البولينج منفردًا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 xml:space="preserve">: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تراجع رأس المال الاجتماعي الأمريكي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" (Bowling Alone: The Collapse and Revival of American Community, 2000)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، يقدم بوتنام تحليلًا عن انخفاض الرابط الاجتماعي في المجتمع الأمريكي خلال النصف الثاني من القرن العشرين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2593AA10">
      <w:pPr>
        <w:keepNext w:val="0"/>
        <w:keepLines w:val="0"/>
        <w:widowControl/>
        <w:suppressLineNumbers w:val="0"/>
        <w:spacing w:line="360" w:lineRule="auto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أسباب تراجع الرابط الاجتماعي وفقًا لبوتنام</w:t>
      </w:r>
    </w:p>
    <w:p w14:paraId="0FAF4F8C">
      <w:pPr>
        <w:keepNext w:val="0"/>
        <w:keepLines w:val="0"/>
        <w:widowControl/>
        <w:suppressLineNumbers w:val="0"/>
        <w:spacing w:line="360" w:lineRule="auto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lang w:val="en-US" w:eastAsia="zh-CN" w:bidi="ar"/>
        </w:rPr>
        <w:t xml:space="preserve">1.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التغيرات التكنولوجية والإعلامية</w:t>
      </w:r>
    </w:p>
    <w:p w14:paraId="4620EA87">
      <w:pPr>
        <w:keepNext w:val="0"/>
        <w:keepLines w:val="0"/>
        <w:widowControl/>
        <w:suppressLineNumbers w:val="0"/>
        <w:spacing w:line="360" w:lineRule="auto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انتشار التلفزيون والإنترنت أدى إلى قضاء الناس وقتًا أطول في العزلة بدلًا من المشاركة في الأنشطة الجماعية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0A631864">
      <w:pPr>
        <w:keepNext w:val="0"/>
        <w:keepLines w:val="0"/>
        <w:widowControl/>
        <w:suppressLineNumbers w:val="0"/>
        <w:spacing w:line="360" w:lineRule="auto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lang w:val="en-US" w:eastAsia="zh-CN" w:bidi="ar"/>
        </w:rPr>
        <w:t xml:space="preserve">2.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تغير طبيعة العمل والحياة الحضرية</w:t>
      </w:r>
    </w:p>
    <w:p w14:paraId="05979260">
      <w:pPr>
        <w:keepNext w:val="0"/>
        <w:keepLines w:val="0"/>
        <w:widowControl/>
        <w:suppressLineNumbers w:val="0"/>
        <w:spacing w:line="360" w:lineRule="auto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زيادة الاعتماد على الوظائف الفردية وتقليل فرص التفاعل الاجتماعي في أماكن العمل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15B541A7">
      <w:pPr>
        <w:keepNext w:val="0"/>
        <w:keepLines w:val="0"/>
        <w:widowControl/>
        <w:suppressLineNumbers w:val="0"/>
        <w:spacing w:line="360" w:lineRule="auto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lang w:val="en-US" w:eastAsia="zh-CN" w:bidi="ar"/>
        </w:rPr>
        <w:t xml:space="preserve">3.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تراجع المؤسسات التقليدية</w:t>
      </w:r>
    </w:p>
    <w:p w14:paraId="04E0F623">
      <w:pPr>
        <w:keepNext w:val="0"/>
        <w:keepLines w:val="0"/>
        <w:widowControl/>
        <w:suppressLineNumbers w:val="0"/>
        <w:spacing w:line="360" w:lineRule="auto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انخفاض المشاركة في المنظمات المجتمعية مثل الكنائس، النوادي، والنقابات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28DB69F4">
      <w:pPr>
        <w:keepNext w:val="0"/>
        <w:keepLines w:val="0"/>
        <w:widowControl/>
        <w:suppressLineNumbers w:val="0"/>
        <w:spacing w:line="360" w:lineRule="auto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lang w:val="en-US" w:eastAsia="zh-CN" w:bidi="ar"/>
        </w:rPr>
        <w:t xml:space="preserve">4.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التغيرات في التركيبة السكانية</w:t>
      </w:r>
    </w:p>
    <w:p w14:paraId="7304BA72">
      <w:pPr>
        <w:keepNext w:val="0"/>
        <w:keepLines w:val="0"/>
        <w:widowControl/>
        <w:suppressLineNumbers w:val="0"/>
        <w:spacing w:line="360" w:lineRule="auto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زيادة التنقل الجغرافي وانخفاض الاستقرار في المجتمعات قللا من فرص بناء علاقات طويلة الأمد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1C61168D">
      <w:pPr>
        <w:keepNext w:val="0"/>
        <w:keepLines w:val="0"/>
        <w:widowControl/>
        <w:suppressLineNumbers w:val="0"/>
        <w:spacing w:line="360" w:lineRule="auto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lang w:val="en-US" w:eastAsia="zh-CN" w:bidi="ar"/>
        </w:rPr>
        <w:t xml:space="preserve">5.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التغيرات الثقافية</w:t>
      </w:r>
    </w:p>
    <w:p w14:paraId="1A1DD66B">
      <w:pPr>
        <w:keepNext w:val="0"/>
        <w:keepLines w:val="0"/>
        <w:widowControl/>
        <w:suppressLineNumbers w:val="0"/>
        <w:spacing w:line="360" w:lineRule="auto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تحول القيم الاجتماعية نحو الفردية والاستهلاك بدلاً من التعاون والمشاركة المجتمعية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29EEF0D4">
      <w:pPr>
        <w:keepNext w:val="0"/>
        <w:keepLines w:val="0"/>
        <w:widowControl/>
        <w:suppressLineNumbers w:val="0"/>
        <w:spacing w:line="360" w:lineRule="auto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lang w:val="en-US" w:eastAsia="zh-CN" w:bidi="ar"/>
        </w:rPr>
        <w:t xml:space="preserve">5.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تأثير الرابط الاجتماعي على الديمقراطية والتنمية</w:t>
      </w:r>
    </w:p>
    <w:p w14:paraId="11FB0FF4">
      <w:pPr>
        <w:keepNext w:val="0"/>
        <w:keepLines w:val="0"/>
        <w:widowControl/>
        <w:suppressLineNumbers w:val="0"/>
        <w:spacing w:line="360" w:lineRule="auto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 xml:space="preserve">يُشير بوتنام إلى أن الرابط الاجتماعي يلعب دورًا حاسمًا في تعزيز الديمقراطية والتنمية الاقتصادية،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18224DDC">
      <w:pPr>
        <w:keepNext w:val="0"/>
        <w:keepLines w:val="0"/>
        <w:widowControl/>
        <w:suppressLineNumbers w:val="0"/>
        <w:spacing w:line="360" w:lineRule="auto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العلاقة بين الرابط الاجتماعي والديمقراطية</w:t>
      </w:r>
    </w:p>
    <w:p w14:paraId="04A46F98">
      <w:pPr>
        <w:keepNext w:val="0"/>
        <w:keepLines w:val="0"/>
        <w:widowControl/>
        <w:suppressLineNumbers w:val="0"/>
        <w:spacing w:line="360" w:lineRule="auto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العلاقة بين الرابط الاجتماعي والاقتصاد</w:t>
      </w:r>
    </w:p>
    <w:p w14:paraId="785B0579">
      <w:pPr>
        <w:keepNext w:val="0"/>
        <w:keepLines w:val="0"/>
        <w:widowControl/>
        <w:suppressLineNumbers w:val="0"/>
        <w:spacing w:line="360" w:lineRule="auto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lang w:val="en-US" w:eastAsia="zh-CN" w:bidi="ar"/>
        </w:rPr>
        <w:t xml:space="preserve">6.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تعزيز الرابط الاجتماعي وفقًا لبوتنام</w:t>
      </w:r>
    </w:p>
    <w:p w14:paraId="61A57C8E">
      <w:pPr>
        <w:keepNext w:val="0"/>
        <w:keepLines w:val="0"/>
        <w:widowControl/>
        <w:suppressLineNumbers w:val="0"/>
        <w:spacing w:line="360" w:lineRule="auto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يرى بوتنام أن هناك عدة طرق لإعادة بناء الرابط الاجتماعي في المجتمعات الحديثة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:</w:t>
      </w:r>
    </w:p>
    <w:p w14:paraId="74DB1A14">
      <w:pPr>
        <w:keepNext w:val="0"/>
        <w:keepLines w:val="0"/>
        <w:widowControl/>
        <w:suppressLineNumbers w:val="0"/>
        <w:spacing w:line="360" w:lineRule="auto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lang w:val="en-US" w:eastAsia="zh-CN" w:bidi="ar"/>
        </w:rPr>
        <w:t xml:space="preserve">1.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تعزيز المشاركة المجتمعية</w:t>
      </w:r>
    </w:p>
    <w:p w14:paraId="49EBD778">
      <w:pPr>
        <w:keepNext w:val="0"/>
        <w:keepLines w:val="0"/>
        <w:widowControl/>
        <w:suppressLineNumbers w:val="0"/>
        <w:spacing w:line="360" w:lineRule="auto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lang w:val="en-US" w:eastAsia="zh-CN" w:bidi="ar"/>
        </w:rPr>
        <w:t xml:space="preserve">2.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تعزيز التعليم والمشاركة المدنية</w:t>
      </w:r>
    </w:p>
    <w:p w14:paraId="5214C11D">
      <w:pPr>
        <w:keepNext w:val="0"/>
        <w:keepLines w:val="0"/>
        <w:widowControl/>
        <w:suppressLineNumbers w:val="0"/>
        <w:spacing w:line="360" w:lineRule="auto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lang w:val="en-US" w:eastAsia="zh-CN" w:bidi="ar"/>
        </w:rPr>
        <w:t xml:space="preserve">3.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تحسين الأماكن العامة والبنية التحتية الاجتماعية</w:t>
      </w:r>
    </w:p>
    <w:p w14:paraId="3B2B1A9C">
      <w:pPr>
        <w:keepNext w:val="0"/>
        <w:keepLines w:val="0"/>
        <w:widowControl/>
        <w:suppressLineNumbers w:val="0"/>
        <w:spacing w:line="360" w:lineRule="auto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lang w:val="en-US" w:eastAsia="zh-CN" w:bidi="ar"/>
        </w:rPr>
        <w:t xml:space="preserve">4.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استخدام التكنولوجيا لتعزيز الترابط الاجتماعي بدلًا من العزلة</w:t>
      </w:r>
    </w:p>
    <w:p w14:paraId="6C69D1FB">
      <w:pPr>
        <w:keepNext w:val="0"/>
        <w:keepLines w:val="0"/>
        <w:widowControl/>
        <w:suppressLineNumbers w:val="0"/>
        <w:spacing w:line="360" w:lineRule="auto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lang w:val="en-US" w:eastAsia="zh-CN" w:bidi="ar"/>
        </w:rPr>
        <w:t xml:space="preserve">5.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تعزيز سياسات العمل المرنة</w:t>
      </w:r>
    </w:p>
    <w:p w14:paraId="61A70C7E">
      <w:pPr>
        <w:keepNext w:val="0"/>
        <w:keepLines w:val="0"/>
        <w:widowControl/>
        <w:suppressLineNumbers w:val="0"/>
        <w:spacing w:line="360" w:lineRule="auto"/>
        <w:jc w:val="right"/>
        <w:rPr>
          <w:rFonts w:hint="default" w:ascii="Simplified Arabic" w:hAnsi="Simplified Arabic" w:cs="Simplified Arabic"/>
          <w:sz w:val="32"/>
          <w:szCs w:val="32"/>
        </w:rPr>
      </w:pPr>
    </w:p>
    <w:p w14:paraId="53463DD6">
      <w:pPr>
        <w:keepNext w:val="0"/>
        <w:keepLines w:val="0"/>
        <w:widowControl/>
        <w:suppressLineNumbers w:val="0"/>
        <w:spacing w:line="360" w:lineRule="auto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lang w:val="en-US" w:eastAsia="zh-CN" w:bidi="ar"/>
        </w:rPr>
        <w:t xml:space="preserve">7.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نقد نظرية بوتنام</w:t>
      </w:r>
    </w:p>
    <w:p w14:paraId="0A604819">
      <w:pPr>
        <w:keepNext w:val="0"/>
        <w:keepLines w:val="0"/>
        <w:widowControl/>
        <w:suppressLineNumbers w:val="0"/>
        <w:spacing w:line="360" w:lineRule="auto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رغم أهمية أفكار بوتنام، إلا أنها تعرضت لعدة انتقادات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:</w:t>
      </w:r>
    </w:p>
    <w:p w14:paraId="4F5CAE64">
      <w:pPr>
        <w:keepNext w:val="0"/>
        <w:keepLines w:val="0"/>
        <w:widowControl/>
        <w:suppressLineNumbers w:val="0"/>
        <w:spacing w:line="360" w:lineRule="auto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بعض الباحثين يرون أن الرابط الاجتماعي لم يتراجع بقدر ما تغيرت أشكاله، حيث حلت الإنترنت والتواصل الرقمي محل اللقاءات التقليدية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065911FE">
      <w:pPr>
        <w:keepNext w:val="0"/>
        <w:keepLines w:val="0"/>
        <w:widowControl/>
        <w:suppressLineNumbers w:val="0"/>
        <w:spacing w:line="360" w:lineRule="auto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هناك من يشير إلى أن بوتنام يركز كثيرًا على السياق الأمريكي، بينما قد تكون الأمور مختلفة في مجتمعات أخرى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21242EB2">
      <w:pPr>
        <w:keepNext w:val="0"/>
        <w:keepLines w:val="0"/>
        <w:widowControl/>
        <w:suppressLineNumbers w:val="0"/>
        <w:spacing w:line="360" w:lineRule="auto"/>
        <w:jc w:val="right"/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بعض الدراسات وجدت أن بعض أشكال الرابط الاجتماعي، مثل الروابط العائلية، لا تزال قوية ولم تتراجع كما ادعى بوتنام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4B2CB653">
      <w:pPr>
        <w:keepNext w:val="0"/>
        <w:keepLines w:val="0"/>
        <w:widowControl/>
        <w:suppressLineNumbers w:val="0"/>
        <w:jc w:val="left"/>
      </w:pPr>
    </w:p>
    <w:p w14:paraId="0D3557B9">
      <w:pPr>
        <w:pStyle w:val="7"/>
        <w:keepNext w:val="0"/>
        <w:keepLines w:val="0"/>
        <w:widowControl/>
        <w:suppressLineNumbers w:val="0"/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  <w:cs/>
          <w:lang w:bidi="ar-SA"/>
        </w:rPr>
        <w:t xml:space="preserve">نظرية اللعبة المؤثرة عند </w:t>
      </w:r>
      <w:r>
        <w:rPr>
          <w:rStyle w:val="5"/>
          <w:rFonts w:hint="cs"/>
          <w:b/>
          <w:bCs/>
          <w:sz w:val="36"/>
          <w:szCs w:val="36"/>
          <w:rtl/>
          <w:cs/>
          <w:lang w:bidi="ar-SA"/>
        </w:rPr>
        <w:t>روبرت بوتنام</w:t>
      </w:r>
      <w:r>
        <w:rPr>
          <w:rFonts w:hint="cs"/>
          <w:b/>
          <w:bCs/>
          <w:sz w:val="36"/>
          <w:szCs w:val="36"/>
          <w:rtl/>
        </w:rPr>
        <w:t xml:space="preserve"> </w:t>
      </w:r>
      <w:r>
        <w:rPr>
          <w:rFonts w:hint="cs"/>
          <w:b/>
          <w:bCs/>
          <w:sz w:val="36"/>
          <w:szCs w:val="36"/>
          <w:rtl/>
          <w:cs/>
          <w:lang w:bidi="ar-SA"/>
        </w:rPr>
        <w:t>تُعرف باسم</w:t>
      </w:r>
      <w:r>
        <w:rPr>
          <w:rFonts w:hint="cs" w:cs="Times New Roman"/>
          <w:b/>
          <w:bCs/>
          <w:sz w:val="36"/>
          <w:szCs w:val="36"/>
          <w:rtl/>
          <w:cs w:val="0"/>
        </w:rPr>
        <w:t>:</w:t>
      </w:r>
    </w:p>
    <w:p w14:paraId="0C1EA564">
      <w:pPr>
        <w:pStyle w:val="3"/>
        <w:keepNext w:val="0"/>
        <w:keepLines w:val="0"/>
        <w:widowControl/>
        <w:suppressLineNumbers w:val="0"/>
        <w:jc w:val="right"/>
        <w:rPr>
          <w:sz w:val="32"/>
          <w:szCs w:val="32"/>
        </w:rPr>
      </w:pPr>
      <w:r>
        <w:rPr>
          <w:rStyle w:val="5"/>
          <w:rFonts w:hint="cs"/>
          <w:b/>
          <w:bCs/>
          <w:sz w:val="32"/>
          <w:szCs w:val="32"/>
          <w:rtl/>
        </w:rPr>
        <w:t>"</w:t>
      </w:r>
      <w:r>
        <w:rPr>
          <w:rStyle w:val="5"/>
          <w:rFonts w:hint="cs"/>
          <w:b/>
          <w:bCs/>
          <w:sz w:val="32"/>
          <w:szCs w:val="32"/>
          <w:rtl/>
          <w:cs/>
          <w:lang w:bidi="ar-SA"/>
        </w:rPr>
        <w:t>لعبتان في نفس الوقت</w:t>
      </w:r>
      <w:r>
        <w:rPr>
          <w:rStyle w:val="5"/>
          <w:rFonts w:hint="cs" w:cs="Times New Roman"/>
          <w:b/>
          <w:bCs/>
          <w:sz w:val="32"/>
          <w:szCs w:val="32"/>
          <w:rtl/>
          <w:cs w:val="0"/>
        </w:rPr>
        <w:t>" – Two-Level Game Theory</w:t>
      </w:r>
    </w:p>
    <w:p w14:paraId="5BF61E1F">
      <w:pPr>
        <w:pStyle w:val="7"/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6"/>
          <w:szCs w:val="36"/>
        </w:rPr>
      </w:pPr>
      <w:r>
        <w:rPr>
          <w:rFonts w:hint="default" w:ascii="Simplified Arabic" w:hAnsi="Simplified Arabic" w:cs="Simplified Arabic"/>
          <w:sz w:val="36"/>
          <w:szCs w:val="36"/>
          <w:rtl/>
          <w:cs/>
          <w:lang w:bidi="ar-SA"/>
        </w:rPr>
        <w:t xml:space="preserve">وقد طرحها بوتنام عام </w:t>
      </w:r>
      <w:r>
        <w:rPr>
          <w:rFonts w:hint="default" w:ascii="Simplified Arabic" w:hAnsi="Simplified Arabic" w:cs="Simplified Arabic"/>
          <w:sz w:val="36"/>
          <w:szCs w:val="36"/>
          <w:rtl/>
          <w:cs w:val="0"/>
        </w:rPr>
        <w:t xml:space="preserve">1988 </w:t>
      </w:r>
      <w:r>
        <w:rPr>
          <w:rFonts w:hint="default" w:ascii="Simplified Arabic" w:hAnsi="Simplified Arabic" w:cs="Simplified Arabic"/>
          <w:sz w:val="36"/>
          <w:szCs w:val="36"/>
          <w:rtl/>
          <w:cs/>
          <w:lang w:bidi="ar-SA"/>
        </w:rPr>
        <w:t>في مقالته الشهيرة</w:t>
      </w:r>
      <w:r>
        <w:rPr>
          <w:rFonts w:hint="default" w:ascii="Simplified Arabic" w:hAnsi="Simplified Arabic" w:cs="Simplified Arabic"/>
          <w:sz w:val="36"/>
          <w:szCs w:val="36"/>
          <w:rtl/>
          <w:cs w:val="0"/>
        </w:rPr>
        <w:t>:</w:t>
      </w:r>
      <w:r>
        <w:rPr>
          <w:rFonts w:hint="default" w:ascii="Simplified Arabic" w:hAnsi="Simplified Arabic" w:cs="Simplified Arabic"/>
          <w:sz w:val="36"/>
          <w:szCs w:val="36"/>
          <w:rtl/>
        </w:rPr>
        <w:br w:type="textWrapping"/>
      </w:r>
      <w:r>
        <w:rPr>
          <w:rStyle w:val="5"/>
          <w:rFonts w:hint="default" w:ascii="Simplified Arabic" w:hAnsi="Simplified Arabic" w:cs="Simplified Arabic"/>
          <w:sz w:val="36"/>
          <w:szCs w:val="36"/>
          <w:rtl/>
        </w:rPr>
        <w:t>"Diplomacy and Domestic Politics: The Logic of Two-Level Games"</w:t>
      </w:r>
      <w:r>
        <w:rPr>
          <w:rFonts w:hint="default" w:ascii="Simplified Arabic" w:hAnsi="Simplified Arabic" w:cs="Simplified Arabic"/>
          <w:sz w:val="36"/>
          <w:szCs w:val="36"/>
          <w:rtl/>
        </w:rPr>
        <w:br w:type="textWrapping"/>
      </w:r>
      <w:r>
        <w:rPr>
          <w:rFonts w:hint="default" w:ascii="Simplified Arabic" w:hAnsi="Simplified Arabic" w:cs="Simplified Arabic"/>
          <w:sz w:val="36"/>
          <w:szCs w:val="36"/>
          <w:rtl/>
          <w:cs/>
          <w:lang w:bidi="ar-SA"/>
        </w:rPr>
        <w:t xml:space="preserve">نُشرت في مجلة </w:t>
      </w:r>
      <w:r>
        <w:rPr>
          <w:rStyle w:val="6"/>
          <w:rFonts w:hint="default" w:ascii="Simplified Arabic" w:hAnsi="Simplified Arabic" w:cs="Simplified Arabic"/>
          <w:sz w:val="36"/>
          <w:szCs w:val="36"/>
          <w:rtl/>
        </w:rPr>
        <w:t>International Organization</w:t>
      </w:r>
      <w:r>
        <w:rPr>
          <w:rFonts w:hint="default" w:ascii="Simplified Arabic" w:hAnsi="Simplified Arabic" w:cs="Simplified Arabic"/>
          <w:sz w:val="36"/>
          <w:szCs w:val="36"/>
          <w:rtl/>
        </w:rPr>
        <w:t>.</w:t>
      </w:r>
    </w:p>
    <w:p w14:paraId="31AC20D5">
      <w:pPr>
        <w:pStyle w:val="2"/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6"/>
          <w:szCs w:val="36"/>
        </w:rPr>
      </w:pPr>
      <w:r>
        <w:rPr>
          <w:rStyle w:val="5"/>
          <w:rFonts w:hint="default" w:ascii="Simplified Arabic" w:hAnsi="Simplified Arabic" w:cs="Simplified Arabic"/>
          <w:b/>
          <w:bCs/>
          <w:sz w:val="36"/>
          <w:szCs w:val="36"/>
          <w:rtl/>
          <w:cs/>
          <w:lang w:bidi="ar-SA"/>
        </w:rPr>
        <w:t>شرح النظرية باختصار</w:t>
      </w:r>
      <w:r>
        <w:rPr>
          <w:rStyle w:val="5"/>
          <w:rFonts w:hint="default" w:ascii="Simplified Arabic" w:hAnsi="Simplified Arabic" w:cs="Simplified Arabic"/>
          <w:b/>
          <w:bCs/>
          <w:sz w:val="36"/>
          <w:szCs w:val="36"/>
          <w:rtl/>
          <w:cs w:val="0"/>
        </w:rPr>
        <w:t>:</w:t>
      </w:r>
    </w:p>
    <w:p w14:paraId="607E4FBE">
      <w:pPr>
        <w:pStyle w:val="3"/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6"/>
          <w:szCs w:val="36"/>
        </w:rPr>
      </w:pPr>
      <w:r>
        <w:rPr>
          <w:rStyle w:val="5"/>
          <w:rFonts w:hint="default" w:ascii="Simplified Arabic" w:hAnsi="Simplified Arabic" w:cs="Simplified Arabic"/>
          <w:b/>
          <w:bCs/>
          <w:sz w:val="36"/>
          <w:szCs w:val="36"/>
          <w:rtl/>
        </w:rPr>
        <w:t xml:space="preserve">1. </w:t>
      </w:r>
      <w:r>
        <w:rPr>
          <w:rStyle w:val="5"/>
          <w:rFonts w:hint="default" w:ascii="Simplified Arabic" w:hAnsi="Simplified Arabic" w:cs="Simplified Arabic"/>
          <w:b/>
          <w:bCs/>
          <w:sz w:val="36"/>
          <w:szCs w:val="36"/>
          <w:rtl/>
          <w:cs/>
          <w:lang w:bidi="ar-SA"/>
        </w:rPr>
        <w:t>الفكرة الأساسية</w:t>
      </w:r>
      <w:r>
        <w:rPr>
          <w:rStyle w:val="5"/>
          <w:rFonts w:hint="default" w:ascii="Simplified Arabic" w:hAnsi="Simplified Arabic" w:cs="Simplified Arabic"/>
          <w:b/>
          <w:bCs/>
          <w:sz w:val="36"/>
          <w:szCs w:val="36"/>
          <w:rtl/>
          <w:cs w:val="0"/>
        </w:rPr>
        <w:t>:</w:t>
      </w:r>
    </w:p>
    <w:p w14:paraId="36ACEAB9">
      <w:pPr>
        <w:pStyle w:val="7"/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6"/>
          <w:szCs w:val="36"/>
        </w:rPr>
      </w:pPr>
      <w:r>
        <w:rPr>
          <w:rFonts w:hint="default" w:ascii="Simplified Arabic" w:hAnsi="Simplified Arabic" w:cs="Simplified Arabic"/>
          <w:sz w:val="36"/>
          <w:szCs w:val="36"/>
          <w:rtl/>
          <w:cs/>
          <w:lang w:bidi="ar-SA"/>
        </w:rPr>
        <w:t xml:space="preserve">يُشبّه بوتنام التفاوض الدولي بـ </w:t>
      </w:r>
      <w:r>
        <w:rPr>
          <w:rStyle w:val="5"/>
          <w:rFonts w:hint="default" w:ascii="Simplified Arabic" w:hAnsi="Simplified Arabic" w:cs="Simplified Arabic"/>
          <w:sz w:val="36"/>
          <w:szCs w:val="36"/>
          <w:rtl/>
          <w:cs/>
          <w:lang w:bidi="ar-SA"/>
        </w:rPr>
        <w:t>لعبة تُلعب على مستويين في وقت واحد</w:t>
      </w:r>
      <w:r>
        <w:rPr>
          <w:rFonts w:hint="default" w:ascii="Simplified Arabic" w:hAnsi="Simplified Arabic" w:cs="Simplified Arabic"/>
          <w:sz w:val="36"/>
          <w:szCs w:val="36"/>
          <w:rtl/>
        </w:rPr>
        <w:t>:</w:t>
      </w:r>
    </w:p>
    <w:p w14:paraId="1182C16E">
      <w:pPr>
        <w:pStyle w:val="7"/>
        <w:keepNext w:val="0"/>
        <w:keepLines w:val="0"/>
        <w:widowControl/>
        <w:suppressLineNumbers w:val="0"/>
        <w:ind w:left="720"/>
        <w:jc w:val="right"/>
        <w:rPr>
          <w:rFonts w:hint="default" w:ascii="Simplified Arabic" w:hAnsi="Simplified Arabic" w:cs="Simplified Arabic"/>
          <w:sz w:val="36"/>
          <w:szCs w:val="36"/>
        </w:rPr>
      </w:pPr>
      <w:r>
        <w:rPr>
          <w:rStyle w:val="5"/>
          <w:rFonts w:hint="default" w:ascii="Simplified Arabic" w:hAnsi="Simplified Arabic" w:cs="Simplified Arabic"/>
          <w:sz w:val="36"/>
          <w:szCs w:val="36"/>
          <w:rtl/>
          <w:cs/>
          <w:lang w:bidi="ar-SA"/>
        </w:rPr>
        <w:t xml:space="preserve">المستوى الأول </w:t>
      </w:r>
      <w:r>
        <w:rPr>
          <w:rStyle w:val="5"/>
          <w:rFonts w:hint="default" w:ascii="Simplified Arabic" w:hAnsi="Simplified Arabic" w:cs="Simplified Arabic"/>
          <w:sz w:val="36"/>
          <w:szCs w:val="36"/>
          <w:rtl/>
          <w:cs w:val="0"/>
        </w:rPr>
        <w:t>(</w:t>
      </w:r>
      <w:r>
        <w:rPr>
          <w:rStyle w:val="5"/>
          <w:rFonts w:hint="default" w:ascii="Simplified Arabic" w:hAnsi="Simplified Arabic" w:cs="Simplified Arabic"/>
          <w:sz w:val="36"/>
          <w:szCs w:val="36"/>
          <w:rtl/>
          <w:cs/>
          <w:lang w:bidi="ar-SA"/>
        </w:rPr>
        <w:t>المستوى الدولي</w:t>
      </w:r>
      <w:r>
        <w:rPr>
          <w:rStyle w:val="5"/>
          <w:rFonts w:hint="default" w:ascii="Simplified Arabic" w:hAnsi="Simplified Arabic" w:cs="Simplified Arabic"/>
          <w:sz w:val="36"/>
          <w:szCs w:val="36"/>
          <w:rtl/>
          <w:cs w:val="0"/>
        </w:rPr>
        <w:t>):</w:t>
      </w:r>
      <w:r>
        <w:rPr>
          <w:rFonts w:hint="default" w:ascii="Simplified Arabic" w:hAnsi="Simplified Arabic" w:cs="Simplified Arabic"/>
          <w:sz w:val="36"/>
          <w:szCs w:val="36"/>
          <w:rtl/>
        </w:rPr>
        <w:br w:type="textWrapping"/>
      </w:r>
      <w:r>
        <w:rPr>
          <w:rFonts w:hint="default" w:ascii="Simplified Arabic" w:hAnsi="Simplified Arabic" w:cs="Simplified Arabic"/>
          <w:sz w:val="36"/>
          <w:szCs w:val="36"/>
          <w:rtl/>
          <w:cs/>
          <w:lang w:bidi="ar-SA"/>
        </w:rPr>
        <w:t>حيث يتفاوض الزعماء السياسيون والدبلوماسيون مع قادة دول أخرى للتوصل إلى اتفاق</w:t>
      </w:r>
      <w:r>
        <w:rPr>
          <w:rFonts w:hint="default" w:ascii="Simplified Arabic" w:hAnsi="Simplified Arabic" w:cs="Simplified Arabic"/>
          <w:sz w:val="36"/>
          <w:szCs w:val="36"/>
          <w:rtl/>
          <w:cs w:val="0"/>
        </w:rPr>
        <w:t>.</w:t>
      </w:r>
    </w:p>
    <w:p w14:paraId="28D432CB">
      <w:pPr>
        <w:pStyle w:val="7"/>
        <w:keepNext w:val="0"/>
        <w:keepLines w:val="0"/>
        <w:widowControl/>
        <w:suppressLineNumbers w:val="0"/>
        <w:ind w:left="720"/>
        <w:jc w:val="right"/>
        <w:rPr>
          <w:rFonts w:hint="default" w:ascii="Simplified Arabic" w:hAnsi="Simplified Arabic" w:cs="Simplified Arabic"/>
          <w:sz w:val="36"/>
          <w:szCs w:val="36"/>
        </w:rPr>
      </w:pPr>
      <w:r>
        <w:rPr>
          <w:rStyle w:val="5"/>
          <w:rFonts w:hint="default" w:ascii="Simplified Arabic" w:hAnsi="Simplified Arabic" w:cs="Simplified Arabic"/>
          <w:sz w:val="36"/>
          <w:szCs w:val="36"/>
          <w:rtl/>
          <w:cs/>
          <w:lang w:bidi="ar-SA"/>
        </w:rPr>
        <w:t xml:space="preserve">المستوى الثاني </w:t>
      </w:r>
      <w:r>
        <w:rPr>
          <w:rStyle w:val="5"/>
          <w:rFonts w:hint="default" w:ascii="Simplified Arabic" w:hAnsi="Simplified Arabic" w:cs="Simplified Arabic"/>
          <w:sz w:val="36"/>
          <w:szCs w:val="36"/>
          <w:rtl/>
          <w:cs w:val="0"/>
        </w:rPr>
        <w:t>(</w:t>
      </w:r>
      <w:r>
        <w:rPr>
          <w:rStyle w:val="5"/>
          <w:rFonts w:hint="default" w:ascii="Simplified Arabic" w:hAnsi="Simplified Arabic" w:cs="Simplified Arabic"/>
          <w:sz w:val="36"/>
          <w:szCs w:val="36"/>
          <w:rtl/>
          <w:cs/>
          <w:lang w:bidi="ar-SA"/>
        </w:rPr>
        <w:t>المستوى المحلي أو الداخلي</w:t>
      </w:r>
      <w:r>
        <w:rPr>
          <w:rStyle w:val="5"/>
          <w:rFonts w:hint="default" w:ascii="Simplified Arabic" w:hAnsi="Simplified Arabic" w:cs="Simplified Arabic"/>
          <w:sz w:val="36"/>
          <w:szCs w:val="36"/>
          <w:rtl/>
          <w:cs w:val="0"/>
        </w:rPr>
        <w:t>):</w:t>
      </w:r>
      <w:r>
        <w:rPr>
          <w:rFonts w:hint="default" w:ascii="Simplified Arabic" w:hAnsi="Simplified Arabic" w:cs="Simplified Arabic"/>
          <w:sz w:val="36"/>
          <w:szCs w:val="36"/>
          <w:rtl/>
        </w:rPr>
        <w:br w:type="textWrapping"/>
      </w:r>
      <w:r>
        <w:rPr>
          <w:rFonts w:hint="default" w:ascii="Simplified Arabic" w:hAnsi="Simplified Arabic" w:cs="Simplified Arabic"/>
          <w:sz w:val="36"/>
          <w:szCs w:val="36"/>
          <w:rtl/>
          <w:cs/>
          <w:lang w:bidi="ar-SA"/>
        </w:rPr>
        <w:t>حيث يجب أن يُقنع هؤلاء القادة شعوبهم، أو حكوماتهم الداخلية، أو البرلمانات بالموافقة على الاتفاق</w:t>
      </w:r>
      <w:r>
        <w:rPr>
          <w:rFonts w:hint="default" w:ascii="Simplified Arabic" w:hAnsi="Simplified Arabic" w:cs="Simplified Arabic"/>
          <w:sz w:val="36"/>
          <w:szCs w:val="36"/>
          <w:rtl/>
          <w:cs w:val="0"/>
        </w:rPr>
        <w:t>.</w:t>
      </w:r>
    </w:p>
    <w:p w14:paraId="1D11E874">
      <w:pPr>
        <w:pStyle w:val="3"/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6"/>
          <w:szCs w:val="36"/>
        </w:rPr>
      </w:pPr>
      <w:r>
        <w:rPr>
          <w:rStyle w:val="5"/>
          <w:rFonts w:hint="default" w:ascii="Simplified Arabic" w:hAnsi="Simplified Arabic" w:cs="Simplified Arabic"/>
          <w:b/>
          <w:bCs/>
          <w:sz w:val="36"/>
          <w:szCs w:val="36"/>
          <w:rtl/>
        </w:rPr>
        <w:t xml:space="preserve">2. </w:t>
      </w:r>
      <w:r>
        <w:rPr>
          <w:rStyle w:val="5"/>
          <w:rFonts w:hint="default" w:ascii="Simplified Arabic" w:hAnsi="Simplified Arabic" w:cs="Simplified Arabic"/>
          <w:b/>
          <w:bCs/>
          <w:sz w:val="36"/>
          <w:szCs w:val="36"/>
          <w:rtl/>
          <w:cs/>
          <w:lang w:bidi="ar-SA"/>
        </w:rPr>
        <w:t>لماذا النظرية مؤثرة؟</w:t>
      </w:r>
    </w:p>
    <w:p w14:paraId="030DAC35">
      <w:pPr>
        <w:pStyle w:val="7"/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6"/>
          <w:szCs w:val="36"/>
        </w:rPr>
      </w:pPr>
      <w:r>
        <w:rPr>
          <w:rFonts w:hint="default" w:ascii="Simplified Arabic" w:hAnsi="Simplified Arabic" w:cs="Simplified Arabic"/>
          <w:sz w:val="36"/>
          <w:szCs w:val="36"/>
          <w:rtl/>
          <w:cs/>
          <w:lang w:bidi="ar-SA"/>
        </w:rPr>
        <w:t xml:space="preserve">لأنها </w:t>
      </w:r>
      <w:r>
        <w:rPr>
          <w:rStyle w:val="5"/>
          <w:rFonts w:hint="default" w:ascii="Simplified Arabic" w:hAnsi="Simplified Arabic" w:cs="Simplified Arabic"/>
          <w:sz w:val="36"/>
          <w:szCs w:val="36"/>
          <w:rtl/>
          <w:cs/>
          <w:lang w:bidi="ar-SA"/>
        </w:rPr>
        <w:t>تربط بين السياسات الخارجية والداخلية</w:t>
      </w:r>
      <w:r>
        <w:rPr>
          <w:rFonts w:hint="default" w:ascii="Simplified Arabic" w:hAnsi="Simplified Arabic" w:cs="Simplified Arabic"/>
          <w:sz w:val="36"/>
          <w:szCs w:val="36"/>
          <w:rtl/>
          <w:cs/>
          <w:lang w:bidi="ar-SA"/>
        </w:rPr>
        <w:t>، وتُظهر أن</w:t>
      </w:r>
      <w:r>
        <w:rPr>
          <w:rFonts w:hint="default" w:ascii="Simplified Arabic" w:hAnsi="Simplified Arabic" w:cs="Simplified Arabic"/>
          <w:sz w:val="36"/>
          <w:szCs w:val="36"/>
          <w:rtl/>
          <w:cs w:val="0"/>
        </w:rPr>
        <w:t>:</w:t>
      </w:r>
    </w:p>
    <w:p w14:paraId="7AFA9115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jc w:val="right"/>
        <w:rPr>
          <w:rFonts w:hint="default" w:ascii="Simplified Arabic" w:hAnsi="Simplified Arabic" w:cs="Simplified Arabic"/>
          <w:sz w:val="36"/>
          <w:szCs w:val="36"/>
        </w:rPr>
      </w:pPr>
      <w:r>
        <w:rPr>
          <w:rFonts w:hint="default" w:ascii="Simplified Arabic" w:hAnsi="Simplified Arabic" w:cs="Simplified Arabic"/>
          <w:sz w:val="36"/>
          <w:szCs w:val="36"/>
          <w:rtl/>
          <w:cs/>
          <w:lang w:bidi="ar-SA"/>
        </w:rPr>
        <w:t>أي اتفاق دولي لا يمكن تمريره إلا إذا كان مقبولًا محليًا</w:t>
      </w:r>
      <w:r>
        <w:rPr>
          <w:rFonts w:hint="default" w:ascii="Simplified Arabic" w:hAnsi="Simplified Arabic" w:cs="Simplified Arabic"/>
          <w:sz w:val="36"/>
          <w:szCs w:val="36"/>
          <w:rtl/>
          <w:cs w:val="0"/>
        </w:rPr>
        <w:t>.</w:t>
      </w:r>
    </w:p>
    <w:p w14:paraId="77A5B60D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jc w:val="right"/>
        <w:rPr>
          <w:rFonts w:hint="default" w:ascii="Simplified Arabic" w:hAnsi="Simplified Arabic" w:cs="Simplified Arabic"/>
          <w:sz w:val="36"/>
          <w:szCs w:val="36"/>
        </w:rPr>
      </w:pPr>
      <w:r>
        <w:rPr>
          <w:rFonts w:hint="default" w:ascii="Simplified Arabic" w:hAnsi="Simplified Arabic" w:cs="Simplified Arabic"/>
          <w:sz w:val="36"/>
          <w:szCs w:val="36"/>
          <w:rtl/>
          <w:cs/>
          <w:lang w:bidi="ar-SA"/>
        </w:rPr>
        <w:t xml:space="preserve">القادة السياسيون يلعبون دور </w:t>
      </w:r>
      <w:r>
        <w:rPr>
          <w:rFonts w:hint="default" w:ascii="Simplified Arabic" w:hAnsi="Simplified Arabic" w:cs="Simplified Arabic"/>
          <w:sz w:val="36"/>
          <w:szCs w:val="36"/>
          <w:rtl/>
          <w:cs w:val="0"/>
        </w:rPr>
        <w:t>"</w:t>
      </w:r>
      <w:r>
        <w:rPr>
          <w:rFonts w:hint="default" w:ascii="Simplified Arabic" w:hAnsi="Simplified Arabic" w:cs="Simplified Arabic"/>
          <w:sz w:val="36"/>
          <w:szCs w:val="36"/>
          <w:rtl/>
          <w:cs/>
          <w:lang w:bidi="ar-SA"/>
        </w:rPr>
        <w:t>الوسيط</w:t>
      </w:r>
      <w:r>
        <w:rPr>
          <w:rFonts w:hint="default" w:ascii="Simplified Arabic" w:hAnsi="Simplified Arabic" w:cs="Simplified Arabic"/>
          <w:sz w:val="36"/>
          <w:szCs w:val="36"/>
          <w:rtl/>
          <w:cs w:val="0"/>
        </w:rPr>
        <w:t xml:space="preserve">" </w:t>
      </w:r>
      <w:r>
        <w:rPr>
          <w:rFonts w:hint="default" w:ascii="Simplified Arabic" w:hAnsi="Simplified Arabic" w:cs="Simplified Arabic"/>
          <w:sz w:val="36"/>
          <w:szCs w:val="36"/>
          <w:rtl/>
          <w:cs/>
          <w:lang w:bidi="ar-SA"/>
        </w:rPr>
        <w:t>بين الضغوط الدولية والداخلية</w:t>
      </w:r>
      <w:r>
        <w:rPr>
          <w:rFonts w:hint="default" w:ascii="Simplified Arabic" w:hAnsi="Simplified Arabic" w:cs="Simplified Arabic"/>
          <w:sz w:val="36"/>
          <w:szCs w:val="36"/>
          <w:rtl/>
          <w:cs w:val="0"/>
        </w:rPr>
        <w:t>.</w:t>
      </w:r>
    </w:p>
    <w:p w14:paraId="39DB31DF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jc w:val="right"/>
        <w:rPr>
          <w:rFonts w:hint="default" w:ascii="Simplified Arabic" w:hAnsi="Simplified Arabic" w:cs="Simplified Arabic"/>
          <w:sz w:val="36"/>
          <w:szCs w:val="36"/>
        </w:rPr>
      </w:pPr>
      <w:r>
        <w:rPr>
          <w:rFonts w:hint="default" w:ascii="Simplified Arabic" w:hAnsi="Simplified Arabic" w:cs="Simplified Arabic"/>
          <w:sz w:val="36"/>
          <w:szCs w:val="36"/>
          <w:rtl/>
          <w:cs/>
          <w:lang w:bidi="ar-SA"/>
        </w:rPr>
        <w:t xml:space="preserve">أحيانًا، قد يستخدم القادة المعارضة الداخلية </w:t>
      </w:r>
      <w:r>
        <w:rPr>
          <w:rStyle w:val="5"/>
          <w:rFonts w:hint="default" w:ascii="Simplified Arabic" w:hAnsi="Simplified Arabic" w:cs="Simplified Arabic"/>
          <w:sz w:val="36"/>
          <w:szCs w:val="36"/>
          <w:rtl/>
          <w:cs/>
          <w:lang w:bidi="ar-SA"/>
        </w:rPr>
        <w:t>كأداة تفاوضية</w:t>
      </w:r>
      <w:r>
        <w:rPr>
          <w:rFonts w:hint="default" w:ascii="Simplified Arabic" w:hAnsi="Simplified Arabic" w:cs="Simplified Arabic"/>
          <w:sz w:val="36"/>
          <w:szCs w:val="36"/>
          <w:rtl/>
        </w:rPr>
        <w:t xml:space="preserve"> </w:t>
      </w:r>
      <w:r>
        <w:rPr>
          <w:rFonts w:hint="default" w:ascii="Simplified Arabic" w:hAnsi="Simplified Arabic" w:cs="Simplified Arabic"/>
          <w:sz w:val="36"/>
          <w:szCs w:val="36"/>
          <w:rtl/>
          <w:cs/>
          <w:lang w:bidi="ar-SA"/>
        </w:rPr>
        <w:t xml:space="preserve">دوليًا </w:t>
      </w:r>
      <w:r>
        <w:rPr>
          <w:rFonts w:hint="default" w:ascii="Simplified Arabic" w:hAnsi="Simplified Arabic" w:cs="Simplified Arabic"/>
          <w:sz w:val="36"/>
          <w:szCs w:val="36"/>
          <w:rtl/>
          <w:cs w:val="0"/>
        </w:rPr>
        <w:t>("</w:t>
      </w:r>
      <w:r>
        <w:rPr>
          <w:rFonts w:hint="default" w:ascii="Simplified Arabic" w:hAnsi="Simplified Arabic" w:cs="Simplified Arabic"/>
          <w:sz w:val="36"/>
          <w:szCs w:val="36"/>
          <w:rtl/>
          <w:cs/>
          <w:lang w:bidi="ar-SA"/>
        </w:rPr>
        <w:t>لا أستطيع قبول عرضك لأن برلماني لن يوافق عليه</w:t>
      </w:r>
      <w:r>
        <w:rPr>
          <w:rFonts w:hint="default" w:ascii="Simplified Arabic" w:hAnsi="Simplified Arabic" w:cs="Simplified Arabic"/>
          <w:sz w:val="36"/>
          <w:szCs w:val="36"/>
          <w:rtl/>
          <w:cs w:val="0"/>
        </w:rPr>
        <w:t>").</w:t>
      </w:r>
    </w:p>
    <w:p w14:paraId="02E03190">
      <w:pPr>
        <w:pStyle w:val="2"/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6"/>
          <w:szCs w:val="36"/>
        </w:rPr>
      </w:pPr>
      <w:r>
        <w:rPr>
          <w:rStyle w:val="5"/>
          <w:rFonts w:hint="default" w:ascii="Simplified Arabic" w:hAnsi="Simplified Arabic" w:cs="Simplified Arabic"/>
          <w:b/>
          <w:bCs/>
          <w:sz w:val="36"/>
          <w:szCs w:val="36"/>
          <w:rtl/>
          <w:cs/>
          <w:lang w:bidi="ar-SA"/>
        </w:rPr>
        <w:t>مثال بسيط على تطبيق النظرية</w:t>
      </w:r>
      <w:r>
        <w:rPr>
          <w:rStyle w:val="5"/>
          <w:rFonts w:hint="default" w:ascii="Simplified Arabic" w:hAnsi="Simplified Arabic" w:cs="Simplified Arabic"/>
          <w:b/>
          <w:bCs/>
          <w:sz w:val="36"/>
          <w:szCs w:val="36"/>
          <w:rtl/>
          <w:cs w:val="0"/>
        </w:rPr>
        <w:t>:</w:t>
      </w:r>
    </w:p>
    <w:p w14:paraId="5C224AD1">
      <w:pPr>
        <w:pStyle w:val="7"/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6"/>
          <w:szCs w:val="36"/>
        </w:rPr>
      </w:pPr>
      <w:r>
        <w:rPr>
          <w:rFonts w:hint="default" w:ascii="Simplified Arabic" w:hAnsi="Simplified Arabic" w:cs="Simplified Arabic"/>
          <w:sz w:val="36"/>
          <w:szCs w:val="36"/>
          <w:rtl/>
          <w:cs/>
          <w:lang w:bidi="ar-SA"/>
        </w:rPr>
        <w:t xml:space="preserve">لنفترض أن دولة </w:t>
      </w:r>
      <w:r>
        <w:rPr>
          <w:rFonts w:hint="default" w:ascii="Simplified Arabic" w:hAnsi="Simplified Arabic" w:cs="Simplified Arabic"/>
          <w:sz w:val="36"/>
          <w:szCs w:val="36"/>
          <w:rtl/>
          <w:cs w:val="0"/>
        </w:rPr>
        <w:t>(</w:t>
      </w:r>
      <w:r>
        <w:rPr>
          <w:rFonts w:hint="default" w:ascii="Simplified Arabic" w:hAnsi="Simplified Arabic" w:cs="Simplified Arabic"/>
          <w:sz w:val="36"/>
          <w:szCs w:val="36"/>
          <w:rtl/>
          <w:cs/>
          <w:lang w:bidi="ar-SA"/>
        </w:rPr>
        <w:t>أ</w:t>
      </w:r>
      <w:r>
        <w:rPr>
          <w:rFonts w:hint="default" w:ascii="Simplified Arabic" w:hAnsi="Simplified Arabic" w:cs="Simplified Arabic"/>
          <w:sz w:val="36"/>
          <w:szCs w:val="36"/>
          <w:rtl/>
          <w:cs w:val="0"/>
        </w:rPr>
        <w:t xml:space="preserve">) </w:t>
      </w:r>
      <w:r>
        <w:rPr>
          <w:rFonts w:hint="default" w:ascii="Simplified Arabic" w:hAnsi="Simplified Arabic" w:cs="Simplified Arabic"/>
          <w:sz w:val="36"/>
          <w:szCs w:val="36"/>
          <w:rtl/>
          <w:cs/>
          <w:lang w:bidi="ar-SA"/>
        </w:rPr>
        <w:t xml:space="preserve">تتفاوض مع دولة </w:t>
      </w:r>
      <w:r>
        <w:rPr>
          <w:rFonts w:hint="default" w:ascii="Simplified Arabic" w:hAnsi="Simplified Arabic" w:cs="Simplified Arabic"/>
          <w:sz w:val="36"/>
          <w:szCs w:val="36"/>
          <w:rtl/>
          <w:cs w:val="0"/>
        </w:rPr>
        <w:t>(</w:t>
      </w:r>
      <w:r>
        <w:rPr>
          <w:rFonts w:hint="default" w:ascii="Simplified Arabic" w:hAnsi="Simplified Arabic" w:cs="Simplified Arabic"/>
          <w:sz w:val="36"/>
          <w:szCs w:val="36"/>
          <w:rtl/>
          <w:cs/>
          <w:lang w:bidi="ar-SA"/>
        </w:rPr>
        <w:t>ب</w:t>
      </w:r>
      <w:r>
        <w:rPr>
          <w:rFonts w:hint="default" w:ascii="Simplified Arabic" w:hAnsi="Simplified Arabic" w:cs="Simplified Arabic"/>
          <w:sz w:val="36"/>
          <w:szCs w:val="36"/>
          <w:rtl/>
          <w:cs w:val="0"/>
        </w:rPr>
        <w:t xml:space="preserve">) </w:t>
      </w:r>
      <w:r>
        <w:rPr>
          <w:rFonts w:hint="default" w:ascii="Simplified Arabic" w:hAnsi="Simplified Arabic" w:cs="Simplified Arabic"/>
          <w:sz w:val="36"/>
          <w:szCs w:val="36"/>
          <w:rtl/>
          <w:cs/>
          <w:lang w:bidi="ar-SA"/>
        </w:rPr>
        <w:t>على اتفاقية تجارية</w:t>
      </w:r>
      <w:r>
        <w:rPr>
          <w:rFonts w:hint="default" w:ascii="Simplified Arabic" w:hAnsi="Simplified Arabic" w:cs="Simplified Arabic"/>
          <w:sz w:val="36"/>
          <w:szCs w:val="36"/>
          <w:rtl/>
          <w:cs w:val="0"/>
        </w:rPr>
        <w:t>:</w:t>
      </w:r>
    </w:p>
    <w:p w14:paraId="297FFCAD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jc w:val="right"/>
        <w:rPr>
          <w:rFonts w:hint="default" w:ascii="Simplified Arabic" w:hAnsi="Simplified Arabic" w:cs="Simplified Arabic"/>
          <w:sz w:val="36"/>
          <w:szCs w:val="36"/>
        </w:rPr>
      </w:pPr>
      <w:r>
        <w:rPr>
          <w:rFonts w:hint="default" w:ascii="Simplified Arabic" w:hAnsi="Simplified Arabic" w:cs="Simplified Arabic"/>
          <w:sz w:val="36"/>
          <w:szCs w:val="36"/>
          <w:rtl/>
          <w:cs/>
          <w:lang w:bidi="ar-SA"/>
        </w:rPr>
        <w:t xml:space="preserve">على </w:t>
      </w:r>
      <w:r>
        <w:rPr>
          <w:rStyle w:val="5"/>
          <w:rFonts w:hint="default" w:ascii="Simplified Arabic" w:hAnsi="Simplified Arabic" w:cs="Simplified Arabic"/>
          <w:sz w:val="36"/>
          <w:szCs w:val="36"/>
          <w:rtl/>
          <w:cs/>
          <w:lang w:bidi="ar-SA"/>
        </w:rPr>
        <w:t>المستوى الدولي</w:t>
      </w:r>
      <w:r>
        <w:rPr>
          <w:rFonts w:hint="default" w:ascii="Simplified Arabic" w:hAnsi="Simplified Arabic" w:cs="Simplified Arabic"/>
          <w:sz w:val="36"/>
          <w:szCs w:val="36"/>
          <w:rtl/>
        </w:rPr>
        <w:t xml:space="preserve">: </w:t>
      </w:r>
      <w:r>
        <w:rPr>
          <w:rFonts w:hint="default" w:ascii="Simplified Arabic" w:hAnsi="Simplified Arabic" w:cs="Simplified Arabic"/>
          <w:sz w:val="36"/>
          <w:szCs w:val="36"/>
          <w:rtl/>
          <w:cs/>
          <w:lang w:bidi="ar-SA"/>
        </w:rPr>
        <w:t>يتفق الزعيمان على البنود الأساسية</w:t>
      </w:r>
      <w:r>
        <w:rPr>
          <w:rFonts w:hint="default" w:ascii="Simplified Arabic" w:hAnsi="Simplified Arabic" w:cs="Simplified Arabic"/>
          <w:sz w:val="36"/>
          <w:szCs w:val="36"/>
          <w:rtl/>
          <w:cs w:val="0"/>
        </w:rPr>
        <w:t>.</w:t>
      </w:r>
    </w:p>
    <w:p w14:paraId="11D1CD72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jc w:val="right"/>
        <w:rPr>
          <w:rFonts w:hint="default" w:ascii="Simplified Arabic" w:hAnsi="Simplified Arabic" w:cs="Simplified Arabic"/>
          <w:sz w:val="36"/>
          <w:szCs w:val="36"/>
        </w:rPr>
      </w:pPr>
      <w:r>
        <w:rPr>
          <w:rFonts w:hint="default" w:ascii="Simplified Arabic" w:hAnsi="Simplified Arabic" w:cs="Simplified Arabic"/>
          <w:sz w:val="36"/>
          <w:szCs w:val="36"/>
          <w:rtl/>
          <w:cs/>
          <w:lang w:bidi="ar-SA"/>
        </w:rPr>
        <w:t>لكن عند العودة إلى بلديهما</w:t>
      </w:r>
      <w:r>
        <w:rPr>
          <w:rFonts w:hint="default" w:ascii="Simplified Arabic" w:hAnsi="Simplified Arabic" w:cs="Simplified Arabic"/>
          <w:sz w:val="36"/>
          <w:szCs w:val="36"/>
          <w:rtl/>
          <w:cs w:val="0"/>
        </w:rPr>
        <w:t xml:space="preserve">: </w:t>
      </w:r>
    </w:p>
    <w:p w14:paraId="5795BD6F">
      <w:pPr>
        <w:keepNext w:val="0"/>
        <w:keepLines w:val="0"/>
        <w:widowControl/>
        <w:numPr>
          <w:ilvl w:val="1"/>
          <w:numId w:val="3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  <w:jc w:val="right"/>
        <w:rPr>
          <w:rFonts w:hint="default" w:ascii="Simplified Arabic" w:hAnsi="Simplified Arabic" w:cs="Simplified Arabic"/>
          <w:sz w:val="36"/>
          <w:szCs w:val="36"/>
        </w:rPr>
      </w:pPr>
      <w:r>
        <w:rPr>
          <w:rFonts w:hint="default" w:ascii="Simplified Arabic" w:hAnsi="Simplified Arabic" w:cs="Simplified Arabic"/>
          <w:sz w:val="36"/>
          <w:szCs w:val="36"/>
          <w:rtl/>
          <w:cs/>
          <w:lang w:bidi="ar-SA"/>
        </w:rPr>
        <w:t xml:space="preserve">البرلمان في دولة </w:t>
      </w:r>
      <w:r>
        <w:rPr>
          <w:rFonts w:hint="default" w:ascii="Simplified Arabic" w:hAnsi="Simplified Arabic" w:cs="Simplified Arabic"/>
          <w:sz w:val="36"/>
          <w:szCs w:val="36"/>
          <w:rtl/>
          <w:cs w:val="0"/>
        </w:rPr>
        <w:t>(</w:t>
      </w:r>
      <w:r>
        <w:rPr>
          <w:rFonts w:hint="default" w:ascii="Simplified Arabic" w:hAnsi="Simplified Arabic" w:cs="Simplified Arabic"/>
          <w:sz w:val="36"/>
          <w:szCs w:val="36"/>
          <w:rtl/>
          <w:cs/>
          <w:lang w:bidi="ar-SA"/>
        </w:rPr>
        <w:t>أ</w:t>
      </w:r>
      <w:r>
        <w:rPr>
          <w:rFonts w:hint="default" w:ascii="Simplified Arabic" w:hAnsi="Simplified Arabic" w:cs="Simplified Arabic"/>
          <w:sz w:val="36"/>
          <w:szCs w:val="36"/>
          <w:rtl/>
          <w:cs w:val="0"/>
        </w:rPr>
        <w:t xml:space="preserve">) </w:t>
      </w:r>
      <w:r>
        <w:rPr>
          <w:rFonts w:hint="default" w:ascii="Simplified Arabic" w:hAnsi="Simplified Arabic" w:cs="Simplified Arabic"/>
          <w:sz w:val="36"/>
          <w:szCs w:val="36"/>
          <w:rtl/>
          <w:cs/>
          <w:lang w:bidi="ar-SA"/>
        </w:rPr>
        <w:t>يرفض الاتفاق لأنه يضر بمزارعيها</w:t>
      </w:r>
      <w:r>
        <w:rPr>
          <w:rFonts w:hint="default" w:ascii="Simplified Arabic" w:hAnsi="Simplified Arabic" w:cs="Simplified Arabic"/>
          <w:sz w:val="36"/>
          <w:szCs w:val="36"/>
          <w:rtl/>
          <w:cs w:val="0"/>
        </w:rPr>
        <w:t>.</w:t>
      </w:r>
    </w:p>
    <w:p w14:paraId="15F4EF5E">
      <w:pPr>
        <w:keepNext w:val="0"/>
        <w:keepLines w:val="0"/>
        <w:widowControl/>
        <w:numPr>
          <w:ilvl w:val="1"/>
          <w:numId w:val="3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  <w:jc w:val="right"/>
        <w:rPr>
          <w:rFonts w:hint="default" w:ascii="Simplified Arabic" w:hAnsi="Simplified Arabic" w:cs="Simplified Arabic"/>
          <w:sz w:val="36"/>
          <w:szCs w:val="36"/>
        </w:rPr>
      </w:pPr>
      <w:r>
        <w:rPr>
          <w:rFonts w:hint="default" w:ascii="Simplified Arabic" w:hAnsi="Simplified Arabic" w:cs="Simplified Arabic"/>
          <w:sz w:val="36"/>
          <w:szCs w:val="36"/>
          <w:rtl/>
          <w:cs/>
          <w:lang w:bidi="ar-SA"/>
        </w:rPr>
        <w:t xml:space="preserve">بوتنام يوضح أن القائد في دولة </w:t>
      </w:r>
      <w:r>
        <w:rPr>
          <w:rFonts w:hint="default" w:ascii="Simplified Arabic" w:hAnsi="Simplified Arabic" w:cs="Simplified Arabic"/>
          <w:sz w:val="36"/>
          <w:szCs w:val="36"/>
          <w:rtl/>
          <w:cs w:val="0"/>
        </w:rPr>
        <w:t>(</w:t>
      </w:r>
      <w:r>
        <w:rPr>
          <w:rFonts w:hint="default" w:ascii="Simplified Arabic" w:hAnsi="Simplified Arabic" w:cs="Simplified Arabic"/>
          <w:sz w:val="36"/>
          <w:szCs w:val="36"/>
          <w:rtl/>
          <w:cs/>
          <w:lang w:bidi="ar-SA"/>
        </w:rPr>
        <w:t>أ</w:t>
      </w:r>
      <w:r>
        <w:rPr>
          <w:rFonts w:hint="default" w:ascii="Simplified Arabic" w:hAnsi="Simplified Arabic" w:cs="Simplified Arabic"/>
          <w:sz w:val="36"/>
          <w:szCs w:val="36"/>
          <w:rtl/>
          <w:cs w:val="0"/>
        </w:rPr>
        <w:t xml:space="preserve">) </w:t>
      </w:r>
      <w:r>
        <w:rPr>
          <w:rFonts w:hint="default" w:ascii="Simplified Arabic" w:hAnsi="Simplified Arabic" w:cs="Simplified Arabic"/>
          <w:sz w:val="36"/>
          <w:szCs w:val="36"/>
          <w:rtl/>
          <w:cs/>
          <w:lang w:bidi="ar-SA"/>
        </w:rPr>
        <w:t>قد يقول لنظيره</w:t>
      </w:r>
      <w:r>
        <w:rPr>
          <w:rFonts w:hint="default" w:ascii="Simplified Arabic" w:hAnsi="Simplified Arabic" w:cs="Simplified Arabic"/>
          <w:sz w:val="36"/>
          <w:szCs w:val="36"/>
          <w:rtl/>
          <w:cs w:val="0"/>
        </w:rPr>
        <w:t>: "</w:t>
      </w:r>
      <w:r>
        <w:rPr>
          <w:rFonts w:hint="default" w:ascii="Simplified Arabic" w:hAnsi="Simplified Arabic" w:cs="Simplified Arabic"/>
          <w:sz w:val="36"/>
          <w:szCs w:val="36"/>
          <w:rtl/>
          <w:cs/>
          <w:lang w:bidi="ar-SA"/>
        </w:rPr>
        <w:t>لا أستطيع قبول عرضك</w:t>
      </w:r>
      <w:r>
        <w:rPr>
          <w:rFonts w:hint="default" w:ascii="Simplified Arabic" w:hAnsi="Simplified Arabic" w:cs="Simplified Arabic"/>
          <w:sz w:val="36"/>
          <w:szCs w:val="36"/>
          <w:rtl/>
          <w:cs w:val="0"/>
        </w:rPr>
        <w:t xml:space="preserve">... </w:t>
      </w:r>
      <w:r>
        <w:rPr>
          <w:rFonts w:hint="default" w:ascii="Simplified Arabic" w:hAnsi="Simplified Arabic" w:cs="Simplified Arabic"/>
          <w:sz w:val="36"/>
          <w:szCs w:val="36"/>
          <w:rtl/>
          <w:cs/>
          <w:lang w:bidi="ar-SA"/>
        </w:rPr>
        <w:t>مزارعونا لن يقبلوا</w:t>
      </w:r>
      <w:r>
        <w:rPr>
          <w:rFonts w:hint="default" w:ascii="Simplified Arabic" w:hAnsi="Simplified Arabic" w:cs="Simplified Arabic"/>
          <w:sz w:val="36"/>
          <w:szCs w:val="36"/>
          <w:rtl/>
          <w:cs w:val="0"/>
        </w:rPr>
        <w:t>"</w:t>
      </w:r>
      <w:r>
        <w:rPr>
          <w:rFonts w:hint="default" w:ascii="Simplified Arabic" w:hAnsi="Simplified Arabic" w:cs="Simplified Arabic"/>
          <w:sz w:val="36"/>
          <w:szCs w:val="36"/>
          <w:rtl/>
          <w:cs/>
          <w:lang w:bidi="ar-SA"/>
        </w:rPr>
        <w:t xml:space="preserve">، وهذا يُعطيه </w:t>
      </w:r>
      <w:r>
        <w:rPr>
          <w:rStyle w:val="5"/>
          <w:rFonts w:hint="default" w:ascii="Simplified Arabic" w:hAnsi="Simplified Arabic" w:cs="Simplified Arabic"/>
          <w:sz w:val="36"/>
          <w:szCs w:val="36"/>
          <w:rtl/>
          <w:cs/>
          <w:lang w:bidi="ar-SA"/>
        </w:rPr>
        <w:t>ورقة ضغط تفاوضية</w:t>
      </w:r>
      <w:r>
        <w:rPr>
          <w:rFonts w:hint="default" w:ascii="Simplified Arabic" w:hAnsi="Simplified Arabic" w:cs="Simplified Arabic"/>
          <w:sz w:val="36"/>
          <w:szCs w:val="36"/>
          <w:rtl/>
        </w:rPr>
        <w:t>.</w:t>
      </w:r>
    </w:p>
    <w:p w14:paraId="6188FDCF">
      <w:pPr>
        <w:pStyle w:val="2"/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6"/>
          <w:szCs w:val="36"/>
        </w:rPr>
      </w:pPr>
      <w:r>
        <w:rPr>
          <w:rStyle w:val="5"/>
          <w:rFonts w:hint="default" w:ascii="Simplified Arabic" w:hAnsi="Simplified Arabic" w:cs="Simplified Arabic"/>
          <w:b/>
          <w:bCs/>
          <w:sz w:val="36"/>
          <w:szCs w:val="36"/>
          <w:rtl/>
          <w:cs/>
          <w:lang w:bidi="ar-SA"/>
        </w:rPr>
        <w:t>أهمي</w:t>
      </w:r>
      <w:bookmarkStart w:id="0" w:name="_GoBack"/>
      <w:bookmarkEnd w:id="0"/>
      <w:r>
        <w:rPr>
          <w:rStyle w:val="5"/>
          <w:rFonts w:hint="default" w:ascii="Simplified Arabic" w:hAnsi="Simplified Arabic" w:cs="Simplified Arabic"/>
          <w:b/>
          <w:bCs/>
          <w:sz w:val="36"/>
          <w:szCs w:val="36"/>
          <w:rtl/>
          <w:cs/>
          <w:lang w:bidi="ar-SA"/>
        </w:rPr>
        <w:t>ة هذه النظرية</w:t>
      </w:r>
      <w:r>
        <w:rPr>
          <w:rStyle w:val="5"/>
          <w:rFonts w:hint="default" w:ascii="Simplified Arabic" w:hAnsi="Simplified Arabic" w:cs="Simplified Arabic"/>
          <w:b/>
          <w:bCs/>
          <w:sz w:val="36"/>
          <w:szCs w:val="36"/>
          <w:rtl/>
          <w:cs w:val="0"/>
        </w:rPr>
        <w:t>:</w:t>
      </w:r>
    </w:p>
    <w:p w14:paraId="02510A52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jc w:val="right"/>
        <w:rPr>
          <w:rFonts w:hint="default" w:ascii="Simplified Arabic" w:hAnsi="Simplified Arabic" w:cs="Simplified Arabic"/>
          <w:sz w:val="36"/>
          <w:szCs w:val="36"/>
        </w:rPr>
      </w:pPr>
      <w:r>
        <w:rPr>
          <w:rFonts w:hint="default" w:ascii="Simplified Arabic" w:hAnsi="Simplified Arabic" w:cs="Simplified Arabic"/>
          <w:sz w:val="36"/>
          <w:szCs w:val="36"/>
          <w:rtl/>
          <w:cs/>
          <w:lang w:bidi="ar-SA"/>
        </w:rPr>
        <w:t xml:space="preserve">فسرت الكثير من </w:t>
      </w:r>
      <w:r>
        <w:rPr>
          <w:rStyle w:val="5"/>
          <w:rFonts w:hint="default" w:ascii="Simplified Arabic" w:hAnsi="Simplified Arabic" w:cs="Simplified Arabic"/>
          <w:sz w:val="36"/>
          <w:szCs w:val="36"/>
          <w:rtl/>
          <w:cs/>
          <w:lang w:bidi="ar-SA"/>
        </w:rPr>
        <w:t>الإخفاقات في المفاوضات الدولية</w:t>
      </w:r>
      <w:r>
        <w:rPr>
          <w:rFonts w:hint="default" w:ascii="Simplified Arabic" w:hAnsi="Simplified Arabic" w:cs="Simplified Arabic"/>
          <w:sz w:val="36"/>
          <w:szCs w:val="36"/>
          <w:rtl/>
        </w:rPr>
        <w:t>.</w:t>
      </w:r>
    </w:p>
    <w:p w14:paraId="24066D79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jc w:val="right"/>
        <w:rPr>
          <w:rFonts w:hint="default" w:ascii="Simplified Arabic" w:hAnsi="Simplified Arabic" w:cs="Simplified Arabic"/>
          <w:sz w:val="36"/>
          <w:szCs w:val="36"/>
        </w:rPr>
      </w:pPr>
      <w:r>
        <w:rPr>
          <w:rFonts w:hint="default" w:ascii="Simplified Arabic" w:hAnsi="Simplified Arabic" w:cs="Simplified Arabic"/>
          <w:sz w:val="36"/>
          <w:szCs w:val="36"/>
          <w:rtl/>
          <w:cs/>
          <w:lang w:bidi="ar-SA"/>
        </w:rPr>
        <w:t>طبقت على اتفاقيات السلام، والتجارة، والمناخ</w:t>
      </w:r>
      <w:r>
        <w:rPr>
          <w:rFonts w:hint="default" w:ascii="Simplified Arabic" w:hAnsi="Simplified Arabic" w:cs="Simplified Arabic"/>
          <w:sz w:val="36"/>
          <w:szCs w:val="36"/>
          <w:rtl/>
          <w:cs w:val="0"/>
        </w:rPr>
        <w:t>.</w:t>
      </w:r>
    </w:p>
    <w:p w14:paraId="40CD96FF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jc w:val="right"/>
        <w:rPr>
          <w:rFonts w:hint="default" w:ascii="Simplified Arabic" w:hAnsi="Simplified Arabic" w:cs="Simplified Arabic"/>
          <w:sz w:val="36"/>
          <w:szCs w:val="36"/>
        </w:rPr>
      </w:pPr>
      <w:r>
        <w:rPr>
          <w:rFonts w:hint="default" w:ascii="Simplified Arabic" w:hAnsi="Simplified Arabic" w:cs="Simplified Arabic"/>
          <w:sz w:val="36"/>
          <w:szCs w:val="36"/>
          <w:rtl/>
          <w:cs/>
          <w:lang w:bidi="ar-SA"/>
        </w:rPr>
        <w:t>أثرت في مجالات مثل</w:t>
      </w:r>
      <w:r>
        <w:rPr>
          <w:rFonts w:hint="default" w:ascii="Simplified Arabic" w:hAnsi="Simplified Arabic" w:cs="Simplified Arabic"/>
          <w:sz w:val="36"/>
          <w:szCs w:val="36"/>
          <w:rtl/>
          <w:cs w:val="0"/>
        </w:rPr>
        <w:t xml:space="preserve">: </w:t>
      </w:r>
      <w:r>
        <w:rPr>
          <w:rStyle w:val="5"/>
          <w:rFonts w:hint="default" w:ascii="Simplified Arabic" w:hAnsi="Simplified Arabic" w:cs="Simplified Arabic"/>
          <w:sz w:val="36"/>
          <w:szCs w:val="36"/>
          <w:rtl/>
          <w:cs/>
          <w:lang w:bidi="ar-SA"/>
        </w:rPr>
        <w:t>العلاقات الدولية، الاقتصاد السياسي، والعلوم السياسية المقارنة</w:t>
      </w:r>
      <w:r>
        <w:rPr>
          <w:rFonts w:hint="default" w:ascii="Simplified Arabic" w:hAnsi="Simplified Arabic" w:cs="Simplified Arabic"/>
          <w:sz w:val="36"/>
          <w:szCs w:val="36"/>
          <w:rtl/>
        </w:rPr>
        <w:t>.</w:t>
      </w:r>
    </w:p>
    <w:p w14:paraId="59ED2EEE">
      <w:pPr>
        <w:keepNext w:val="0"/>
        <w:keepLines w:val="0"/>
        <w:widowControl/>
        <w:suppressLineNumbers w:val="0"/>
        <w:spacing w:line="360" w:lineRule="auto"/>
        <w:jc w:val="right"/>
        <w:rPr>
          <w:rFonts w:hint="cs" w:ascii="Simplified Arabic" w:hAnsi="Simplified Arabic" w:cs="Simplified Arabic"/>
          <w:b/>
          <w:bCs/>
          <w:sz w:val="32"/>
          <w:szCs w:val="32"/>
          <w:lang w:bidi="ar-DZ"/>
        </w:rPr>
      </w:pPr>
      <w:r>
        <w:rPr>
          <w:rFonts w:hint="cs" w:ascii="Simplified Arabic" w:hAnsi="Simplified Arabic" w:eastAsia="SimSun" w:cs="Simplified Arabic"/>
          <w:b/>
          <w:bCs/>
          <w:kern w:val="0"/>
          <w:sz w:val="32"/>
          <w:szCs w:val="32"/>
          <w:rtl/>
          <w:lang w:val="en-US" w:eastAsia="zh-CN" w:bidi="ar-DZ"/>
        </w:rPr>
        <w:t>خلاصة،</w:t>
      </w:r>
    </w:p>
    <w:p w14:paraId="6FC45879">
      <w:pPr>
        <w:keepNext w:val="0"/>
        <w:keepLines w:val="0"/>
        <w:widowControl/>
        <w:suppressLineNumbers w:val="0"/>
        <w:spacing w:line="360" w:lineRule="auto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قدم روبرت بوتنام مساهمة كبيرة في فهم الرابط الاجتماعي من خلال مفهوم الرأس المال الاجتماعي، وأوضح كيف يؤثر على الديمقراطية، الاقتصاد، والثقافة المجتمعية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 xml:space="preserve">.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ورغم الجدل حول مدى صحة نظريته حول تراجع الرابط الاجتماعي، إلا أن أفكاره تظل أساسية لفهم كيفية بناء مجتمعات متماسكة في العصر الحديث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4013A736">
      <w:pPr>
        <w:keepNext w:val="0"/>
        <w:keepLines w:val="0"/>
        <w:widowControl/>
        <w:suppressLineNumbers w:val="0"/>
        <w:spacing w:line="360" w:lineRule="auto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المراجع والمصادر</w:t>
      </w:r>
    </w:p>
    <w:p w14:paraId="030B2265">
      <w:pPr>
        <w:keepNext w:val="0"/>
        <w:keepLines w:val="0"/>
        <w:widowControl/>
        <w:suppressLineNumbers w:val="0"/>
        <w:spacing w:line="360" w:lineRule="auto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lang w:val="en-US" w:eastAsia="zh-CN" w:bidi="ar"/>
        </w:rPr>
        <w:t>Putnam, R. (2000). Bowling Alone: The Collapse and Revival of American Community.</w:t>
      </w:r>
    </w:p>
    <w:p w14:paraId="03D2C369">
      <w:pPr>
        <w:keepNext w:val="0"/>
        <w:keepLines w:val="0"/>
        <w:widowControl/>
        <w:suppressLineNumbers w:val="0"/>
        <w:spacing w:line="360" w:lineRule="auto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lang w:val="en-US" w:eastAsia="zh-CN" w:bidi="ar"/>
        </w:rPr>
        <w:t>Putnam, R. (1993). Making Democracy Work: Civic Traditions in Modern Italy.</w:t>
      </w:r>
    </w:p>
    <w:p w14:paraId="31E4FD7F">
      <w:pPr>
        <w:keepNext w:val="0"/>
        <w:keepLines w:val="0"/>
        <w:widowControl/>
        <w:suppressLineNumbers w:val="0"/>
        <w:spacing w:line="360" w:lineRule="auto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lang w:val="en-US" w:eastAsia="zh-CN" w:bidi="ar"/>
        </w:rPr>
        <w:t>Field, J. (2008). Social Capital.</w:t>
      </w:r>
    </w:p>
    <w:p w14:paraId="765ABB1B">
      <w:pPr>
        <w:keepNext w:val="0"/>
        <w:keepLines w:val="0"/>
        <w:widowControl/>
        <w:suppressLineNumbers w:val="0"/>
        <w:spacing w:line="360" w:lineRule="auto"/>
        <w:jc w:val="right"/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 w:val="0"/>
          <w:lang w:val="en-US" w:eastAsia="zh-CN" w:bidi="ar-DZ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lang w:val="en-US" w:eastAsia="zh-CN" w:bidi="ar"/>
        </w:rPr>
        <w:t>Lin, N. (2001). Social Capital: A Theory of Social Structure and Action.</w:t>
      </w:r>
    </w:p>
    <w:sectPr>
      <w:headerReference r:id="rId3" w:type="default"/>
      <w:footerReference r:id="rId4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implified Arabic">
    <w:panose1 w:val="02020603050405020304"/>
    <w:charset w:val="00"/>
    <w:family w:val="auto"/>
    <w:pitch w:val="default"/>
    <w:sig w:usb0="00002003" w:usb1="00000000" w:usb2="00000000" w:usb3="00000000" w:csb0="00000041" w:csb1="2008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5E0814">
    <w:pPr>
      <w:pStyle w:val="8"/>
      <w:jc w:val="right"/>
      <w:rPr>
        <w:rFonts w:hint="default" w:cstheme="minorBidi"/>
        <w:b/>
        <w:bCs/>
        <w:sz w:val="32"/>
        <w:szCs w:val="32"/>
        <w:u w:val="single"/>
        <w:lang w:val="en-US" w:bidi="ar-DZ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5B2D6E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LNJWO7QAAAA&#10;BQEAAA8AAAAAAAAAAQAgAAAAIgAAAGRycy9kb3ducmV2LnhtbFBLAQIUABQAAAAIAIdO4kAgoG+E&#10;JQIAAGUEAAAOAAAAAAAAAAEAIAAAAB8BAABkcnMvZTJvRG9jLnhtbFBLBQYAAAAABgAGAFkBAAC2&#10;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5B2D6E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cs" w:cstheme="minorBidi"/>
        <w:b/>
        <w:bCs/>
        <w:sz w:val="32"/>
        <w:szCs w:val="32"/>
        <w:u w:val="single"/>
        <w:rtl/>
        <w:lang w:bidi="ar-DZ"/>
      </w:rPr>
      <w:t>الأستاذة</w:t>
    </w:r>
    <w:r>
      <w:rPr>
        <w:rFonts w:hint="cs" w:cstheme="minorBidi"/>
        <w:b/>
        <w:bCs/>
        <w:sz w:val="32"/>
        <w:szCs w:val="32"/>
        <w:u w:val="single"/>
        <w:rtl/>
        <w:lang w:val="en-US" w:bidi="ar-DZ"/>
      </w:rPr>
      <w:t xml:space="preserve"> صباح غربي                                                                          سنة ثانية علم الاجتماع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488A3C">
    <w:pPr>
      <w:pStyle w:val="9"/>
      <w:rPr>
        <w:rFonts w:hint="default" w:cstheme="minorBidi"/>
        <w:b/>
        <w:bCs/>
        <w:sz w:val="36"/>
        <w:szCs w:val="36"/>
        <w:u w:val="single"/>
        <w:lang w:val="en-US" w:bidi="ar-DZ"/>
      </w:rPr>
    </w:pPr>
    <w:r>
      <w:rPr>
        <w:sz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-10160</wp:posOffset>
              </wp:positionV>
              <wp:extent cx="327025" cy="224790"/>
              <wp:effectExtent l="0" t="0" r="0" b="0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7025" cy="2247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03A770">
                          <w:pPr>
                            <w:pStyle w:val="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0.8pt;height:17.7pt;width:25.75pt;mso-position-horizontal-relative:margin;z-index:251659264;mso-width-relative:page;mso-height-relative:page;" filled="f" stroked="f" coordsize="21600,21600" o:gfxdata="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4PrQs1QAAAAUBAAAPAAAAAAAAAAEAIAAAACIAAABkcnMvZG93bnJldi54bWxQSwECFAAU&#10;AAAACACHTuJArISbhy0CAABlBAAADgAAAAAAAAABACAAAAAk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6403A770">
                    <w:pPr>
                      <w:pStyle w:val="9"/>
                      <w:rPr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>1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cs" w:cstheme="minorBidi"/>
        <w:b/>
        <w:bCs/>
        <w:sz w:val="36"/>
        <w:szCs w:val="36"/>
        <w:u w:val="single"/>
        <w:rtl/>
        <w:lang w:bidi="ar-DZ"/>
      </w:rPr>
      <w:t>محاضرات</w:t>
    </w:r>
    <w:r>
      <w:rPr>
        <w:rFonts w:hint="cs" w:cstheme="minorBidi"/>
        <w:b/>
        <w:bCs/>
        <w:sz w:val="36"/>
        <w:szCs w:val="36"/>
        <w:u w:val="single"/>
        <w:rtl/>
        <w:lang w:val="en-US" w:bidi="ar-DZ"/>
      </w:rPr>
      <w:t xml:space="preserve">  مقياس سوسيولوجيا الرابط الاجتماعي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265F1B2"/>
    <w:multiLevelType w:val="multilevel"/>
    <w:tmpl w:val="C265F1B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194618ED"/>
    <w:multiLevelType w:val="multilevel"/>
    <w:tmpl w:val="194618E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39C86CA5"/>
    <w:multiLevelType w:val="multilevel"/>
    <w:tmpl w:val="39C86CA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ED1EA4"/>
    <w:rsid w:val="003617E6"/>
    <w:rsid w:val="00A80820"/>
    <w:rsid w:val="01991C99"/>
    <w:rsid w:val="066C2FB7"/>
    <w:rsid w:val="072D05BF"/>
    <w:rsid w:val="09F25085"/>
    <w:rsid w:val="0BE8202C"/>
    <w:rsid w:val="11312C70"/>
    <w:rsid w:val="154A4368"/>
    <w:rsid w:val="185E54BE"/>
    <w:rsid w:val="23873951"/>
    <w:rsid w:val="27C81442"/>
    <w:rsid w:val="28090DA6"/>
    <w:rsid w:val="28CF30F5"/>
    <w:rsid w:val="2B7D2401"/>
    <w:rsid w:val="301861D8"/>
    <w:rsid w:val="31994809"/>
    <w:rsid w:val="34627E68"/>
    <w:rsid w:val="38555B37"/>
    <w:rsid w:val="3B9D67C2"/>
    <w:rsid w:val="41C218EF"/>
    <w:rsid w:val="429A3B51"/>
    <w:rsid w:val="42BF1B92"/>
    <w:rsid w:val="42F113B4"/>
    <w:rsid w:val="43441DEB"/>
    <w:rsid w:val="43A46613"/>
    <w:rsid w:val="43F87100"/>
    <w:rsid w:val="4CBF78B0"/>
    <w:rsid w:val="4D097ACB"/>
    <w:rsid w:val="4E8D77C9"/>
    <w:rsid w:val="4EED0807"/>
    <w:rsid w:val="544E367D"/>
    <w:rsid w:val="55B32372"/>
    <w:rsid w:val="55EC6528"/>
    <w:rsid w:val="59ED1EA4"/>
    <w:rsid w:val="60D11363"/>
    <w:rsid w:val="63700431"/>
    <w:rsid w:val="644D3B44"/>
    <w:rsid w:val="6A5A5A31"/>
    <w:rsid w:val="70DB0969"/>
    <w:rsid w:val="71704262"/>
    <w:rsid w:val="73306F67"/>
    <w:rsid w:val="77E31167"/>
    <w:rsid w:val="7F2D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qFormat/>
    <w:uiPriority w:val="0"/>
    <w:rPr>
      <w:b/>
      <w:bCs/>
    </w:rPr>
  </w:style>
  <w:style w:type="character" w:styleId="6">
    <w:name w:val="Emphasis"/>
    <w:qFormat/>
    <w:uiPriority w:val="0"/>
    <w:rPr>
      <w:i/>
      <w:iCs/>
    </w:rPr>
  </w:style>
  <w:style w:type="paragraph" w:styleId="7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2025-01-31T16:31:00Z</dcterms:created>
  <dc:creator>User</dc:creator>
  <cp:lastModifiedBy>User</cp:lastModifiedBy>
  <cp:lastPrinted>2025-03-02T19:15:00Z</cp:lastPrinted>
  <dcterms:modified xsi:type="dcterms:W3CDTF">2026-04-12T10:07:10Z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1036-12.2.0.23196</vt:lpwstr>
  </property>
  <property fmtid="{D5CDD505-2E9C-101B-9397-08002B2CF9AE}" pid="3" name="ICV">
    <vt:lpwstr>DF1A619E2CED4F86BBDF9865335D75C2_13</vt:lpwstr>
  </property>
</Properties>
</file>