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B56F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الرابط الاجتماعي عند جورج جانيبيان</w:t>
      </w:r>
    </w:p>
    <w:p w14:paraId="765ABB1B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تمهيد:</w:t>
      </w:r>
    </w:p>
    <w:p w14:paraId="25C5EFC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الرابط السوسيولوجي عند جورج جانيبان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(Georges Gurvitch)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، والذي يُعرف أحيانًا في الترجمات العربية باسم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جانيبان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يُشير إلى العلاقات الاجتماعية التي تربط الأفراد داخل المجتمع، والتي تتجاوز الروابط القانونية أو الاقتصادية، وتركّز على الأبعاد الرمزية والثقافية والاجتماعية للتفاعل البشري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82CFB1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جانيبان يُعد من أبرز علماء الاجتماع الفرنسيين في القرن العشرين، وقد ركز في دراسته للرابط السوسيولوجي على مفهوم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التضامن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"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الوعي الجمعي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وتحديدًا من منظور الديناميات الجماعية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6BB728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تعريف الرابط السوسيولوجي عنده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>:</w:t>
      </w:r>
    </w:p>
    <w:p w14:paraId="485DE7D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هو النسيج الذي يتكوّن من التفاعلات والعلاقات بين الأفراد داخل جماعة ما،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83F8F8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خصائص الرابط السوسيولوجي عند جانيبان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4CCA15C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تعدّد المستويات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 w:val="0"/>
          <w:cs w:val="0"/>
          <w:lang w:val="fr-FR" w:eastAsia="zh-CN" w:bidi="ar-SA"/>
        </w:rPr>
        <w:t xml:space="preserve">-1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05B28C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ديناميكي ومتغيّر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fr-FR" w:eastAsia="zh-CN" w:bidi="ar"/>
        </w:rPr>
        <w:t>-2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17DCA7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يتشكّل من تداخل الأنظمة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fr-FR" w:eastAsia="zh-CN" w:bidi="ar"/>
        </w:rPr>
        <w:t>-3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02A2A4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يُظهر الصراع والتكامل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fr-FR" w:eastAsia="zh-CN" w:bidi="ar"/>
        </w:rPr>
        <w:t>-4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4F00AA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الرابط السوسيولوجي عند جورج جانيبان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دراسة تفصيلية موثقة</w:t>
      </w:r>
    </w:p>
    <w:p w14:paraId="142994C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الخلفية النظرية والفكرية</w:t>
      </w:r>
    </w:p>
    <w:p w14:paraId="05B2FED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جانيبان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(Georges Gurvitch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1894–1965)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يُعتبر من أبرز ممثلي السوسيولوجيا التعددية الجدلية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958E4A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رفض المقاربات الوضعية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مثل دوركهايم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والماركسية الاختزالية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93823E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تأثر بالفكر الهيغلي والفينومينولوجيا، خاصة في تحليله للبنية الاجتماعية باعتبارها حقلًا ديناميكيًا، متعدد المستويات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FA4632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</w:p>
    <w:p w14:paraId="5A197E5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</w:p>
    <w:p w14:paraId="5F05967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. 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أنماط الروابط الاجتماعية عند جانيبان</w:t>
      </w:r>
    </w:p>
    <w:p w14:paraId="06E4136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يقسّم جانيبان الروابط الاجتماعية حسب مجال تشكّلها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4EB1CF3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5.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الرابط السوسيولوجي كمنتج للوعي الجمعي</w:t>
      </w:r>
    </w:p>
    <w:p w14:paraId="4EAA468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جانيبان يعيد تعريف مفهوم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الوعي الجمعي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 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عند دوركهايم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ضمن إطار أكثر تعقيدًا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5D1421A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ليس وعيًا موحدًا بل وعيًا متعددًا، ينبثق من تفاعل الروابط وتداخلها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AB8D02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يرتبط بـ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الإبداع التاريخي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أي أن المجتمعات تنتج وعيها من خلال خيالها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C23DB7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&gt; 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الوعي الجمعي ليس معطى نهائي، بل يُعاد إنتاجه عبر الروابط المتداخلة التي تعكس صراعات الجماعة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."</w:t>
      </w:r>
    </w:p>
    <w:p w14:paraId="4F56C77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(Gurvitch, La vocation actuelle, vol. 2, p. 204)</w:t>
      </w:r>
    </w:p>
    <w:p w14:paraId="5D327525">
      <w:pPr>
        <w:keepNext w:val="0"/>
        <w:keepLines w:val="0"/>
        <w:widowControl/>
        <w:suppressLineNumbers w:val="0"/>
        <w:jc w:val="right"/>
        <w:rPr>
          <w:rFonts w:hint="default" w:cs="Times New Roman"/>
          <w:b/>
          <w:bCs/>
          <w:sz w:val="21"/>
          <w:szCs w:val="21"/>
          <w:lang w:val="en-US" w:bidi="ar-DZ"/>
        </w:rPr>
      </w:pPr>
      <w:r>
        <w:rPr>
          <w:rFonts w:hint="cs" w:ascii="SimSun" w:hAnsi="SimSun" w:eastAsia="SimSun" w:cs="Times New Roman"/>
          <w:b/>
          <w:bCs/>
          <w:kern w:val="0"/>
          <w:sz w:val="28"/>
          <w:szCs w:val="28"/>
          <w:rtl/>
          <w:cs w:val="0"/>
          <w:lang w:val="en-US" w:eastAsia="zh-CN" w:bidi="ar-DZ"/>
        </w:rPr>
        <w:t>خلاصة:</w:t>
      </w:r>
    </w:p>
    <w:p w14:paraId="01D14F73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جورج جانيبان يُقدّم تصور</w:t>
      </w: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>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 غني</w:t>
      </w: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>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 ومرك</w:t>
      </w: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>با</w:t>
      </w:r>
      <w:bookmarkStart w:id="0" w:name="_GoBack"/>
      <w:bookmarkEnd w:id="0"/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 للرابط السوسيولوجي، يتجاوز التصنيفات الكلاسيكية ليُبيّن أن المجتمع ليس بناءً جاهزًا، بل عملية مستمرة من التفاعل والصراع الرمزي والقيمي</w:t>
      </w:r>
      <w:r>
        <w:rPr>
          <w:rFonts w:ascii="SimSun" w:hAnsi="SimSun" w:eastAsia="SimSun" w:cs="SimSun"/>
          <w:kern w:val="0"/>
          <w:sz w:val="36"/>
          <w:szCs w:val="36"/>
          <w:cs w:val="0"/>
          <w:lang w:val="en-US" w:eastAsia="zh-CN" w:bidi="ar"/>
        </w:rPr>
        <w:t>.</w:t>
      </w:r>
    </w:p>
    <w:p w14:paraId="16ADF9F5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lang w:val="en-US" w:eastAsia="zh-CN" w:bidi="ar-DZ"/>
        </w:rPr>
        <w:t>المراجع ولمصادر</w:t>
      </w:r>
    </w:p>
    <w:p w14:paraId="65618BD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Gurvitch, Georges. La vocation actuelle de la sociologie, Paris: PUF, 1950.</w:t>
      </w:r>
    </w:p>
    <w:p w14:paraId="2892A18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Gurvitch, Georges. Les cadres sociaux de la connaissance, Paris: PUF, 1953.</w:t>
      </w:r>
    </w:p>
    <w:p w14:paraId="1200FD7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  <w:rtl/>
          <w:cs w:val="0"/>
          <w:lang w:val="en-US" w:eastAsia="zh-CN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Gurvitch, Georges. Le concept de classes sociales, Paris: Flammarion, 1958.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8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B2D6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B2D6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9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9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0A80820"/>
    <w:rsid w:val="01991C99"/>
    <w:rsid w:val="066C2FB7"/>
    <w:rsid w:val="072D05BF"/>
    <w:rsid w:val="09F25085"/>
    <w:rsid w:val="0B7675C6"/>
    <w:rsid w:val="0BE8202C"/>
    <w:rsid w:val="11312C70"/>
    <w:rsid w:val="154A4368"/>
    <w:rsid w:val="185E54BE"/>
    <w:rsid w:val="23873951"/>
    <w:rsid w:val="26671392"/>
    <w:rsid w:val="27C81442"/>
    <w:rsid w:val="28090DA6"/>
    <w:rsid w:val="28CF30F5"/>
    <w:rsid w:val="2A347911"/>
    <w:rsid w:val="2B7D2401"/>
    <w:rsid w:val="2BDD4E3F"/>
    <w:rsid w:val="301861D8"/>
    <w:rsid w:val="31994809"/>
    <w:rsid w:val="34627E68"/>
    <w:rsid w:val="38555B37"/>
    <w:rsid w:val="3B9D67C2"/>
    <w:rsid w:val="41C218EF"/>
    <w:rsid w:val="429A3B51"/>
    <w:rsid w:val="42BF1B92"/>
    <w:rsid w:val="42F113B4"/>
    <w:rsid w:val="43441DEB"/>
    <w:rsid w:val="43A46613"/>
    <w:rsid w:val="43F87100"/>
    <w:rsid w:val="4D097ACB"/>
    <w:rsid w:val="4E8D77C9"/>
    <w:rsid w:val="4EED0807"/>
    <w:rsid w:val="544E367D"/>
    <w:rsid w:val="55EC6528"/>
    <w:rsid w:val="59ED1EA4"/>
    <w:rsid w:val="60D11363"/>
    <w:rsid w:val="63700431"/>
    <w:rsid w:val="644D3B44"/>
    <w:rsid w:val="6A5A5A31"/>
    <w:rsid w:val="70DB0969"/>
    <w:rsid w:val="71704262"/>
    <w:rsid w:val="72601FB5"/>
    <w:rsid w:val="73306F67"/>
    <w:rsid w:val="741267AD"/>
    <w:rsid w:val="77E31167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character" w:styleId="6">
    <w:name w:val="Emphasis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2025-04-27T19:51:00Z</cp:lastPrinted>
  <dcterms:modified xsi:type="dcterms:W3CDTF">2026-04-12T10:00:01Z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FFEDC0DCE9D84A57A046552C4876C641_13</vt:lpwstr>
  </property>
</Properties>
</file>