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الرابط الاجتماعي عند أوجيست كونت</w:t>
      </w:r>
    </w:p>
    <w:p w14:paraId="38648B9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261E2ECA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 xml:space="preserve">يُعتبر أوجيست كونت 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 xml:space="preserve">(1798-1857) 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>أحد رواد علم الاجتماع ومؤسس الفلسفة الوضعية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>هدف من خلال أعماله إلى تطوير علم قادر على دراسة المجتمع بشكل علمي، ووضع أسس لفهم العلاقات الاجتماعية وديناميكيات التغيير الاجتماعي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>.</w:t>
      </w:r>
    </w:p>
    <w:p w14:paraId="6D553942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>ركز كونت على دراسة الرابط الاجتماعي من خلال تحليل تطور المجتمع والمراحل التي يمر بها، كما اقترح نظامًا فكريًا يهدف إلى تحقيق التماسك الاجتماعي من خلال العلم والأخلاق والدين الوضعي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>.</w:t>
      </w:r>
    </w:p>
    <w:p w14:paraId="3290CDA9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lang w:val="en-US" w:eastAsia="zh-CN" w:bidi="ar-DZ"/>
        </w:rPr>
        <w:t xml:space="preserve">أولا: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مفهوم الرابط الاجتماعي عند كونت</w:t>
      </w:r>
    </w:p>
    <w:p w14:paraId="25FCA014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 xml:space="preserve">الرابط الاجتماعي هو القوة التي تُبقي المجتمع متماسكًا، 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>.</w:t>
      </w:r>
    </w:p>
    <w:p w14:paraId="075F13AE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أهم عناصر الرابط الاجتماعي في فكر كونت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>:</w:t>
      </w:r>
    </w:p>
    <w:p w14:paraId="0CDA7581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التضامن الاجتماعي</w:t>
      </w:r>
    </w:p>
    <w:p w14:paraId="7DC384B0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ب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تقسيم العمل الاجتماعي</w:t>
      </w:r>
    </w:p>
    <w:p w14:paraId="3E945C04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ج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الدين الوضعي</w:t>
      </w:r>
    </w:p>
    <w:p w14:paraId="2B8B14F6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lang w:val="en-US" w:eastAsia="zh-CN" w:bidi="ar-DZ"/>
        </w:rPr>
        <w:t xml:space="preserve">ثانيا: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المراحل الثلاث للتطور الاجتماعي</w:t>
      </w:r>
    </w:p>
    <w:p w14:paraId="0EE68A58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>حدد كونت ثلاث مراحل يمر بها المجتمع، تعكس تطوره الفكري والاجتماعي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>:</w:t>
      </w:r>
    </w:p>
    <w:p w14:paraId="764F1604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 xml:space="preserve">المرحلة اللاهوتية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>(Theological Stage)</w:t>
      </w:r>
    </w:p>
    <w:p w14:paraId="22D47380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 xml:space="preserve">المرحلة الميتافيزيقية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>(Metaphysical Stage)</w:t>
      </w:r>
    </w:p>
    <w:p w14:paraId="56E492B3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 xml:space="preserve">المرحلة الوضعية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>(Positive Stage)</w:t>
      </w:r>
    </w:p>
    <w:p w14:paraId="61C10567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  <w:t xml:space="preserve">ثالثا: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الرابط الاجتماعي والدولة</w:t>
      </w:r>
    </w:p>
    <w:p w14:paraId="106BAAB2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</w:rPr>
      </w:pPr>
      <w:r>
        <w:rPr>
          <w:rFonts w:hint="default" w:ascii="Simplified Arabic" w:hAnsi="Simplified Arabic" w:eastAsia="SimSun" w:cs="Simplified Arabic"/>
          <w:kern w:val="0"/>
          <w:sz w:val="36"/>
          <w:szCs w:val="36"/>
          <w:rtl/>
          <w:cs/>
          <w:lang w:val="en-US" w:eastAsia="zh-CN" w:bidi="ar-SA"/>
        </w:rPr>
        <w:t>يرى كونت أن الدولة تلعب دورًا رئيسيًا في تحقيق الاستقرار الاجتماعي</w:t>
      </w:r>
      <w:r>
        <w:rPr>
          <w:rFonts w:hint="default" w:ascii="Simplified Arabic" w:hAnsi="Simplified Arabic" w:eastAsia="SimSun" w:cs="Simplified Arabic"/>
          <w:kern w:val="0"/>
          <w:sz w:val="36"/>
          <w:szCs w:val="36"/>
          <w:cs w:val="0"/>
          <w:lang w:val="en-US" w:eastAsia="zh-CN" w:bidi="ar"/>
        </w:rPr>
        <w:t>.</w:t>
      </w:r>
    </w:p>
    <w:p w14:paraId="0DBB5278">
      <w:pPr>
        <w:keepNext w:val="0"/>
        <w:keepLines w:val="0"/>
        <w:widowControl/>
        <w:suppressLineNumbers w:val="0"/>
        <w:spacing w:line="480" w:lineRule="auto"/>
        <w:jc w:val="right"/>
        <w:rPr>
          <w:rFonts w:hint="cs"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14:paraId="16DD212A">
      <w:pPr>
        <w:keepNext w:val="0"/>
        <w:keepLines w:val="0"/>
        <w:widowControl/>
        <w:suppressLineNumbers w:val="0"/>
        <w:spacing w:line="480" w:lineRule="auto"/>
        <w:jc w:val="right"/>
        <w:rPr>
          <w:rFonts w:hint="default" w:ascii="Simplified Arabic" w:hAnsi="Simplified Arabic" w:cs="Simplified Arabic"/>
          <w:sz w:val="36"/>
          <w:szCs w:val="36"/>
          <w:lang w:val="en-US" w:bidi="ar-DZ"/>
        </w:rPr>
      </w:pPr>
      <w:bookmarkStart w:id="0" w:name="_GoBack"/>
      <w:bookmarkEnd w:id="0"/>
      <w:r>
        <w:rPr>
          <w:rFonts w:hint="cs" w:ascii="Simplified Arabic" w:hAnsi="Simplified Arabic" w:cs="Simplified Arabic"/>
          <w:b/>
          <w:bCs/>
          <w:sz w:val="36"/>
          <w:szCs w:val="36"/>
          <w:rtl/>
          <w:lang w:bidi="ar-DZ"/>
        </w:rPr>
        <w:t>خلاصة</w:t>
      </w:r>
      <w:r>
        <w:rPr>
          <w:rFonts w:hint="cs" w:ascii="Simplified Arabic" w:hAnsi="Simplified Arabic" w:cs="Simplified Arabic"/>
          <w:b/>
          <w:bCs/>
          <w:sz w:val="36"/>
          <w:szCs w:val="36"/>
          <w:rtl/>
          <w:lang w:val="en-US" w:bidi="ar-DZ"/>
        </w:rPr>
        <w:t>:</w:t>
      </w:r>
    </w:p>
    <w:p w14:paraId="1CF9E165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ركز أوجيست كونت على مفهوم الرابط الاجتماعي كعنصر أساسي في بناء المجتمعات، حيث اعتقد أن الاستقرار الاجتماعي يتحقق من خلال التضامن وتقسيم العمل والدين الوضعي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كما أن تطور المجتمعات عبر المراحل الثلاث يساهم في تحسين التماسك الاجتماعي، حيث يصل المجتمع في النهاية إلى مرحلة أكثر علمية وتنظيمًا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AE9CB68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 والمصادر</w:t>
      </w:r>
    </w:p>
    <w:p w14:paraId="3C7E0E72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Comte, A. (1853). The Positive Philosophy of Auguste Comte. Translated by Harriet Martineau.</w:t>
      </w:r>
    </w:p>
    <w:p w14:paraId="5CA471F5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Wernick, A. (2001). Auguste Comte and the Religion of Humanity: The Post-Theistic Program of French Social Theory.</w:t>
      </w:r>
    </w:p>
    <w:p w14:paraId="219A761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Gane, M. (2006). Auguste Comte. Routledge.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B2D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5B2D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4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4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241EF2"/>
    <w:rsid w:val="003617E6"/>
    <w:rsid w:val="00A80820"/>
    <w:rsid w:val="01991C99"/>
    <w:rsid w:val="072D05BF"/>
    <w:rsid w:val="09F25085"/>
    <w:rsid w:val="0BE8202C"/>
    <w:rsid w:val="11312C70"/>
    <w:rsid w:val="154A4368"/>
    <w:rsid w:val="17420086"/>
    <w:rsid w:val="185E54BE"/>
    <w:rsid w:val="27C81442"/>
    <w:rsid w:val="28090DA6"/>
    <w:rsid w:val="28CF30F5"/>
    <w:rsid w:val="2B7D2401"/>
    <w:rsid w:val="301861D8"/>
    <w:rsid w:val="31994809"/>
    <w:rsid w:val="34627E68"/>
    <w:rsid w:val="38555B37"/>
    <w:rsid w:val="3B9D67C2"/>
    <w:rsid w:val="3DEA4B22"/>
    <w:rsid w:val="41C218EF"/>
    <w:rsid w:val="42F113B4"/>
    <w:rsid w:val="43441DEB"/>
    <w:rsid w:val="43F87100"/>
    <w:rsid w:val="4D097ACB"/>
    <w:rsid w:val="4E8D77C9"/>
    <w:rsid w:val="4EED0807"/>
    <w:rsid w:val="544E367D"/>
    <w:rsid w:val="55EC6528"/>
    <w:rsid w:val="59ED1EA4"/>
    <w:rsid w:val="6200541C"/>
    <w:rsid w:val="644D3B44"/>
    <w:rsid w:val="6A5A5A31"/>
    <w:rsid w:val="70DB0969"/>
    <w:rsid w:val="71704262"/>
    <w:rsid w:val="73306F67"/>
    <w:rsid w:val="77E31167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2025-03-02T19:15:00Z</cp:lastPrinted>
  <dcterms:modified xsi:type="dcterms:W3CDTF">2026-04-12T09:38:45Z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764DBC1623534D50845E29859F0F8E86_13</vt:lpwstr>
  </property>
</Properties>
</file>