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69280" w14:textId="77777777" w:rsidR="00084E76" w:rsidRPr="005B0BF1" w:rsidRDefault="00084E76" w:rsidP="003A79AB">
      <w:pPr>
        <w:bidi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5B0BF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لمحة وجيزة عن قانون الإجراءات الجزائية</w:t>
      </w:r>
    </w:p>
    <w:p w14:paraId="5E4F018E" w14:textId="77777777" w:rsidR="00084E76" w:rsidRPr="007A5773" w:rsidRDefault="00084E76" w:rsidP="008D02AD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5B0BF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المفهوم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: يهدف قانون الإجراءات الجزائية إلى كفالة حق الدولة في عقاب الجاني، بالمساواة مع اهتمامه بحماية الأبرياء</w:t>
      </w:r>
      <w:r w:rsidR="00A1542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لذا فإن للإجراءات الجزائية خطورة لا تقل عن خطورة قواعد الت</w:t>
      </w:r>
      <w:r w:rsidR="008D02A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ريم والعقاب المنصوص عليها في قانون العقوبات، لأنها إجراءات تمس </w:t>
      </w:r>
      <w:r w:rsidR="00A1542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مساسا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A1542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مباشرا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A1542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حقوق وحريات الأفراد</w:t>
      </w:r>
      <w:r w:rsidR="00A15421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14:paraId="17FB8240" w14:textId="77777777" w:rsidR="00084E76" w:rsidRPr="007A5773" w:rsidRDefault="00084E76" w:rsidP="00E1501B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ويمكن تعريف قانون الإجراءات الجزائية </w:t>
      </w:r>
      <w:r w:rsidR="00A1542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 انه ""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مجموعة من القواعد التي تحكم الدعوى الجنائية من حيث إجراءات </w:t>
      </w:r>
      <w:r w:rsidR="00A1542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مباشرتها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منذ لحظة وقوع الجر</w:t>
      </w:r>
      <w:r w:rsidR="00A1542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يمة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حتى الحكم فيها، وكذلك الحقوق والواجبات الناشئة في محيط الروابط القانونية الناشئة عن تلك الإجراءات سواء تعلقت </w:t>
      </w:r>
      <w:r w:rsidR="00E1501B" w:rsidRPr="007A577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بالادعاء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الجنائي أو </w:t>
      </w:r>
      <w:r w:rsidR="00E1501B" w:rsidRPr="007A577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الادعاء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المدني التابع للدعوى الجنائية</w:t>
      </w:r>
      <w:r w:rsidR="00A15421">
        <w:rPr>
          <w:rFonts w:ascii="Simplified Arabic" w:hAnsi="Simplified Arabic" w:cs="Simplified Arabic" w:hint="cs"/>
          <w:sz w:val="32"/>
          <w:szCs w:val="32"/>
          <w:rtl/>
          <w:lang w:bidi="ar-DZ"/>
        </w:rPr>
        <w:t>.""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14:paraId="26C086AD" w14:textId="77777777" w:rsidR="00351FB7" w:rsidRPr="005B0BF1" w:rsidRDefault="00351FB7" w:rsidP="003A79AB">
      <w:pPr>
        <w:bidi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5B0BF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أهمية قانون الإجراءات الجزائية</w:t>
      </w:r>
    </w:p>
    <w:p w14:paraId="42FB61E1" w14:textId="77777777" w:rsidR="00351FB7" w:rsidRPr="007A5773" w:rsidRDefault="00351FB7" w:rsidP="00887B01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حماية وكفالة مصالح المجتمع التي حماها المشرع بنصوص التج</w:t>
      </w:r>
      <w:r w:rsidR="00887B0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ريم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14:paraId="40E6D612" w14:textId="77777777" w:rsidR="00A77654" w:rsidRPr="007A5773" w:rsidRDefault="00351FB7" w:rsidP="008D02AD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حماية وكفالة مصال</w:t>
      </w:r>
      <w:r w:rsidR="00EC2B8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ح الفرد الذي يمكن أن يتعرض </w:t>
      </w:r>
      <w:r w:rsidR="008D02AD" w:rsidRPr="008D02AD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لشبهات</w:t>
      </w:r>
      <w:r w:rsidR="00EC2B81" w:rsidRPr="008D02A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8D02A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ارتكاب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الجريمة تطبيق لقاعدة المتهم يرى حتى تثبت إدانته</w:t>
      </w:r>
      <w:r w:rsidR="00A77654" w:rsidRPr="007A5773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="00A7765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قرينة البراءة </w:t>
      </w:r>
    </w:p>
    <w:p w14:paraId="72AF4881" w14:textId="77777777" w:rsidR="00A77654" w:rsidRPr="007A5773" w:rsidRDefault="00A77654" w:rsidP="007A5773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هو الوسيلة لتطبيق قانون العقوبات </w:t>
      </w:r>
    </w:p>
    <w:p w14:paraId="497D6025" w14:textId="77777777" w:rsidR="00A77654" w:rsidRDefault="00A77654" w:rsidP="008D02AD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هذا القانون وثيق الصلة بتحقيق التوازن بين السلطة والحرية، بمعنى أن كفالة الحرية </w:t>
      </w:r>
      <w:r w:rsidR="008D02AD" w:rsidRPr="008D02A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تفتح له</w:t>
      </w:r>
      <w:r w:rsidRPr="008D02A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أبواب الاندماج في المجتمع دون التعسف في الإجراءات </w:t>
      </w:r>
      <w:r w:rsidR="00887B0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الماسة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بالحرية وال</w:t>
      </w:r>
      <w:r w:rsidR="00887B0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ي </w:t>
      </w:r>
      <w:r w:rsidR="00887B0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ؤدي إلى رد فعل سلبي اتجاه المجتمع</w:t>
      </w:r>
      <w:r w:rsidR="008D1626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14:paraId="69DE38D7" w14:textId="77777777" w:rsidR="008D1626" w:rsidRDefault="008D1626" w:rsidP="008D162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14:paraId="0D37824D" w14:textId="77777777" w:rsidR="008D1626" w:rsidRDefault="008D1626" w:rsidP="008D162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14:paraId="258E708F" w14:textId="77777777" w:rsidR="008D1626" w:rsidRPr="008D1626" w:rsidRDefault="008D1626" w:rsidP="008D1626">
      <w:p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</w:p>
    <w:p w14:paraId="6480D458" w14:textId="77777777" w:rsidR="00084E76" w:rsidRPr="005B0BF1" w:rsidRDefault="00A77654" w:rsidP="007A5773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5B0BF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lastRenderedPageBreak/>
        <w:t>الأنظمة الإجرائية المختلفة</w:t>
      </w:r>
    </w:p>
    <w:p w14:paraId="3D5F2F3A" w14:textId="77777777" w:rsidR="00A77654" w:rsidRDefault="00A77654" w:rsidP="002F3A7A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يعرف قانون الإجراءات الجزائية ثلاث أنظمة تعا</w:t>
      </w:r>
      <w:r w:rsidR="002F3A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بت تباع</w:t>
      </w:r>
      <w:r w:rsidR="002F3A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ا،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كل نظام له خصائصه ومعاي</w:t>
      </w:r>
      <w:r w:rsidR="002F3A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ره</w:t>
      </w:r>
    </w:p>
    <w:p w14:paraId="07A39632" w14:textId="77777777" w:rsidR="00A77654" w:rsidRPr="005B0BF1" w:rsidRDefault="00A77654" w:rsidP="007A5773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5B0BF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النظام </w:t>
      </w:r>
      <w:proofErr w:type="spellStart"/>
      <w:r w:rsidRPr="005B0BF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الإتهامي</w:t>
      </w:r>
      <w:proofErr w:type="spellEnd"/>
      <w:r w:rsidRPr="005B0BF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: </w:t>
      </w:r>
    </w:p>
    <w:p w14:paraId="29C5B2A3" w14:textId="77777777" w:rsidR="002F3A7A" w:rsidRDefault="00A77654" w:rsidP="002F3A7A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هو أقدم النظم التي عرفتها الإنسانية ونش</w:t>
      </w:r>
      <w:r w:rsidR="00CB5EB6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أ مع نشأة الاتهام الذي كان قائما على</w:t>
      </w:r>
      <w:r w:rsidR="00EC2B8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أن الاتهام حقا خالصا </w:t>
      </w:r>
      <w:r w:rsidR="002F3A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للمتضرر</w:t>
      </w:r>
      <w:r w:rsidR="00EC2B8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2F3A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يباشره</w:t>
      </w:r>
      <w:r w:rsidR="00CB5EB6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بنفسه</w:t>
      </w:r>
      <w:r w:rsidR="002F3A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14:paraId="2062F314" w14:textId="77777777" w:rsidR="00CB5EB6" w:rsidRPr="007A5773" w:rsidRDefault="00CB5EB6" w:rsidP="002F3A7A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ويتميز النظام الاتهامي بالخصائص التالية:</w:t>
      </w:r>
    </w:p>
    <w:p w14:paraId="0F141445" w14:textId="77777777" w:rsidR="00CB5EB6" w:rsidRPr="007A5773" w:rsidRDefault="00CB5EB6" w:rsidP="007A5773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حرية </w:t>
      </w:r>
      <w:proofErr w:type="spell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الإدعاء</w:t>
      </w:r>
      <w:proofErr w:type="spell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أو الاتهام لأي </w:t>
      </w:r>
      <w:r w:rsidR="002F3A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رد،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و أن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السلطات العامة لا تتدخل في جمع الأدلة لإثبات التهمة</w:t>
      </w:r>
      <w:r w:rsidR="002F3A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14:paraId="105A51EB" w14:textId="77777777" w:rsidR="00CB5EB6" w:rsidRPr="007A5773" w:rsidRDefault="00CB5EB6" w:rsidP="002F3A7A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الذي يفصل في الخ</w:t>
      </w:r>
      <w:r w:rsidR="002F3A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صوم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ة قاض بمثابة حكم يختاره الطرفان، يقوم بتقي</w:t>
      </w:r>
      <w:r w:rsidR="002F3A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 الأدلة المقدمة من الخصوم، دون ان يكون له أدنى دور في جمع الأدلة، أي دور القاضي سلبي يقتصر على الموازنة بين </w:t>
      </w:r>
      <w:r w:rsidR="00EC2B8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أدلة الخصوم دون أن يكون له دور ا</w:t>
      </w:r>
      <w:r w:rsidR="002F3A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جابي في البحث والتحقيق </w:t>
      </w:r>
    </w:p>
    <w:p w14:paraId="74055658" w14:textId="77777777" w:rsidR="00A92659" w:rsidRPr="007A5773" w:rsidRDefault="00CB5EB6" w:rsidP="002F3A7A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الإجراءات في </w:t>
      </w:r>
      <w:r w:rsidR="002F3A7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هذا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النظام </w:t>
      </w:r>
      <w:r w:rsidR="00EC2B8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يغلب عليه طابع الشفهية والعلنية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وال</w:t>
      </w:r>
      <w:r w:rsidR="00A92659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حضورية في مواجهة الخصوم </w:t>
      </w:r>
    </w:p>
    <w:p w14:paraId="0BCE7418" w14:textId="77777777" w:rsidR="00A92659" w:rsidRPr="007A5773" w:rsidRDefault="00A92659" w:rsidP="003A79AB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والملاحظ هن بقاء بعض أثار هذا النظام في الوقت الحاضر مثل شفوية المرافعات وعلانية الجلسات </w:t>
      </w:r>
    </w:p>
    <w:p w14:paraId="0A487598" w14:textId="77777777" w:rsidR="00A92659" w:rsidRPr="005B0BF1" w:rsidRDefault="00A92659" w:rsidP="003A79AB">
      <w:pPr>
        <w:bidi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5B0BF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نظام التنقيب والتحري</w:t>
      </w:r>
    </w:p>
    <w:p w14:paraId="18D3F687" w14:textId="77777777" w:rsidR="00A92659" w:rsidRDefault="00A92659" w:rsidP="00A9752A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ظهر هذا النظام على </w:t>
      </w:r>
      <w:r w:rsidR="00A9752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أنقاض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النظام السابق، وكان ظهوره نتيجة طبيع</w:t>
      </w:r>
      <w:r w:rsidR="00A9752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ة لقيام الحكومات وتزايد قوة الدولة </w:t>
      </w:r>
      <w:r w:rsidR="00EC2B8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وتطور إلى نظام الاتهام الذي </w:t>
      </w:r>
      <w:r w:rsidR="00A9752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تباشره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سلطة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عليا </w:t>
      </w:r>
      <w:r w:rsidR="008D1626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  <w:proofErr w:type="gramEnd"/>
    </w:p>
    <w:p w14:paraId="16A55643" w14:textId="77777777" w:rsidR="008D1626" w:rsidRPr="007A5773" w:rsidRDefault="008D1626" w:rsidP="008D1626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14:paraId="5FEB0B2D" w14:textId="77777777" w:rsidR="00A92659" w:rsidRPr="007A5773" w:rsidRDefault="00A92659" w:rsidP="003A79AB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>و</w:t>
      </w:r>
      <w:r w:rsidR="00A9752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تميز هذا النظام بالخصائص التالية:</w:t>
      </w:r>
    </w:p>
    <w:p w14:paraId="57189816" w14:textId="77777777" w:rsidR="00A92659" w:rsidRPr="007A5773" w:rsidRDefault="00A92659" w:rsidP="00A9752A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ترك الاتهام لسلطة معينة تقوم لوحدها بعمل</w:t>
      </w:r>
      <w:r w:rsidR="00A9752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ة تعق</w:t>
      </w:r>
      <w:r w:rsidR="00EC2B8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ب الأدلة وإثبات </w:t>
      </w:r>
      <w:r w:rsidR="00A9752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الجريمة</w:t>
      </w:r>
      <w:r w:rsidR="00EC2B8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ولا دخل </w:t>
      </w:r>
      <w:proofErr w:type="spellStart"/>
      <w:r w:rsidR="00A9752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للافراد</w:t>
      </w:r>
      <w:proofErr w:type="spell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ذلك </w:t>
      </w:r>
    </w:p>
    <w:p w14:paraId="658F5C8E" w14:textId="77777777" w:rsidR="00A92659" w:rsidRPr="007A5773" w:rsidRDefault="00A92659" w:rsidP="00A9752A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يغلب على الإجراءات في هذا النظام ال</w:t>
      </w:r>
      <w:r w:rsidR="00A9752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ربة والتد</w:t>
      </w:r>
      <w:r w:rsidR="00A9752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ين سواء في مرحلة التحقيق أو مرحلة المحاكمة</w:t>
      </w:r>
    </w:p>
    <w:p w14:paraId="47DEA840" w14:textId="77777777" w:rsidR="001D3324" w:rsidRPr="007A5773" w:rsidRDefault="00A92659" w:rsidP="00A9752A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ويظهر من خلال هاذين النظاميين أن كل منهما له مزايا وعيوب وتعكسان فكرا سياسيا قائما ومختلف</w:t>
      </w:r>
      <w:r w:rsidR="00A9752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، مما يؤدي </w:t>
      </w:r>
      <w:r w:rsidR="00A9752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الى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صعوبة تبني نظام غير ا</w:t>
      </w:r>
      <w:r w:rsidR="001D332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لآخر</w:t>
      </w:r>
      <w:r w:rsidR="00A9752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="001D332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الشيء الذي استدعى ظهور </w:t>
      </w:r>
      <w:r w:rsidR="00A9752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نظام </w:t>
      </w:r>
      <w:r w:rsidR="001D332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ثالث </w:t>
      </w:r>
      <w:r w:rsidR="00A9752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يجمع</w:t>
      </w:r>
      <w:r w:rsidR="001D332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A9752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بين</w:t>
      </w:r>
      <w:r w:rsidR="001D332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النظاميين ويتفادى قدر الإمكان العيوب الظاهرة عنه</w:t>
      </w:r>
      <w:r w:rsidR="00A9752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</w:t>
      </w:r>
      <w:r w:rsidR="001D332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ا، وذلك ما تجسد في </w:t>
      </w:r>
      <w:r w:rsidR="001D3324" w:rsidRPr="005B0BF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النظام المختلط</w:t>
      </w:r>
    </w:p>
    <w:p w14:paraId="43E971F9" w14:textId="77777777" w:rsidR="001D3324" w:rsidRPr="007A5773" w:rsidRDefault="001D3324" w:rsidP="007A5773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يتميز هذا النظام بالخصائص التالية:</w:t>
      </w:r>
    </w:p>
    <w:p w14:paraId="6DC62550" w14:textId="77777777" w:rsidR="001D3324" w:rsidRPr="007A5773" w:rsidRDefault="001D3324" w:rsidP="00BA7E0E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ميز بين الدعوى العمومية التي هي ملك للمجتمع تمثلها فيه </w:t>
      </w:r>
      <w:r w:rsidR="00BA7E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لنيابة العامة والدعوى المدن</w:t>
      </w:r>
      <w:r w:rsidR="00EC2B8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ية ال</w:t>
      </w:r>
      <w:r w:rsidR="00BA7E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تب</w:t>
      </w:r>
      <w:r w:rsidR="00EC2B8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ع</w:t>
      </w:r>
      <w:r w:rsidR="00BA7E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 w:rsidR="00EC2B8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ة التي هي ملك </w:t>
      </w:r>
      <w:r w:rsidR="00BA7E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للمتضرر</w:t>
      </w:r>
      <w:r w:rsidR="00EC2B8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14:paraId="65924F51" w14:textId="77777777" w:rsidR="001D3324" w:rsidRPr="007A5773" w:rsidRDefault="001D3324" w:rsidP="007A5773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تحريك الدعوى العمومية يكون من طرف النيابة ع </w:t>
      </w:r>
    </w:p>
    <w:p w14:paraId="38F9CDF0" w14:textId="77777777" w:rsidR="001D3324" w:rsidRPr="007A5773" w:rsidRDefault="001D3324" w:rsidP="00BA7E0E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للقاضي دور </w:t>
      </w:r>
      <w:r w:rsidR="00BA7E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ايجابي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الدعوى</w:t>
      </w:r>
    </w:p>
    <w:p w14:paraId="625E3F29" w14:textId="77777777" w:rsidR="001D3324" w:rsidRPr="007A5773" w:rsidRDefault="001D3324" w:rsidP="007A5773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تمر الإجراءات بمرحلة التحري والتحقيق ثم المحاكمة</w:t>
      </w:r>
    </w:p>
    <w:p w14:paraId="54A9F2F7" w14:textId="77777777" w:rsidR="001D3324" w:rsidRPr="007A5773" w:rsidRDefault="001D3324" w:rsidP="00BA7E0E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مرحلة التحقيق يغلب عليها طابع التد</w:t>
      </w:r>
      <w:r w:rsidR="00BA7E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ين وال</w:t>
      </w:r>
      <w:r w:rsidR="00BA7E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ر</w:t>
      </w:r>
      <w:r w:rsidR="00BA7E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ة</w:t>
      </w:r>
      <w:r w:rsidR="00BA7E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والمحاكمة طابع الشفوية والعلنية في الجلسات</w:t>
      </w:r>
      <w:r w:rsidR="006E5AB6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BA7E0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r w:rsidR="006E5AB6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المرافعات</w:t>
      </w:r>
    </w:p>
    <w:p w14:paraId="16DADD3A" w14:textId="77777777" w:rsidR="00AC2176" w:rsidRDefault="006E5AB6" w:rsidP="00992971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مما نلاحظ في هذا النظام أنه جمع </w:t>
      </w:r>
      <w:r w:rsidR="008A2BC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بين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النظاميين وتفادي العيوب وعليه </w:t>
      </w:r>
      <w:r w:rsidR="009929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فقد تبنى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هذا النظام جميع </w:t>
      </w:r>
      <w:r w:rsidR="009929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التشريعات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الجز</w:t>
      </w:r>
      <w:r w:rsidR="009929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ئية</w:t>
      </w:r>
      <w:r w:rsidR="00AC2176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9929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 w:rsidR="00AC2176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ما فيها التشريع الجزائي الجزائري</w:t>
      </w:r>
      <w:r w:rsidR="008D1626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14:paraId="6565B855" w14:textId="77777777" w:rsidR="008D1626" w:rsidRPr="007A5773" w:rsidRDefault="008D1626" w:rsidP="008D1626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14:paraId="0A5D92E9" w14:textId="77777777" w:rsidR="00AC2176" w:rsidRPr="005B0BF1" w:rsidRDefault="005B0BF1" w:rsidP="007A5773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5B0BF1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lastRenderedPageBreak/>
        <w:t>سريان</w:t>
      </w:r>
      <w:r w:rsidR="00AC2176" w:rsidRPr="005B0BF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قانون الإجراءات الجزائية </w:t>
      </w:r>
    </w:p>
    <w:p w14:paraId="42D9BC0D" w14:textId="77777777" w:rsidR="00AC2176" w:rsidRPr="007A5773" w:rsidRDefault="00AC2176" w:rsidP="00CE7E47">
      <w:pPr>
        <w:pStyle w:val="Paragraphedeliste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من حيث المكان: </w:t>
      </w:r>
      <w:r w:rsidR="00CE7E4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ما أن قانون الإجراءات الجزائية هو الوسيلة القانونية لتطبيق قانون العقوبات فإن من </w:t>
      </w:r>
      <w:r w:rsidR="00CE7E4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المنطقي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EC2B8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أن ما يحكم قانون العقوبات من </w:t>
      </w:r>
      <w:r w:rsidR="00CE7E4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احكام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هي نفسها التي تحكم قا</w:t>
      </w:r>
      <w:r w:rsidR="00EC2B8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نون الإجراءات الجزائية </w:t>
      </w:r>
      <w:proofErr w:type="gramStart"/>
      <w:r w:rsidR="00EC2B8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( مبدأ</w:t>
      </w:r>
      <w:proofErr w:type="gramEnd"/>
      <w:r w:rsidR="00EC2B8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5B0BF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الاقليمية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، الشخصية، العينة، العالمية، م3 </w:t>
      </w:r>
      <w:r w:rsidR="005B0BF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ع </w:t>
      </w:r>
      <w:r w:rsidR="005B0BF1">
        <w:rPr>
          <w:rFonts w:ascii="Simplified Arabic" w:hAnsi="Simplified Arabic" w:cs="Simplified Arabic" w:hint="cs"/>
          <w:sz w:val="32"/>
          <w:szCs w:val="32"/>
          <w:rtl/>
          <w:lang w:bidi="ar-DZ"/>
        </w:rPr>
        <w:t>)</w:t>
      </w:r>
      <w:proofErr w:type="gramEnd"/>
      <w:r w:rsidR="005B0BF1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14:paraId="36101C89" w14:textId="77777777" w:rsidR="00AC2176" w:rsidRDefault="00AC2176" w:rsidP="009E6975">
      <w:pPr>
        <w:pStyle w:val="Paragraphedeliste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من حيث الزمان: بال</w:t>
      </w:r>
      <w:r w:rsidR="003B33F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ر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غم من أنه لا يوجد نص يبين كيفية تطبيق قانون الإجراءات الجزائية من حيث الزمان إلا أن الفقه والقضاء </w:t>
      </w:r>
      <w:r w:rsidR="003B33F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استقر على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التطبيق الفوري </w:t>
      </w:r>
      <w:r w:rsidR="00EC2B8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مباشرة</w:t>
      </w:r>
      <w:r w:rsidR="00A40859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لقواعد هذا القانون، بمعني قانون الإجراءات ي</w:t>
      </w:r>
      <w:r w:rsidR="003B33F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</w:t>
      </w:r>
      <w:r w:rsidR="00A40859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رى على الواقع التي </w:t>
      </w:r>
      <w:r w:rsidR="003B33F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r w:rsidR="00A40859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فعت في ظله، </w:t>
      </w:r>
      <w:r w:rsidR="009E69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فالإجراء يحكمه</w:t>
      </w:r>
      <w:r w:rsidR="00A40859" w:rsidRPr="003B33FB">
        <w:rPr>
          <w:rFonts w:ascii="Simplified Arabic" w:hAnsi="Simplified Arabic" w:cs="Simplified Arabic"/>
          <w:color w:val="F79646" w:themeColor="accent6"/>
          <w:sz w:val="32"/>
          <w:szCs w:val="32"/>
          <w:rtl/>
          <w:lang w:bidi="ar-DZ"/>
        </w:rPr>
        <w:t xml:space="preserve"> </w:t>
      </w:r>
      <w:r w:rsidR="00A40859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القانون الذي كان ساري المفعول وقت </w:t>
      </w:r>
      <w:r w:rsidR="00EC2B8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مباشرة </w:t>
      </w:r>
      <w:r w:rsidR="00A40859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والعبرة بوقت مباشرة الإجراءات وليس بوقت وقوع </w:t>
      </w:r>
      <w:proofErr w:type="gramStart"/>
      <w:r w:rsidR="00A40859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الجريمة </w:t>
      </w:r>
      <w:r w:rsidR="008D1626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  <w:proofErr w:type="gramEnd"/>
    </w:p>
    <w:p w14:paraId="23237722" w14:textId="77777777" w:rsidR="008D1626" w:rsidRDefault="008D1626" w:rsidP="008D162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14:paraId="229E1225" w14:textId="77777777" w:rsidR="008D1626" w:rsidRDefault="008D1626" w:rsidP="008D162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14:paraId="252AD129" w14:textId="77777777" w:rsidR="008D1626" w:rsidRDefault="008D1626" w:rsidP="008D162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14:paraId="76A6E2D0" w14:textId="77777777" w:rsidR="008D1626" w:rsidRDefault="008D1626" w:rsidP="008D162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14:paraId="7B584C5B" w14:textId="77777777" w:rsidR="008D1626" w:rsidRDefault="008D1626" w:rsidP="008D162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14:paraId="05763693" w14:textId="77777777" w:rsidR="008D1626" w:rsidRDefault="008D1626" w:rsidP="008D162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14:paraId="23184E17" w14:textId="77777777" w:rsidR="008D1626" w:rsidRDefault="008D1626" w:rsidP="008D162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14:paraId="76789408" w14:textId="77777777" w:rsidR="008D1626" w:rsidRDefault="008D1626" w:rsidP="008D162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14:paraId="0AD3E248" w14:textId="77777777" w:rsidR="008D1626" w:rsidRDefault="008D1626" w:rsidP="008D162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14:paraId="7D9CA2DE" w14:textId="77777777" w:rsidR="005B0BF1" w:rsidRPr="008D1626" w:rsidRDefault="005B0BF1" w:rsidP="008D1626">
      <w:pPr>
        <w:pStyle w:val="Paragraphedeliste"/>
        <w:bidi/>
        <w:ind w:left="815"/>
        <w:jc w:val="center"/>
        <w:rPr>
          <w:rFonts w:ascii="Simplified Arabic" w:hAnsi="Simplified Arabic" w:cs="Simplified Arabic"/>
          <w:b/>
          <w:bCs/>
          <w:sz w:val="44"/>
          <w:szCs w:val="44"/>
          <w:lang w:bidi="ar-DZ"/>
        </w:rPr>
      </w:pPr>
      <w:r w:rsidRPr="008D1626">
        <w:rPr>
          <w:rFonts w:ascii="Simplified Arabic" w:hAnsi="Simplified Arabic" w:cs="Simplified Arabic" w:hint="cs"/>
          <w:b/>
          <w:bCs/>
          <w:sz w:val="44"/>
          <w:szCs w:val="44"/>
          <w:rtl/>
          <w:lang w:bidi="ar-DZ"/>
        </w:rPr>
        <w:lastRenderedPageBreak/>
        <w:t>الدعاوى الناشئة عن الجريمة</w:t>
      </w:r>
    </w:p>
    <w:p w14:paraId="7D21201F" w14:textId="77777777" w:rsidR="00693BBC" w:rsidRPr="007A5773" w:rsidRDefault="00693BBC" w:rsidP="003A79AB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تمهيد:</w:t>
      </w:r>
    </w:p>
    <w:p w14:paraId="7ADA40AA" w14:textId="77777777" w:rsidR="00634C0C" w:rsidRPr="007A5773" w:rsidRDefault="00693BBC" w:rsidP="00EA4A9C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انطلاقا من تحديد مفهوم الجريمة على أنها فعل غير </w:t>
      </w:r>
      <w:r w:rsidR="00EA4A9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مشروع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صادر عن إرادة إجرامية قرر له المشرع جزاء </w:t>
      </w:r>
      <w:r w:rsidR="00634C0C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جنائيا يظهر أن الجريمة هي عبارة عن خطأ يرتكبه الجاني يوصف </w:t>
      </w:r>
      <w:r w:rsidR="00EA4A9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بالخطأ </w:t>
      </w:r>
      <w:r w:rsidR="00634C0C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الجنائي يولد </w:t>
      </w:r>
      <w:proofErr w:type="spellStart"/>
      <w:r w:rsidR="00634C0C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اضطرار</w:t>
      </w:r>
      <w:r w:rsidR="00EA4A9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proofErr w:type="spellEnd"/>
      <w:r w:rsidR="00634C0C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وعدم استقرار في المجتمع ينشأ عنه </w:t>
      </w:r>
      <w:proofErr w:type="gramStart"/>
      <w:r w:rsidR="00634C0C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حقان :</w:t>
      </w:r>
      <w:proofErr w:type="gramEnd"/>
    </w:p>
    <w:p w14:paraId="21EFC042" w14:textId="77777777" w:rsidR="001D3324" w:rsidRPr="007A5773" w:rsidRDefault="00634C0C" w:rsidP="00EA4A9C">
      <w:pPr>
        <w:pStyle w:val="Paragraphedeliste"/>
        <w:numPr>
          <w:ilvl w:val="0"/>
          <w:numId w:val="4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حق عام ي</w:t>
      </w:r>
      <w:r w:rsidR="00EA4A9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مثل في سلطة الدولة في اقتضاء حقها في العق</w:t>
      </w:r>
      <w:r w:rsidR="00EA4A9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اب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ووسيلتها في ذلك الدعو</w:t>
      </w:r>
      <w:r w:rsidR="00EA4A9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ى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العمومية المباشرة أمام القضاء الجنائي </w:t>
      </w:r>
    </w:p>
    <w:p w14:paraId="05AF5941" w14:textId="77777777" w:rsidR="00634C0C" w:rsidRPr="007A5773" w:rsidRDefault="00634C0C" w:rsidP="00EA4A9C">
      <w:pPr>
        <w:pStyle w:val="Paragraphedeliste"/>
        <w:numPr>
          <w:ilvl w:val="0"/>
          <w:numId w:val="4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حق خاص: باعتبار أن الجاني ارتكب فعلا ضار بأحد الأفراد يولد حق الفرد في طلب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التعويض  (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 </w:t>
      </w:r>
      <w:r w:rsidR="00EA4A9C">
        <w:rPr>
          <w:rFonts w:ascii="Simplified Arabic" w:hAnsi="Simplified Arabic" w:cs="Simplified Arabic" w:hint="cs"/>
          <w:sz w:val="32"/>
          <w:szCs w:val="32"/>
          <w:rtl/>
          <w:lang w:bidi="ar-DZ"/>
        </w:rPr>
        <w:t>124 ق م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) ووسيل</w:t>
      </w:r>
      <w:r w:rsidR="00EA4A9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ته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ذلك الدعوى المدنية</w:t>
      </w:r>
    </w:p>
    <w:p w14:paraId="32FFCBB6" w14:textId="77777777" w:rsidR="00634C0C" w:rsidRPr="008D1626" w:rsidRDefault="00634C0C" w:rsidP="008D1626">
      <w:pPr>
        <w:bidi/>
        <w:ind w:firstLine="567"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</w:pPr>
      <w:r w:rsidRPr="008D1626"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  <w:t>الدعوى العمومية</w:t>
      </w:r>
    </w:p>
    <w:p w14:paraId="1A36C855" w14:textId="77777777" w:rsidR="00EA4A9C" w:rsidRDefault="00634C0C" w:rsidP="003A79AB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5B0BF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تعريفها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: مطالبة المجتمع ممثلا في </w:t>
      </w:r>
      <w:r w:rsidR="00EA4A9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نيابة العامة القضاء بتوقيع العقوبة على مرتكب الجريمة</w:t>
      </w:r>
      <w:r w:rsidR="00EA4A9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وللوصول إلى توقيع العقاب لابد من اتخاذ إجراءات تبدأ بتحريك الدعوى العمومية وتنتهي بصد</w:t>
      </w:r>
      <w:r w:rsidR="00EA4A9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ر الحكم</w:t>
      </w:r>
      <w:r w:rsidR="00EA4A9C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14:paraId="42B015BB" w14:textId="77777777" w:rsidR="0027573E" w:rsidRDefault="00634C0C" w:rsidP="00EA4A9C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هذه الإجراءات هي ما يطلق عليها</w:t>
      </w:r>
      <w:r w:rsidR="0027573E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الخصومة الجنائية (الأعمال الإجرائية) فتحريك الدعوى هي الطلب أو العمل </w:t>
      </w:r>
      <w:proofErr w:type="spellStart"/>
      <w:r w:rsidR="0027573E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الإ</w:t>
      </w:r>
      <w:r w:rsidR="00EA4A9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فت</w:t>
      </w:r>
      <w:r w:rsidR="0027573E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تاجي</w:t>
      </w:r>
      <w:proofErr w:type="spellEnd"/>
      <w:r w:rsidR="0027573E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للخصومة أما الخصومة فتتكون من جميع الأعمال الإجرائية</w:t>
      </w:r>
      <w:r w:rsidR="003A79AB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  <w:r w:rsidR="0027573E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14:paraId="783E9141" w14:textId="77777777" w:rsidR="008D1626" w:rsidRDefault="008D1626" w:rsidP="008D1626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14:paraId="13576127" w14:textId="77777777" w:rsidR="008D1626" w:rsidRPr="007A5773" w:rsidRDefault="008D1626" w:rsidP="008D1626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14:paraId="1A36D66F" w14:textId="77777777" w:rsidR="0027573E" w:rsidRPr="007A5773" w:rsidRDefault="0027573E" w:rsidP="007A5773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14:paraId="44CD1BD1" w14:textId="77777777" w:rsidR="0027573E" w:rsidRPr="007A5773" w:rsidRDefault="0027573E" w:rsidP="007A5773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8D1626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lastRenderedPageBreak/>
        <w:t>خصائصها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:</w:t>
      </w:r>
      <w:r w:rsidR="00A056EE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14:paraId="0BB1034F" w14:textId="77777777" w:rsidR="00A056EE" w:rsidRPr="007A5773" w:rsidRDefault="00A056EE" w:rsidP="00613BF8">
      <w:pPr>
        <w:pStyle w:val="Paragraphedeliste"/>
        <w:numPr>
          <w:ilvl w:val="0"/>
          <w:numId w:val="5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A95B8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العمومية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هي</w:t>
      </w:r>
      <w:r w:rsidR="00EC2B8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دعوى ملك للمجتمع </w:t>
      </w:r>
      <w:proofErr w:type="gramStart"/>
      <w:r w:rsidR="00EC2B8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( حق</w:t>
      </w:r>
      <w:proofErr w:type="gramEnd"/>
      <w:r w:rsidR="00EC2B8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عام) 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تباشره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السلطة العامة ممثلة في النيابة العامة نيابة على المجتمع 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هدف إلى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استفاء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حق الدولة في العقاب، هذه الخاصية لا </w:t>
      </w:r>
      <w:r w:rsidR="00613BF8" w:rsidRPr="00613BF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تضيق</w:t>
      </w:r>
      <w:r w:rsidRPr="00613BF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إلا عند </w:t>
      </w:r>
      <w:r w:rsidR="00613BF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تقييدها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من طرق المشرع بعد الحصول على الشكوى، الإذن، الطلب</w:t>
      </w:r>
    </w:p>
    <w:p w14:paraId="20D8B422" w14:textId="54299B2E" w:rsidR="00A056EE" w:rsidRPr="007A5773" w:rsidRDefault="00A056EE" w:rsidP="00613BF8">
      <w:pPr>
        <w:pStyle w:val="Paragraphedeliste"/>
        <w:numPr>
          <w:ilvl w:val="0"/>
          <w:numId w:val="5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A95B8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الملائمة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بالنظر إلى بعض المواد، </w:t>
      </w:r>
      <w:r w:rsidR="00772130">
        <w:rPr>
          <w:rFonts w:ascii="Simplified Arabic" w:hAnsi="Simplified Arabic" w:cs="Simplified Arabic" w:hint="cs"/>
          <w:sz w:val="32"/>
          <w:szCs w:val="32"/>
          <w:rtl/>
          <w:lang w:bidi="ar-DZ"/>
        </w:rPr>
        <w:t>2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، </w:t>
      </w:r>
      <w:r w:rsidR="00772130">
        <w:rPr>
          <w:rFonts w:ascii="Simplified Arabic" w:hAnsi="Simplified Arabic" w:cs="Simplified Arabic" w:hint="cs"/>
          <w:sz w:val="32"/>
          <w:szCs w:val="32"/>
          <w:rtl/>
          <w:lang w:bidi="ar-DZ"/>
        </w:rPr>
        <w:t>39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، </w:t>
      </w:r>
      <w:proofErr w:type="gramStart"/>
      <w:r w:rsidR="00772130">
        <w:rPr>
          <w:rFonts w:ascii="Simplified Arabic" w:hAnsi="Simplified Arabic" w:cs="Simplified Arabic" w:hint="cs"/>
          <w:sz w:val="32"/>
          <w:szCs w:val="32"/>
          <w:rtl/>
          <w:lang w:bidi="ar-DZ"/>
        </w:rPr>
        <w:t>47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، 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ق</w:t>
      </w:r>
      <w:proofErr w:type="gramEnd"/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 ج</w:t>
      </w:r>
      <w:r w:rsidR="0077213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proofErr w:type="gramStart"/>
      <w:r w:rsidR="0077213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</w:t>
      </w:r>
      <w:proofErr w:type="spellEnd"/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فإن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النيابة العامة ت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م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ع 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خاصية الملائمة المتمثلة في تحريك الدعوى العمومية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وحفظها 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proofErr w:type="gramEnd"/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ويقصد 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هذه الخاصية عند تحريك الدعوى العمومية فلا </w:t>
      </w:r>
      <w:r w:rsidR="00A95B80" w:rsidRPr="00613BF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</w:t>
      </w:r>
      <w:r w:rsidRPr="00613BF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ستطيع التنازل أو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سحب </w:t>
      </w:r>
      <w:r w:rsidR="00613BF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هذه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الدعوى</w:t>
      </w:r>
    </w:p>
    <w:p w14:paraId="34834C4D" w14:textId="77777777" w:rsidR="00B365A8" w:rsidRPr="007A5773" w:rsidRDefault="00A056EE" w:rsidP="00A95B80">
      <w:pPr>
        <w:pStyle w:val="Paragraphedeliste"/>
        <w:numPr>
          <w:ilvl w:val="0"/>
          <w:numId w:val="5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A95B8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التلقائية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هذه الخاصية هي ناتجة عن خاصية الملائمة فمجرد وصول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57238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العلم </w:t>
      </w:r>
      <w:r w:rsidR="00572382" w:rsidRPr="007A577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بارتكاب الجريمة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إلى النيابة العامة تقوم بتحريك الدعوى </w:t>
      </w:r>
      <w:r w:rsidR="00B365A8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ع تلقائيا ما لم تكن الجريمة من الجرائم التي يشترط القانون تقديم شكوى أو طلب أو إذن </w:t>
      </w:r>
    </w:p>
    <w:p w14:paraId="2C12F88C" w14:textId="77777777" w:rsidR="00B365A8" w:rsidRPr="007A5773" w:rsidRDefault="00B365A8" w:rsidP="00A95B80">
      <w:pPr>
        <w:pStyle w:val="Paragraphedeliste"/>
        <w:numPr>
          <w:ilvl w:val="0"/>
          <w:numId w:val="5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A95B8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تحريك الدعو</w:t>
      </w:r>
      <w:r w:rsidR="005B0BF1" w:rsidRPr="00A95B8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ى</w:t>
      </w:r>
      <w:r w:rsidRPr="00A95B8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العمومية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: معنى تحريك الدعو</w:t>
      </w:r>
      <w:r w:rsidR="005B0BF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ى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هو البد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ء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الدعو</w:t>
      </w:r>
      <w:r w:rsidR="005B0BF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ى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بأن 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تجري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النيابة العامة البحث والتحري  </w:t>
      </w:r>
      <w:r w:rsidR="00A056EE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بنفسها وتقدمها للمحكمة الجزائية المختصة أو 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تقدمها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إلى التحقيق فالتحريك أولي مراحل الإجراءات في الدعوى بمعنى أن تحريك الدعوى العمومية هو العمل الافتتاحي للخصومة والأداة المحرك لها </w:t>
      </w:r>
    </w:p>
    <w:p w14:paraId="6ED5CCC7" w14:textId="0CF17CF0" w:rsidR="00A95B80" w:rsidRDefault="00B365A8" w:rsidP="00E60EBB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وعليه وبالنظر إلى العمل الذي تقوم به النيابة بالبحث والتحري عن الجرائم وخاص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ة الملائمة التي تمتع بها فإن لحظة بداية تح</w:t>
      </w:r>
      <w:r w:rsidR="00840F4F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ريك الدعوى العمومية هي 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الطلب</w:t>
      </w:r>
      <w:r w:rsidR="00840F4F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فتتاحي لفتح التحقيق أ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الإحالة مباشرة إلى المحكمة الجزائية أي من لحظة بداية أول إجراء قضائي أم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524B0D">
        <w:rPr>
          <w:rFonts w:ascii="Simplified Arabic" w:hAnsi="Simplified Arabic" w:cs="Simplified Arabic"/>
          <w:sz w:val="32"/>
          <w:szCs w:val="32"/>
          <w:rtl/>
          <w:lang w:bidi="ar-DZ"/>
        </w:rPr>
        <w:t>مباشرة الدعو</w:t>
      </w:r>
      <w:r w:rsidR="00A95B80" w:rsidRPr="00524B0D">
        <w:rPr>
          <w:rFonts w:ascii="Simplified Arabic" w:hAnsi="Simplified Arabic" w:cs="Simplified Arabic" w:hint="cs"/>
          <w:sz w:val="32"/>
          <w:szCs w:val="32"/>
          <w:rtl/>
          <w:lang w:bidi="ar-DZ"/>
        </w:rPr>
        <w:t>ى</w:t>
      </w:r>
      <w:r w:rsidRPr="00524B0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العمومية </w:t>
      </w:r>
      <w:r w:rsidR="00E60EBB" w:rsidRPr="00524B0D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السير فيها فهي اتخاذ بعض الاجراءات حيالها و ذلك بعد رفعها الى القضاء عن</w:t>
      </w:r>
      <w:r w:rsidR="00840F4F" w:rsidRPr="00524B0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840F4F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طريق إبداء الطلبات من ممثل النيابة العامة</w:t>
      </w:r>
      <w:r w:rsidR="00E60EB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 هذا </w:t>
      </w:r>
      <w:r w:rsidR="00BC0B0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ما نص</w:t>
      </w:r>
      <w:r w:rsidR="00BC0B04">
        <w:rPr>
          <w:rFonts w:ascii="Simplified Arabic" w:hAnsi="Simplified Arabic" w:cs="Simplified Arabic" w:hint="eastAsia"/>
          <w:sz w:val="32"/>
          <w:szCs w:val="32"/>
          <w:rtl/>
          <w:lang w:bidi="ar-DZ"/>
        </w:rPr>
        <w:t>ت</w:t>
      </w:r>
      <w:r w:rsidR="00E60EB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عليه المادة </w:t>
      </w:r>
      <w:r w:rsidR="00FB3B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39</w:t>
      </w:r>
      <w:r w:rsidR="00E60EB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ق ا ج </w:t>
      </w:r>
      <w:proofErr w:type="spellStart"/>
      <w:r w:rsidR="00E60EB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</w:t>
      </w:r>
      <w:proofErr w:type="spellEnd"/>
      <w:r w:rsidR="00E60EB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"" تباشر</w:t>
      </w:r>
      <w:r w:rsidR="00FB3B7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النيابة العامة</w:t>
      </w:r>
      <w:r w:rsidR="00840F4F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الدعوى العمومية باسم المجتمع وتطالب بتطبيق القانون</w:t>
      </w:r>
      <w:r w:rsidR="00E60EBB">
        <w:rPr>
          <w:rFonts w:ascii="Simplified Arabic" w:hAnsi="Simplified Arabic" w:cs="Simplified Arabic" w:hint="cs"/>
          <w:sz w:val="32"/>
          <w:szCs w:val="32"/>
          <w:rtl/>
          <w:lang w:bidi="ar-DZ"/>
        </w:rPr>
        <w:t>""</w:t>
      </w:r>
      <w:r w:rsidR="00840F4F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14:paraId="1B1DD7CB" w14:textId="77777777" w:rsidR="008D1626" w:rsidRDefault="008D1626" w:rsidP="008D1626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14:paraId="62EC56FE" w14:textId="77777777" w:rsidR="00840F4F" w:rsidRPr="00A95B80" w:rsidRDefault="00840F4F" w:rsidP="00A95B80">
      <w:pPr>
        <w:bidi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A95B8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lastRenderedPageBreak/>
        <w:t>مراحلها:</w:t>
      </w:r>
    </w:p>
    <w:p w14:paraId="1FD23CB8" w14:textId="77777777" w:rsidR="00840F4F" w:rsidRPr="007A5773" w:rsidRDefault="00840F4F" w:rsidP="00A95B8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تمر الدع</w:t>
      </w:r>
      <w:r w:rsidR="00A95B8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وى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العمومية بثلاث مراحل أساسية </w:t>
      </w:r>
    </w:p>
    <w:p w14:paraId="5F702EA4" w14:textId="77777777" w:rsidR="00840F4F" w:rsidRPr="007A5773" w:rsidRDefault="00840F4F" w:rsidP="007D74CF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المرحلة الأولى: </w:t>
      </w:r>
      <w:r w:rsidRPr="008E147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مرحلة جمع الاستدلالات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( التحريات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، التمهيدية) </w:t>
      </w:r>
      <w:r w:rsidR="007D74CF" w:rsidRPr="007D74CF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وتتكفل</w:t>
      </w:r>
      <w:r w:rsidRPr="007D74CF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بها النيابة العامة كممثلة للجميع ويديرها وكيل الجمهورية باعتباره العضو الحساس والنشيط في النيابة العامة وذلك </w:t>
      </w:r>
      <w:r w:rsidR="008E147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معاونة أفر</w:t>
      </w:r>
      <w:r w:rsidR="008E147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د الضبطية القضائية</w:t>
      </w:r>
    </w:p>
    <w:p w14:paraId="6DBA3493" w14:textId="77777777" w:rsidR="00840F4F" w:rsidRPr="007A5773" w:rsidRDefault="00840F4F" w:rsidP="008E1470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تنت</w:t>
      </w:r>
      <w:r w:rsidR="008E147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ي هذه المرحلة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( البحث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و التحري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)</w:t>
      </w:r>
      <w:r w:rsidR="0004516C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بإعداد ال</w:t>
      </w:r>
      <w:r w:rsidR="008E147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</w:t>
      </w:r>
      <w:r w:rsidR="0004516C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حضر يطلق عليه محضر الا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ستدلالات</w:t>
      </w:r>
    </w:p>
    <w:p w14:paraId="1B7FD3EE" w14:textId="77777777" w:rsidR="00CF3982" w:rsidRPr="007A5773" w:rsidRDefault="00840F4F" w:rsidP="007A5773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المرحلة الثانية: </w:t>
      </w:r>
      <w:r w:rsidRPr="008E147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التحقيق الابتدائي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هي مرحلة تهدف إلى جمع أكبر قدر ممكن من </w:t>
      </w:r>
      <w:r w:rsidR="0004516C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الأدلة تقوم بها جهة تنفصل عن سلطة الاتهام </w:t>
      </w:r>
      <w:proofErr w:type="gramStart"/>
      <w:r w:rsidR="008E147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 </w:t>
      </w:r>
      <w:r w:rsidR="0004516C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سلطة</w:t>
      </w:r>
      <w:proofErr w:type="gramEnd"/>
      <w:r w:rsidR="0004516C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الحكم وهي سلطة التحقيق المتكونة من قاضي التحقيق وغرفة الاتهام</w:t>
      </w:r>
    </w:p>
    <w:p w14:paraId="11F213ED" w14:textId="174A2678" w:rsidR="00CF3982" w:rsidRPr="007A5773" w:rsidRDefault="00CF3982" w:rsidP="008E1470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وهذه المرحلة هي وجوبية في الجنائيات واختيارية في </w:t>
      </w:r>
      <w:r w:rsidR="008E147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الجنح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وذلك تطبيقا </w:t>
      </w:r>
      <w:r w:rsidR="008E147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لنص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المادة </w:t>
      </w:r>
      <w:r w:rsidR="00BD3238">
        <w:rPr>
          <w:rFonts w:ascii="Simplified Arabic" w:hAnsi="Simplified Arabic" w:cs="Simplified Arabic" w:hint="cs"/>
          <w:sz w:val="32"/>
          <w:szCs w:val="32"/>
          <w:rtl/>
          <w:lang w:bidi="ar-DZ"/>
        </w:rPr>
        <w:t>139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47417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 ج </w:t>
      </w:r>
      <w:proofErr w:type="spell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ج</w:t>
      </w:r>
      <w:proofErr w:type="spell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14:paraId="0EF322FF" w14:textId="77777777" w:rsidR="00CF3982" w:rsidRPr="007A5773" w:rsidRDefault="00CF3982" w:rsidP="008E1470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8E147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مرحلة المحاكمة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: ويط</w:t>
      </w:r>
      <w:r w:rsidR="008E147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ق عليها مرحلة التحقيق النهائي، وهي آخر المطاف للدعوى العمومية وذلك بالفصل فيها بالإدانة أو البراءة </w:t>
      </w:r>
    </w:p>
    <w:p w14:paraId="20925772" w14:textId="77777777" w:rsidR="00CF3982" w:rsidRPr="007A5773" w:rsidRDefault="00CF3982" w:rsidP="008E1470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ملاحظة: إلى جانب حق النيابة العامة في تحريك الدعوى العمومية منح المشرع حق تحريك الدعوى العمومية</w:t>
      </w:r>
      <w:r w:rsidR="008E147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الى:</w:t>
      </w:r>
    </w:p>
    <w:p w14:paraId="29317CD8" w14:textId="46765FBB" w:rsidR="008774F4" w:rsidRDefault="00CF3982" w:rsidP="008E1470">
      <w:pPr>
        <w:pStyle w:val="Paragraphedeliste"/>
        <w:numPr>
          <w:ilvl w:val="0"/>
          <w:numId w:val="6"/>
        </w:numPr>
        <w:bidi/>
        <w:ind w:left="992" w:hanging="656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حق رؤساء الجلسات والمحاكم في تحريك الدعوى ع تطبيق لنص المواد </w:t>
      </w:r>
      <w:r w:rsidR="00BD3238">
        <w:rPr>
          <w:rFonts w:ascii="Simplified Arabic" w:hAnsi="Simplified Arabic" w:cs="Simplified Arabic" w:hint="cs"/>
          <w:sz w:val="32"/>
          <w:szCs w:val="32"/>
          <w:rtl/>
          <w:lang w:bidi="ar-DZ"/>
        </w:rPr>
        <w:t>731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إلى </w:t>
      </w:r>
      <w:r w:rsidR="00BD3238">
        <w:rPr>
          <w:rFonts w:ascii="Simplified Arabic" w:hAnsi="Simplified Arabic" w:cs="Simplified Arabic" w:hint="cs"/>
          <w:sz w:val="32"/>
          <w:szCs w:val="32"/>
          <w:rtl/>
          <w:lang w:bidi="ar-DZ"/>
        </w:rPr>
        <w:t>735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من قانون الإجراءات</w:t>
      </w:r>
      <w:r w:rsidR="008774F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الجزائية فإن المشرع </w:t>
      </w:r>
      <w:r w:rsidR="008E147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خ</w:t>
      </w:r>
      <w:r w:rsidR="008774F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ول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لرؤ</w:t>
      </w:r>
      <w:r w:rsidR="008774F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ساء الجلسات بالمجالس القضائية والمحاكم </w:t>
      </w:r>
      <w:proofErr w:type="gramStart"/>
      <w:r w:rsidR="008E147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رئيس</w:t>
      </w:r>
      <w:proofErr w:type="gramEnd"/>
      <w:r w:rsidR="008E147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محكمة</w:t>
      </w:r>
      <w:r w:rsidR="008774F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الجنائيات حق تحريك الدعوى العمومية شرط أن </w:t>
      </w:r>
      <w:r w:rsidR="008E147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ترتكب</w:t>
      </w:r>
      <w:r w:rsidR="008774F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هذه الجرائم في الجلسات وأثناء انعقادها </w:t>
      </w:r>
    </w:p>
    <w:p w14:paraId="6A8F286F" w14:textId="77777777" w:rsidR="008D1626" w:rsidRPr="007A5773" w:rsidRDefault="008D1626" w:rsidP="008D1626">
      <w:pPr>
        <w:pStyle w:val="Paragraphedeliste"/>
        <w:bidi/>
        <w:ind w:left="992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</w:p>
    <w:p w14:paraId="110F0C7C" w14:textId="30C80226" w:rsidR="00791329" w:rsidRPr="007A5773" w:rsidRDefault="008774F4" w:rsidP="00266320">
      <w:pPr>
        <w:pStyle w:val="Paragraphedeliste"/>
        <w:numPr>
          <w:ilvl w:val="0"/>
          <w:numId w:val="6"/>
        </w:numPr>
        <w:bidi/>
        <w:ind w:left="992" w:hanging="656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26632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lastRenderedPageBreak/>
        <w:t>حق المدعي المدني في تحريك الدعوى العمومية</w:t>
      </w:r>
      <w:r w:rsidR="00791329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: نصت المادة </w:t>
      </w:r>
      <w:r w:rsidR="001E1F2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الثانية</w:t>
      </w:r>
      <w:r w:rsidR="0026632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فقرة 2 ق ا ج</w:t>
      </w:r>
      <w:r w:rsidR="001E1F2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 w:rsidR="001E1F2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</w:t>
      </w:r>
      <w:proofErr w:type="spellEnd"/>
      <w:r w:rsidR="00791329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على حق المضرور طبقا للشروط المنصوص عليها قانون</w:t>
      </w:r>
      <w:r w:rsidR="0026632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="00791329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تحريك الدعوى العمومية فيما يعرف </w:t>
      </w:r>
      <w:proofErr w:type="spellStart"/>
      <w:r w:rsidR="00791329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بالإدعاء</w:t>
      </w:r>
      <w:proofErr w:type="spellEnd"/>
      <w:r w:rsidR="00791329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المدني، إذ </w:t>
      </w:r>
      <w:r w:rsidR="0026632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 w:rsidR="00791329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ملك المدعي المدني(المتضرر) حقا في مباشرة عمل إجرائي هو تحريك الدعوى </w:t>
      </w:r>
      <w:proofErr w:type="gramStart"/>
      <w:r w:rsidR="00791329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العمومية(</w:t>
      </w:r>
      <w:proofErr w:type="gramEnd"/>
      <w:r w:rsidR="00791329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 </w:t>
      </w:r>
      <w:r w:rsidR="001E1F27">
        <w:rPr>
          <w:rFonts w:ascii="Simplified Arabic" w:hAnsi="Simplified Arabic" w:cs="Simplified Arabic" w:hint="cs"/>
          <w:sz w:val="32"/>
          <w:szCs w:val="32"/>
          <w:rtl/>
          <w:lang w:bidi="ar-DZ"/>
        </w:rPr>
        <w:t>147</w:t>
      </w:r>
      <w:r w:rsidR="00791329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ق ا ح ح) </w:t>
      </w:r>
      <w:r w:rsidR="00791329" w:rsidRPr="007A5773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</w:p>
    <w:p w14:paraId="095EA294" w14:textId="77777777" w:rsidR="00791329" w:rsidRPr="00266320" w:rsidRDefault="00791329" w:rsidP="00266320">
      <w:pPr>
        <w:bidi/>
        <w:ind w:firstLine="567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26632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القيود الواردة على حرية النيابة العامة في تحريك الدعوى العمومية</w:t>
      </w:r>
    </w:p>
    <w:p w14:paraId="0E8FBDB8" w14:textId="77777777" w:rsidR="000F6E71" w:rsidRPr="007A5773" w:rsidRDefault="00791329" w:rsidP="00266320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إن المبدأ العام أن </w:t>
      </w:r>
      <w:r w:rsidR="0026632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للنيابة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العامة مطلق الحرية في ت</w:t>
      </w:r>
      <w:r w:rsidR="000F6E7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حريك الدعوى العمومية إلا أنه في أحوال معينة جعل القانون حقها في تحريك الدعوى متوقف </w:t>
      </w:r>
      <w:r w:rsidR="0026632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على </w:t>
      </w:r>
      <w:r w:rsidR="000F6E7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حدوث أمر من ثلاث </w:t>
      </w:r>
    </w:p>
    <w:p w14:paraId="3B6DE6EE" w14:textId="77777777" w:rsidR="000F6E71" w:rsidRPr="007A5773" w:rsidRDefault="000F6E71" w:rsidP="009925CA">
      <w:pPr>
        <w:pStyle w:val="Paragraphedeliste"/>
        <w:numPr>
          <w:ilvl w:val="0"/>
          <w:numId w:val="7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صدور </w:t>
      </w:r>
      <w:r w:rsidR="009925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شكوى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من المجني عليه </w:t>
      </w:r>
    </w:p>
    <w:p w14:paraId="0240FCF3" w14:textId="77777777" w:rsidR="00B365A8" w:rsidRPr="007A5773" w:rsidRDefault="000F6E71" w:rsidP="007A5773">
      <w:pPr>
        <w:pStyle w:val="Paragraphedeliste"/>
        <w:numPr>
          <w:ilvl w:val="0"/>
          <w:numId w:val="7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الحصول على إذن من جهة حكومية</w:t>
      </w:r>
    </w:p>
    <w:p w14:paraId="1234AA81" w14:textId="77777777" w:rsidR="000F6E71" w:rsidRPr="007A5773" w:rsidRDefault="000F6E71" w:rsidP="007A5773">
      <w:pPr>
        <w:pStyle w:val="Paragraphedeliste"/>
        <w:numPr>
          <w:ilvl w:val="0"/>
          <w:numId w:val="7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صدور طلب كتابي من جهة معينة </w:t>
      </w:r>
    </w:p>
    <w:p w14:paraId="097DE17F" w14:textId="77777777" w:rsidR="000F6E71" w:rsidRPr="007A5773" w:rsidRDefault="000F6E71" w:rsidP="009925CA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فالشكوى والطلب والإذن هي قيود تحد من سلطة النيابة العامة في تحريك الدعوى العمومية، </w:t>
      </w:r>
      <w:r w:rsidR="009925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فرضتها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المصلحة العامة، إما حماية للضحية أو حماية </w:t>
      </w:r>
      <w:r w:rsidR="009925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اجهزة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الدولة أو مصلحة المتهم (الإذن)</w:t>
      </w:r>
    </w:p>
    <w:p w14:paraId="3D408C52" w14:textId="77777777" w:rsidR="00B33B8D" w:rsidRPr="007A5773" w:rsidRDefault="000F6E71" w:rsidP="00560FD5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560FD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الشكوى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: يقصد بها قانون</w:t>
      </w:r>
      <w:r w:rsidR="00560FD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البلاغ الذي بتقدم به الضحية إلى السلطات المختصة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( النيابة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العامة) بطلب فيها تحريك الدعوى العمومية </w:t>
      </w:r>
      <w:proofErr w:type="gramStart"/>
      <w:r w:rsidR="00560FD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التأسيس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كطرف مدني فيها وذلك في الجرائم التي تشترط تقديم الشكوى ولقد نص المشرع الجزائري على هذا النوع من الجرائم الذي يتوقف تحريك الدعوى</w:t>
      </w:r>
      <w:r w:rsidR="00B33B8D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 </w:t>
      </w:r>
      <w:r w:rsidR="00560FD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بشأنها</w:t>
      </w:r>
      <w:r w:rsidR="00B33B8D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على شكوى حماية لشخص </w:t>
      </w:r>
      <w:r w:rsidR="00560FD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المجني</w:t>
      </w:r>
      <w:r w:rsidR="00B33B8D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عليه أكثر مما تمس المجتمع </w:t>
      </w:r>
    </w:p>
    <w:p w14:paraId="7053EEB1" w14:textId="074A4510" w:rsidR="00B33B8D" w:rsidRPr="007A5773" w:rsidRDefault="00B33B8D" w:rsidP="001C529C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مثاله </w:t>
      </w:r>
      <w:r w:rsidR="00560FD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نص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المادة 339</w:t>
      </w:r>
      <w:r w:rsidR="00560FD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الفقرة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الأخيرة (جريمة الزنا) والمادة 330 ق ع (جريمة ترك</w:t>
      </w:r>
      <w:r w:rsidR="001C529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560FD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الاسرة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)</w:t>
      </w:r>
      <w:r w:rsidR="001018F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(السرقات التي تقع بين الأزواج </w:t>
      </w:r>
      <w:proofErr w:type="gramStart"/>
      <w:r w:rsidR="001018FD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الحواشي</w:t>
      </w:r>
      <w:proofErr w:type="gramEnd"/>
      <w:r w:rsidR="001018F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gramStart"/>
      <w:r w:rsidR="001018F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 </w:t>
      </w:r>
      <w:proofErr w:type="spellStart"/>
      <w:r w:rsidR="001018F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الاسهار</w:t>
      </w:r>
      <w:proofErr w:type="spellEnd"/>
      <w:proofErr w:type="gramEnd"/>
      <w:r w:rsidR="001018F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لغاية الدرجة الرابعة المادة 369 ق ع </w:t>
      </w:r>
      <w:proofErr w:type="gramStart"/>
      <w:r w:rsidR="001018F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 )</w:t>
      </w:r>
      <w:proofErr w:type="gramEnd"/>
      <w:r w:rsidR="001018FD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والناظر </w:t>
      </w:r>
      <w:r w:rsidR="001018FD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لهذه المواد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560FD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نستنتج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أن المشرع يشترط تقديم الشكوى مراعاة للروابط الأ</w:t>
      </w:r>
      <w:r w:rsidR="00560FD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رية </w:t>
      </w:r>
      <w:r w:rsidR="001C529C" w:rsidRPr="001C529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وتضامن</w:t>
      </w:r>
      <w:r w:rsidRPr="001C529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كل أفراد العائلة الواحدة، وجعل مصلحة العائلة </w:t>
      </w:r>
      <w:r w:rsidR="00CD7FEF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فوق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مصلحة الجميع</w:t>
      </w:r>
    </w:p>
    <w:p w14:paraId="5EF8F263" w14:textId="77777777" w:rsidR="00B33B8D" w:rsidRPr="007A5773" w:rsidRDefault="00B33B8D" w:rsidP="00CD7FEF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 xml:space="preserve">ولقد اشترط المشرع صفة </w:t>
      </w:r>
      <w:r w:rsidR="00CD7FEF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 المجني عليه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هذا النوع من الجرائم </w:t>
      </w:r>
    </w:p>
    <w:p w14:paraId="0F77A3FF" w14:textId="77777777" w:rsidR="00B33B8D" w:rsidRPr="007A5773" w:rsidRDefault="00B33B8D" w:rsidP="00CD7FEF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إذ أن قبول الشكوى عن جريمة الزنا يتوقف على تقديمها من الزوج، فإذا </w:t>
      </w:r>
      <w:r w:rsidR="00CD7FE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 الطلاق </w:t>
      </w:r>
      <w:r w:rsidR="00CD7FEF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قبل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تقديم الشكوى سقط حق الزوج</w:t>
      </w:r>
    </w:p>
    <w:p w14:paraId="7BDB33EB" w14:textId="77777777" w:rsidR="00B33B8D" w:rsidRPr="007A5773" w:rsidRDefault="00B33B8D" w:rsidP="00CD7FEF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والشكوى لم ينص ال</w:t>
      </w:r>
      <w:r w:rsidR="00CD7FEF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شرع الجزائري على كيفية وطريقة تقديم</w:t>
      </w:r>
      <w:r w:rsidR="00CD7FEF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وهل تقدم كتابة أم </w:t>
      </w:r>
      <w:proofErr w:type="spell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شفاهة</w:t>
      </w:r>
      <w:proofErr w:type="spell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وهل يجوز الوكالة فيها </w:t>
      </w:r>
    </w:p>
    <w:p w14:paraId="2363A6C0" w14:textId="77777777" w:rsidR="00B33B8D" w:rsidRPr="00CD7FEF" w:rsidRDefault="00B33B8D" w:rsidP="003A79AB">
      <w:pPr>
        <w:bidi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CD7FE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أثار تقديم الشكوى:</w:t>
      </w:r>
    </w:p>
    <w:p w14:paraId="4100C846" w14:textId="77777777" w:rsidR="00D94068" w:rsidRPr="007A5773" w:rsidRDefault="00B33B8D" w:rsidP="00337BB4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قبل تقديم الشكوى لا يجوز</w:t>
      </w:r>
      <w:r w:rsidR="00D94068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للنيابة العامة تحريك الدعوى العمومية أو</w:t>
      </w:r>
      <w:r w:rsidR="00D94068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اتخاذ أي إجراء فيها، </w:t>
      </w:r>
      <w:proofErr w:type="gramStart"/>
      <w:r w:rsidR="00D94068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و إذا</w:t>
      </w:r>
      <w:proofErr w:type="gramEnd"/>
      <w:r w:rsidR="00D94068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تم التنازل عن الشكوى </w:t>
      </w:r>
      <w:proofErr w:type="spellStart"/>
      <w:r w:rsidR="00D94068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أو</w:t>
      </w:r>
      <w:r w:rsidR="00CD7FE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سحبها</w:t>
      </w:r>
      <w:proofErr w:type="spellEnd"/>
      <w:r w:rsidR="00D94068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توقف إجراءات المتابعة بقوة القانون، والتنازل هو </w:t>
      </w:r>
      <w:r w:rsidR="00CD7FE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عم</w:t>
      </w:r>
      <w:r w:rsidR="00D94068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ل قانوني يصدر من صاحب الحق في الشكوى (339 ق ع) </w:t>
      </w:r>
    </w:p>
    <w:p w14:paraId="56100BEE" w14:textId="77777777" w:rsidR="00D94068" w:rsidRPr="007A5773" w:rsidRDefault="00337BB4" w:rsidP="007A5773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337BB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وفاة الشاكي</w:t>
      </w:r>
      <w:r w:rsidR="00D94068" w:rsidRPr="00337BB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D94068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يسقط الحق في شكوى لأنها تتعلق بشخصية </w:t>
      </w:r>
    </w:p>
    <w:p w14:paraId="40A695E2" w14:textId="77777777" w:rsidR="00D94068" w:rsidRPr="00CD7FEF" w:rsidRDefault="00D94068" w:rsidP="003A79AB">
      <w:pPr>
        <w:bidi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CD7FE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الطلب</w:t>
      </w:r>
    </w:p>
    <w:p w14:paraId="51D0D292" w14:textId="77777777" w:rsidR="00D94068" w:rsidRPr="007A5773" w:rsidRDefault="00D94068" w:rsidP="00145900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الطلب: هو ما يصدر عن إحدى الهيئات العمومية التابعة للدولة سواء بوصفها ضحية في جريمة </w:t>
      </w:r>
      <w:r w:rsidR="0014590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اضرت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14590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مصلحتها، أو بصفتها ممثلة لمصلحة أخرى أصابها اعتداء </w:t>
      </w:r>
    </w:p>
    <w:p w14:paraId="532B1237" w14:textId="01EABE51" w:rsidR="00D94068" w:rsidRDefault="00145900" w:rsidP="00145900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فقد</w:t>
      </w:r>
      <w:r w:rsidR="00D94068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اشترط المشرع في بعض الجرائم التي تقع ضد هيئة من الهيئات العامة تقديم طلب من الجهة المختصة (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 164</w:t>
      </w:r>
      <w:r w:rsidR="00D94068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ق ع</w:t>
      </w:r>
      <w:r w:rsidR="00382F1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الخاصة بجنايات </w:t>
      </w:r>
      <w:proofErr w:type="gramStart"/>
      <w:r w:rsidR="00382F13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جنح</w:t>
      </w:r>
      <w:proofErr w:type="gramEnd"/>
      <w:r w:rsidR="00382F1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متعهدي تموين الجيش</w:t>
      </w:r>
      <w:r w:rsidR="00D94068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)</w:t>
      </w:r>
      <w:r w:rsidR="00382F13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14:paraId="329FF1D6" w14:textId="6C4A22EA" w:rsidR="00382F13" w:rsidRPr="007A5773" w:rsidRDefault="00382F13" w:rsidP="00382F13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ولقد ارجع التعديل الجديد لقانون الإجراءات الجزائية رقم 25-14 الطلب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بالنسبة 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لاعمال</w:t>
      </w:r>
      <w:proofErr w:type="spellEnd"/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التسيير التي تؤدي الى سرقة او تبديد او اختلاس ..... المرتكبة من طرف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مسييري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المؤسسات العمومية الاقتصادية... المادة 8 ق ا ج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ج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14:paraId="3666A664" w14:textId="77777777" w:rsidR="003928E6" w:rsidRPr="007A5773" w:rsidRDefault="00D94068" w:rsidP="00145900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>ويش</w:t>
      </w:r>
      <w:r w:rsidR="0014590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رط أن يكون الطلب كتابة لأن مقتضيات الأمور توجب أن يكون موقعا </w:t>
      </w:r>
      <w:r w:rsidR="0014590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ن صاحب السلطة في إصداره </w:t>
      </w:r>
    </w:p>
    <w:p w14:paraId="1B0A1F13" w14:textId="77777777" w:rsidR="003928E6" w:rsidRPr="007A5773" w:rsidRDefault="003928E6" w:rsidP="00145900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وإذا صدر التنازل عن الطلب بعد تقديمه </w:t>
      </w:r>
      <w:r w:rsidR="0014590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فانه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يؤدي إلى انقضائه ويش</w:t>
      </w:r>
      <w:r w:rsidR="0014590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رط في التنازل ان يكون مكتوبا أيضا </w:t>
      </w:r>
    </w:p>
    <w:p w14:paraId="6E56E016" w14:textId="77777777" w:rsidR="003928E6" w:rsidRPr="007A5773" w:rsidRDefault="003928E6" w:rsidP="00EE2194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ووفاة صاحب الحق في الطلب(</w:t>
      </w:r>
      <w:r w:rsidR="00EE219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الموظف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) لا يسقط الحق على </w:t>
      </w:r>
      <w:r w:rsidR="00EE219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اعتبار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أن الحق في الطلب له علاقة </w:t>
      </w:r>
      <w:proofErr w:type="spell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بصف</w:t>
      </w:r>
      <w:r w:rsidR="00EE219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ة</w:t>
      </w:r>
      <w:proofErr w:type="spell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ووظيفته لا بشخصيته  </w:t>
      </w:r>
    </w:p>
    <w:p w14:paraId="15DF9113" w14:textId="77777777" w:rsidR="003928E6" w:rsidRPr="00EE2194" w:rsidRDefault="003928E6" w:rsidP="003A79AB">
      <w:pPr>
        <w:bidi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EE219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الإذن</w:t>
      </w:r>
    </w:p>
    <w:p w14:paraId="3CCD3ABA" w14:textId="77777777" w:rsidR="003928E6" w:rsidRPr="007A5773" w:rsidRDefault="003928E6" w:rsidP="00EE2194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هذا القيد منصوص عليه في قانون الإجراءات الجزائية وقوانين أخرى ح</w:t>
      </w:r>
      <w:r w:rsidR="00EE219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يث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لا يمكن للنيابة العامة تحريك الدعوى العمومية ضد </w:t>
      </w:r>
      <w:r w:rsidR="00EE219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موظفين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EE219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معينين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ينتمون لهيئات معينة </w:t>
      </w:r>
      <w:r w:rsidR="00EE219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 بناء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على إذن خاص من هذه الجهة </w:t>
      </w:r>
      <w:r w:rsidR="00EE219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المعنية.</w:t>
      </w:r>
    </w:p>
    <w:p w14:paraId="2852CD96" w14:textId="77777777" w:rsidR="00F4230F" w:rsidRPr="007A5773" w:rsidRDefault="003928E6" w:rsidP="00FF4284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ولقد تقرر هذا القيد حماية لهؤلاء الموظفين </w:t>
      </w:r>
      <w:r w:rsidR="00FF428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إحاطتهم </w:t>
      </w:r>
      <w:r w:rsidR="00FF428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حصانة خاصة تمكنهم من أداء عملهم بشكل</w:t>
      </w:r>
      <w:r w:rsidR="00F4230F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مستقر وراحة دون الخوف </w:t>
      </w:r>
      <w:r w:rsidR="00FF428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</w:t>
      </w:r>
      <w:r w:rsidR="00F4230F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ن الدعاوي الكيدية </w:t>
      </w:r>
      <w:proofErr w:type="gramStart"/>
      <w:r w:rsidR="00F4230F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 </w:t>
      </w:r>
      <w:r w:rsidR="00FF428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اهم</w:t>
      </w:r>
      <w:proofErr w:type="gramEnd"/>
      <w:r w:rsidR="00F4230F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أو أغلب هؤلاء الأشخاص هم </w:t>
      </w:r>
      <w:r w:rsidR="00FF428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</w:t>
      </w:r>
      <w:r w:rsidR="00F4230F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واب المجلس ال</w:t>
      </w:r>
      <w:r w:rsidR="00FF428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ش</w:t>
      </w:r>
      <w:r w:rsidR="00F4230F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ع</w:t>
      </w:r>
      <w:r w:rsidR="00FF428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 w:rsidR="00F4230F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ي الوطني (البرلمان) أو أعضاء السل</w:t>
      </w:r>
      <w:r w:rsidR="00FF428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ك </w:t>
      </w:r>
      <w:r w:rsidR="00F4230F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الدبلوماسي أو رجال </w:t>
      </w:r>
      <w:proofErr w:type="gramStart"/>
      <w:r w:rsidR="00F4230F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القضاء </w:t>
      </w:r>
      <w:r w:rsidR="00FF4284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  <w:proofErr w:type="gramEnd"/>
    </w:p>
    <w:p w14:paraId="0BA5A912" w14:textId="77777777" w:rsidR="00B33B8D" w:rsidRPr="007A5773" w:rsidRDefault="00F4230F" w:rsidP="003A79AB">
      <w:pPr>
        <w:pStyle w:val="Paragraphedeliste"/>
        <w:numPr>
          <w:ilvl w:val="0"/>
          <w:numId w:val="8"/>
        </w:numPr>
        <w:bidi/>
        <w:ind w:left="992" w:hanging="425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الحصانة البرلمانية هناك مواد في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الدستور(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م 109، 110، 111)</w:t>
      </w:r>
    </w:p>
    <w:p w14:paraId="6D53C624" w14:textId="77777777" w:rsidR="00F4230F" w:rsidRPr="007A5773" w:rsidRDefault="00F4230F" w:rsidP="00FF4284">
      <w:pPr>
        <w:pStyle w:val="Paragraphedeliste"/>
        <w:numPr>
          <w:ilvl w:val="0"/>
          <w:numId w:val="8"/>
        </w:numPr>
        <w:bidi/>
        <w:ind w:left="992" w:hanging="425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الحصانة الدبلوماسية تمنح الاتفاقيات </w:t>
      </w:r>
      <w:proofErr w:type="gramStart"/>
      <w:r w:rsidR="00FF428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الاعراف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الدولية حصانة دبلوماسية للموظفين الدبلوماسيين للدول الأجنبية المعتمدين في البلد </w:t>
      </w:r>
      <w:r w:rsidR="00FF428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المضيف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ولا </w:t>
      </w:r>
      <w:r w:rsidR="00FF428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يمكن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متابعة هؤلاء الأشخاص أمام المحاكم الجزائية إلا </w:t>
      </w:r>
      <w:r w:rsidR="00FF428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بعد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إذن </w:t>
      </w:r>
      <w:r w:rsidR="00FF428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رفع هذه الحصانة </w:t>
      </w:r>
    </w:p>
    <w:p w14:paraId="41E55288" w14:textId="77777777" w:rsidR="00E334EC" w:rsidRPr="007A5773" w:rsidRDefault="00F4230F" w:rsidP="00C3576C">
      <w:pPr>
        <w:pStyle w:val="Paragraphedeliste"/>
        <w:numPr>
          <w:ilvl w:val="0"/>
          <w:numId w:val="8"/>
        </w:numPr>
        <w:bidi/>
        <w:ind w:left="992" w:hanging="425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القضاء: إن متابعة رجال القضاء تخضع لإجراءات خاصة، </w:t>
      </w:r>
      <w:r w:rsidR="00C3576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الحصول على إذن </w:t>
      </w:r>
      <w:r w:rsidR="00C3576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صريح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من الجهات المختصة، وفي حالة التحقيق </w:t>
      </w:r>
      <w:r w:rsidR="00C3576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معهم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يندب قاضي تحقيق </w:t>
      </w:r>
      <w:proofErr w:type="spell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خارج</w:t>
      </w:r>
      <w:r w:rsidR="00C3576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دائرة</w:t>
      </w:r>
      <w:proofErr w:type="spellEnd"/>
      <w:r w:rsidR="00E334EC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gramStart"/>
      <w:r w:rsidR="00E334EC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اختصاصهم </w:t>
      </w:r>
      <w:r w:rsidR="00C3576C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  <w:proofErr w:type="gramEnd"/>
    </w:p>
    <w:p w14:paraId="159C0433" w14:textId="77777777" w:rsidR="00E334EC" w:rsidRPr="00566C12" w:rsidRDefault="00E334EC" w:rsidP="007A5773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566C1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lastRenderedPageBreak/>
        <w:t xml:space="preserve">أحكام الإذن </w:t>
      </w:r>
    </w:p>
    <w:p w14:paraId="1D59D55F" w14:textId="77777777" w:rsidR="00E334EC" w:rsidRPr="007A5773" w:rsidRDefault="00E334EC" w:rsidP="00566C12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لا يجوز التنازل عن</w:t>
      </w:r>
      <w:r w:rsidR="00566C12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أو العدول عنه بعد </w:t>
      </w:r>
      <w:r w:rsidR="00566C12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مباشرته.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14:paraId="1A5B63DF" w14:textId="77777777" w:rsidR="00E334EC" w:rsidRPr="007A5773" w:rsidRDefault="00E334EC" w:rsidP="00566C12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يرتبط الإذن بشخص المتهم، وإذا تعدد </w:t>
      </w:r>
      <w:r w:rsidR="00566C1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المتهمون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الإذن لا يمتد أثره إلى غير من صدر الإذن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بشأنه </w:t>
      </w:r>
      <w:r w:rsidR="00566C1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  <w:proofErr w:type="gramEnd"/>
    </w:p>
    <w:p w14:paraId="3F132AFE" w14:textId="77777777" w:rsidR="00E334EC" w:rsidRPr="00B17A4A" w:rsidRDefault="00E334EC" w:rsidP="007922E4">
      <w:pPr>
        <w:bidi/>
        <w:ind w:firstLine="567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B17A4A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انقضاء الدعوى العمومية</w:t>
      </w:r>
    </w:p>
    <w:p w14:paraId="5D6528F7" w14:textId="77777777" w:rsidR="00B17A4A" w:rsidRDefault="00E334EC" w:rsidP="00B17A4A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المبدأ العام أن الدعوى العمومية تنقضي </w:t>
      </w:r>
      <w:r w:rsidR="00B17A4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انقضاء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طبيعيا بتحقيق الغاية منها وهو صدور حكم بات فيها</w:t>
      </w:r>
      <w:r w:rsidR="00B17A4A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14:paraId="0CE16BA4" w14:textId="53C7E2FE" w:rsidR="00B17A4A" w:rsidRDefault="00E334EC" w:rsidP="00B17A4A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ومع ذلك فهناك أسباب تنقضي بها الدعوى العمومية منها ما هو عام منصوص عليه في الفقرة الأولى من المادة </w:t>
      </w:r>
      <w:r w:rsidR="002263FF">
        <w:rPr>
          <w:rFonts w:ascii="Simplified Arabic" w:hAnsi="Simplified Arabic" w:cs="Simplified Arabic" w:hint="cs"/>
          <w:sz w:val="32"/>
          <w:szCs w:val="32"/>
          <w:rtl/>
          <w:lang w:bidi="ar-DZ"/>
        </w:rPr>
        <w:t>9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B17A4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 </w:t>
      </w:r>
      <w:r w:rsidR="00B17A4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="00B17A4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</w:t>
      </w:r>
      <w:proofErr w:type="spell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B17A4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وسببان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خاصان</w:t>
      </w:r>
      <w:r w:rsidR="00B17A4A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14:paraId="3EEB393C" w14:textId="77777777" w:rsidR="00100031" w:rsidRPr="007A5773" w:rsidRDefault="00E334EC" w:rsidP="00B17A4A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والجدير بالذكر أن هناك </w:t>
      </w:r>
      <w:r w:rsidR="00B17A4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رق بين أسباب انقضاء الدعوى ع والقيود المؤقتة على تحريك الدعوى ع، فهذه </w:t>
      </w:r>
      <w:r w:rsidR="00B17A4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الاخيرة</w:t>
      </w:r>
      <w:r w:rsidR="0010003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ما هي إلا عائق فقط أمام التحريك، عند إزالته تنطلق الدعوى ع، في حين أن الانقضاء يؤدي</w:t>
      </w:r>
      <w:r w:rsidR="00B17A4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الى</w:t>
      </w:r>
      <w:r w:rsidR="0010003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عدم الرجوع في الدعوى إلا لأسباب خاصة </w:t>
      </w:r>
      <w:r w:rsidR="00B17A4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وضيقة</w:t>
      </w:r>
      <w:r w:rsidR="0010003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ك</w:t>
      </w:r>
      <w:r w:rsidR="00B17A4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</w:t>
      </w:r>
      <w:r w:rsidR="0010003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ن تطرأ على</w:t>
      </w:r>
      <w:r w:rsidR="00B17A4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الاجراءات لبس او تزوير او استعمال مزور فهنا يمكن اعادة</w:t>
      </w:r>
      <w:r w:rsidR="0010003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السير في الدعوى، ويتعين اعتبار التقادم </w:t>
      </w:r>
      <w:r w:rsidR="00B17A4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موقوفا.</w:t>
      </w:r>
    </w:p>
    <w:p w14:paraId="60FF97A6" w14:textId="77777777" w:rsidR="00100031" w:rsidRPr="00461514" w:rsidRDefault="00100031" w:rsidP="007A5773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46151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الأسباب العامة</w:t>
      </w:r>
    </w:p>
    <w:p w14:paraId="4869A7E0" w14:textId="77777777" w:rsidR="00461514" w:rsidRDefault="00100031" w:rsidP="00461514">
      <w:pPr>
        <w:pStyle w:val="Paragraphedeliste"/>
        <w:numPr>
          <w:ilvl w:val="0"/>
          <w:numId w:val="9"/>
        </w:numPr>
        <w:bidi/>
        <w:ind w:left="1134" w:hanging="426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وفاة المتهم: تنقضي الدعو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ى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 بوفاة المتهم وهي توقف القلب وأجهزة الجسم عن كل نشاط أو حركة طبيعية، وتنقضي الدعوى 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هنا بنص القانون.</w:t>
      </w:r>
    </w:p>
    <w:p w14:paraId="185A1DC9" w14:textId="77777777" w:rsidR="00100031" w:rsidRPr="007A5773" w:rsidRDefault="00100031" w:rsidP="00461514">
      <w:pPr>
        <w:pStyle w:val="Paragraphedeliste"/>
        <w:bidi/>
        <w:ind w:left="1134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وفي حالة صدور 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العقوبة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فإنها تسقط من تلقاء نفسها على أساس شخصية العقوبة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14:paraId="54356097" w14:textId="248BD7C5" w:rsidR="00461514" w:rsidRDefault="00100031" w:rsidP="00461514">
      <w:pPr>
        <w:pStyle w:val="Paragraphedeliste"/>
        <w:numPr>
          <w:ilvl w:val="0"/>
          <w:numId w:val="9"/>
        </w:numPr>
        <w:bidi/>
        <w:ind w:left="1134" w:hanging="426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>التقادم: هو مضي المدة على ارتكاب ا</w:t>
      </w:r>
      <w:r w:rsidR="000310B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لجريمة، هذه 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المدة </w:t>
      </w:r>
      <w:r w:rsidR="000310B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حددها القانون ورتب عليها انقضاء الدعوى العمومية ونصت على هذا السبب المادة </w:t>
      </w:r>
      <w:r w:rsidR="009F2AB3">
        <w:rPr>
          <w:rFonts w:ascii="Simplified Arabic" w:hAnsi="Simplified Arabic" w:cs="Simplified Arabic" w:hint="cs"/>
          <w:sz w:val="32"/>
          <w:szCs w:val="32"/>
          <w:rtl/>
          <w:lang w:bidi="ar-DZ"/>
        </w:rPr>
        <w:t>10</w:t>
      </w:r>
      <w:r w:rsidR="000310B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ق ا ج </w:t>
      </w:r>
      <w:proofErr w:type="spellStart"/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</w:t>
      </w:r>
      <w:proofErr w:type="spellEnd"/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0310B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كالتالي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</w:p>
    <w:p w14:paraId="1EC76004" w14:textId="2F018E11" w:rsidR="000310B4" w:rsidRPr="007A5773" w:rsidRDefault="000310B4" w:rsidP="00461514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تتقادم الدعوى ع في الجنايات </w:t>
      </w:r>
      <w:r w:rsidR="00964B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15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964B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سنة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من يوم 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اقتراف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الجريمة إذا لم 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يتخذ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أي إجراء، 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إذا 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اتخذ </w:t>
      </w:r>
      <w:proofErr w:type="gramStart"/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فمن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آخر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إجراء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14:paraId="61BB4727" w14:textId="5D862D5D" w:rsidR="000310B4" w:rsidRPr="007A5773" w:rsidRDefault="000310B4" w:rsidP="00461514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تتقادم الدعوى ع في 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الجنح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(المادة</w:t>
      </w:r>
      <w:r w:rsidR="00964B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11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) :</w:t>
      </w:r>
      <w:r w:rsidR="00964B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5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سنوات</w:t>
      </w:r>
      <w:r w:rsidR="00964BE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</w:t>
      </w:r>
      <w:proofErr w:type="gramStart"/>
      <w:r w:rsidR="00964B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10</w:t>
      </w:r>
      <w:proofErr w:type="gramEnd"/>
      <w:r w:rsidR="00964BE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سنوات </w:t>
      </w:r>
      <w:proofErr w:type="gramStart"/>
      <w:r w:rsidR="00964B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اذا</w:t>
      </w:r>
      <w:proofErr w:type="gramEnd"/>
      <w:r w:rsidR="00964BE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كانت </w:t>
      </w:r>
      <w:r w:rsidR="005D42D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عقوبة الحبس المقررة قانونا تزيد عن 5 سنوات</w:t>
      </w:r>
    </w:p>
    <w:p w14:paraId="68A58ADE" w14:textId="37FDF87A" w:rsidR="000310B4" w:rsidRPr="007A5773" w:rsidRDefault="000310B4" w:rsidP="00461514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تتقادم الدعوى ع في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المخالفات( م</w:t>
      </w:r>
      <w:proofErr w:type="gramEnd"/>
      <w:r w:rsidR="005D42D4">
        <w:rPr>
          <w:rFonts w:ascii="Simplified Arabic" w:hAnsi="Simplified Arabic" w:cs="Simplified Arabic" w:hint="cs"/>
          <w:sz w:val="32"/>
          <w:szCs w:val="32"/>
          <w:rtl/>
          <w:lang w:bidi="ar-DZ"/>
        </w:rPr>
        <w:t>14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): 2 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سنتين.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14:paraId="31CD4F79" w14:textId="77777777" w:rsidR="00461514" w:rsidRDefault="007921A7" w:rsidP="00461514">
      <w:pPr>
        <w:pStyle w:val="Paragraphedeliste"/>
        <w:numPr>
          <w:ilvl w:val="0"/>
          <w:numId w:val="9"/>
        </w:numPr>
        <w:bidi/>
        <w:ind w:left="1134" w:hanging="426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العفو الشامل: هو العفو عن الجريمة تماما ونهائيا على 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خلاف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العفو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عن العقوبة</w:t>
      </w:r>
      <w:r w:rsidR="00830905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الذي يعني صرف النظر على تنفيذها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14:paraId="2C6EB338" w14:textId="77777777" w:rsidR="00830905" w:rsidRPr="003A79AB" w:rsidRDefault="00830905" w:rsidP="00461514">
      <w:pPr>
        <w:pStyle w:val="Paragraphedeliste"/>
        <w:bidi/>
        <w:ind w:left="1134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وعادة ما يكون العفو الشامل نتيجة ظروف سياسية أو انقلابات عسكرية 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ادت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إلى إحلال نظام جديد </w:t>
      </w:r>
      <w:r w:rsidRPr="003A79AB">
        <w:rPr>
          <w:rFonts w:ascii="Simplified Arabic" w:hAnsi="Simplified Arabic" w:cs="Simplified Arabic"/>
          <w:sz w:val="32"/>
          <w:szCs w:val="32"/>
          <w:rtl/>
          <w:lang w:bidi="ar-DZ"/>
        </w:rPr>
        <w:t>والعفو هو من اختصاص رئيس الجمهورية</w:t>
      </w:r>
      <w:r w:rsidR="003A79AB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  <w:r w:rsidRPr="003A79A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 </w:t>
      </w:r>
    </w:p>
    <w:p w14:paraId="2DDE3227" w14:textId="77777777" w:rsidR="00830905" w:rsidRPr="007A5773" w:rsidRDefault="00830905" w:rsidP="00461514">
      <w:pPr>
        <w:pStyle w:val="Paragraphedeliste"/>
        <w:numPr>
          <w:ilvl w:val="0"/>
          <w:numId w:val="9"/>
        </w:numPr>
        <w:bidi/>
        <w:ind w:left="708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إلغاء القانون الجنائي: إن القانون الجديد هو الذي ي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رى بأثر 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وري ويل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غ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ى سابقه ولا يعمل به وتنقضي به الدعوى العمومية</w:t>
      </w:r>
    </w:p>
    <w:p w14:paraId="4036CE98" w14:textId="77777777" w:rsidR="00830905" w:rsidRPr="007A5773" w:rsidRDefault="00830905" w:rsidP="003A79AB">
      <w:pPr>
        <w:pStyle w:val="Paragraphedeliste"/>
        <w:bidi/>
        <w:ind w:left="708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أما في حالة صدور حكم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بات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الدعوى العمومية فلا يجوز إلغائه لان الدعوى هنا انقضت بصفة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طبيعية 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  <w:proofErr w:type="gramEnd"/>
    </w:p>
    <w:p w14:paraId="11A0818D" w14:textId="77777777" w:rsidR="00830905" w:rsidRPr="007A5773" w:rsidRDefault="00461514" w:rsidP="00461514">
      <w:pPr>
        <w:pStyle w:val="Paragraphedeliste"/>
        <w:bidi/>
        <w:ind w:left="708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ه- </w:t>
      </w:r>
      <w:r w:rsidR="00830905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صدور حكم حائر لقوة الشيء المقضي </w:t>
      </w:r>
      <w:proofErr w:type="gramStart"/>
      <w:r w:rsidR="00830905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فيه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: </w:t>
      </w:r>
      <w:r w:rsidR="00830905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إن</w:t>
      </w:r>
      <w:proofErr w:type="gramEnd"/>
      <w:r w:rsidR="00830905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="00830905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حج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ة</w:t>
      </w:r>
      <w:r w:rsidR="00830905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ة</w:t>
      </w:r>
      <w:proofErr w:type="spellEnd"/>
      <w:r w:rsidR="00830905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الحكم الحائ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زة</w:t>
      </w:r>
      <w:r w:rsidR="00830905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لقو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ة</w:t>
      </w:r>
      <w:r w:rsidR="00830905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الشيء المقضي فيه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هو</w:t>
      </w:r>
      <w:r w:rsidR="00830905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عنوان للحقيقة المعلنة في الحكم،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ان</w:t>
      </w:r>
      <w:proofErr w:type="gramEnd"/>
      <w:r w:rsidR="00830905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الدعوى ع وصلت إلى غايتها المنشودة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  <w:r w:rsidR="00830905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14:paraId="5596BA04" w14:textId="77777777" w:rsidR="00830905" w:rsidRPr="007A5773" w:rsidRDefault="00830905" w:rsidP="007A5773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شروطه:</w:t>
      </w:r>
    </w:p>
    <w:p w14:paraId="126B0359" w14:textId="77777777" w:rsidR="00DE20DF" w:rsidRDefault="00830905" w:rsidP="007A5773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أن يكون 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الحكم </w:t>
      </w:r>
      <w:r w:rsidR="00DE20DF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قضائيا، بات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="00DE20DF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قطعيا صادرا من محكمة </w:t>
      </w:r>
      <w:proofErr w:type="gramStart"/>
      <w:r w:rsidR="00DE20DF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مختصة </w:t>
      </w:r>
      <w:r w:rsidR="00461514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  <w:proofErr w:type="gramEnd"/>
    </w:p>
    <w:p w14:paraId="0A34B73D" w14:textId="77777777" w:rsidR="003C292D" w:rsidRPr="007A5773" w:rsidRDefault="003C292D" w:rsidP="003C292D">
      <w:pPr>
        <w:pStyle w:val="Paragraphedeliste"/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</w:p>
    <w:p w14:paraId="2E6C2348" w14:textId="77777777" w:rsidR="00DE20DF" w:rsidRDefault="00DE20DF" w:rsidP="003A79AB">
      <w:pPr>
        <w:bidi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59206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lastRenderedPageBreak/>
        <w:t>الأسباب الخاصة:</w:t>
      </w:r>
    </w:p>
    <w:p w14:paraId="0592529B" w14:textId="77777777" w:rsidR="007A0701" w:rsidRPr="007A0701" w:rsidRDefault="007A0701" w:rsidP="007A0701">
      <w:pPr>
        <w:pStyle w:val="Paragraphedeliste"/>
        <w:numPr>
          <w:ilvl w:val="0"/>
          <w:numId w:val="19"/>
        </w:num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الصلح القانوني</w:t>
      </w:r>
    </w:p>
    <w:p w14:paraId="5977C8CB" w14:textId="2CE21641" w:rsidR="00DE20DF" w:rsidRDefault="00DE20DF" w:rsidP="007A0701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إذا كانت الدعوى العمومية متوقف تحري</w:t>
      </w:r>
      <w:r w:rsidR="0059206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ها على طلب </w:t>
      </w:r>
      <w:r w:rsidR="0059206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بعض الإدارات العامة، فإن القانون ي</w:t>
      </w:r>
      <w:r w:rsidR="0059206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يز للإدارة صاحبة الحق أن </w:t>
      </w:r>
      <w:r w:rsidR="007A070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تجري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صل</w:t>
      </w:r>
      <w:r w:rsidR="007A070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مع المخالف ويكون لهذا الصلح أثر قانوني </w:t>
      </w:r>
      <w:r w:rsidR="007A070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يتمثل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</w:t>
      </w:r>
      <w:r w:rsidR="007A070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ان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قضاء الدعوى، وأغلبية الصلح يكون في المخالفات (م </w:t>
      </w:r>
      <w:r w:rsidR="00AE45BD">
        <w:rPr>
          <w:rFonts w:ascii="Simplified Arabic" w:hAnsi="Simplified Arabic" w:cs="Simplified Arabic" w:hint="cs"/>
          <w:sz w:val="32"/>
          <w:szCs w:val="32"/>
          <w:rtl/>
          <w:lang w:bidi="ar-DZ"/>
        </w:rPr>
        <w:t>550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ق </w:t>
      </w:r>
      <w:r w:rsidR="007A070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7A070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7A070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)</w:t>
      </w:r>
    </w:p>
    <w:p w14:paraId="635EEE55" w14:textId="77777777" w:rsidR="007922E4" w:rsidRPr="007A5773" w:rsidRDefault="007922E4" w:rsidP="007922E4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14:paraId="4BEA23DF" w14:textId="77777777" w:rsidR="00DE20DF" w:rsidRPr="007A0701" w:rsidRDefault="00DE20DF" w:rsidP="007A0701">
      <w:pPr>
        <w:pStyle w:val="Paragraphedeliste"/>
        <w:numPr>
          <w:ilvl w:val="0"/>
          <w:numId w:val="19"/>
        </w:num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7A070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سحب الشكوى</w:t>
      </w:r>
      <w:r w:rsidR="00A03585" w:rsidRPr="007A070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:</w:t>
      </w:r>
      <w:r w:rsidRPr="007A070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</w:p>
    <w:p w14:paraId="706EF88D" w14:textId="77777777" w:rsidR="00A03585" w:rsidRDefault="00DE20DF" w:rsidP="00B10656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بحسب نصوص القانون</w:t>
      </w:r>
      <w:r w:rsidR="00B1065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فان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بعض الجرائم قيد</w:t>
      </w:r>
      <w:r w:rsidR="00B1065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تحريك الدعوى ع فيها بوجود شكوى، وذلك لمتابعة الإجراءات من طرف المشرع وأعطت لصاحب الشكوى انه</w:t>
      </w:r>
      <w:r w:rsidR="00B1065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أي مرحلة كانت عليها </w:t>
      </w:r>
      <w:r w:rsidR="00A03585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الدعوى أن تسحب الشكوى </w:t>
      </w:r>
      <w:proofErr w:type="gramStart"/>
      <w:r w:rsidR="00B10656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يترتب</w:t>
      </w:r>
      <w:proofErr w:type="gramEnd"/>
      <w:r w:rsidR="00B1065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gramStart"/>
      <w:r w:rsidR="00B1065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عليها </w:t>
      </w:r>
      <w:r w:rsidR="00A03585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انقضاء</w:t>
      </w:r>
      <w:proofErr w:type="gramEnd"/>
      <w:r w:rsidR="00A03585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الدعوى</w:t>
      </w:r>
      <w:r w:rsidR="00B1065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</w:t>
      </w:r>
      <w:r w:rsidR="00A03585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المادة (369 ق ع، م 339 </w:t>
      </w:r>
      <w:r w:rsidR="00B1065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الفقرة الاخيرة ق</w:t>
      </w:r>
      <w:r w:rsidR="00A03585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</w:t>
      </w:r>
      <w:proofErr w:type="gramStart"/>
      <w:r w:rsidR="00A03585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) </w:t>
      </w:r>
      <w:r w:rsidR="00B10656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14:paraId="2809E28D" w14:textId="0F665D3C" w:rsidR="003C292D" w:rsidRDefault="003C292D" w:rsidP="003C292D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ج- الوساطة: المادة 59 الى 68 من ق ا ج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ج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14:paraId="36BCA74F" w14:textId="1EBC5D50" w:rsidR="00BA1851" w:rsidRDefault="00BA1851" w:rsidP="00BA1851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د-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المصالحة :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هذا الاجراء خاص بالجرائم الجمركية المادة 9 الفقرة الأخيرة من ق ا ج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ج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14:paraId="3C8157A1" w14:textId="46064E47" w:rsidR="00BA1851" w:rsidRDefault="00BA1851" w:rsidP="00BA1851">
      <w:p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</w:p>
    <w:p w14:paraId="580B70A7" w14:textId="77777777" w:rsidR="00BA1851" w:rsidRDefault="00BA1851" w:rsidP="00BA1851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14:paraId="583EFEE0" w14:textId="77777777" w:rsidR="00B93C75" w:rsidRDefault="00B93C75" w:rsidP="00B93C75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14:paraId="2C3C97BD" w14:textId="77777777" w:rsidR="00B93C75" w:rsidRPr="007A5773" w:rsidRDefault="00B93C75" w:rsidP="00B93C75">
      <w:pPr>
        <w:bidi/>
        <w:ind w:firstLine="567"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14:paraId="6C42318E" w14:textId="77777777" w:rsidR="00F4230F" w:rsidRPr="00B10656" w:rsidRDefault="00A03585" w:rsidP="00B10656">
      <w:pPr>
        <w:bidi/>
        <w:ind w:firstLine="567"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</w:pPr>
      <w:r w:rsidRPr="00B10656"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  <w:lastRenderedPageBreak/>
        <w:t>الدعو</w:t>
      </w:r>
      <w:r w:rsidR="00B10656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ى</w:t>
      </w:r>
      <w:r w:rsidRPr="00B10656"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  <w:t xml:space="preserve"> المدنية التبعية</w:t>
      </w:r>
    </w:p>
    <w:p w14:paraId="42740A00" w14:textId="77777777" w:rsidR="006629CA" w:rsidRDefault="00A03585" w:rsidP="006629CA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تعريفها: هي الدعوى التي </w:t>
      </w:r>
      <w:r w:rsidR="006629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يقيمها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من </w:t>
      </w:r>
      <w:r w:rsidR="006629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لحقه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ضرر من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الجريمة  </w:t>
      </w:r>
      <w:r w:rsidR="006629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طلب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تعويض هذا الضرر</w:t>
      </w:r>
      <w:r w:rsidR="006629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14:paraId="78B06DC0" w14:textId="67A8939D" w:rsidR="00A03585" w:rsidRPr="007A5773" w:rsidRDefault="00A03585" w:rsidP="006629CA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والملاحظ أن الغرض أو موضوع الدعوى المدنية هنا هو المطالبة بالتعويض لمن لحقه ضرر من الجريمة وهذا ما نصت عليه المادة </w:t>
      </w:r>
      <w:r w:rsidR="00540EB9">
        <w:rPr>
          <w:rFonts w:ascii="Simplified Arabic" w:hAnsi="Simplified Arabic" w:cs="Simplified Arabic" w:hint="cs"/>
          <w:sz w:val="32"/>
          <w:szCs w:val="32"/>
          <w:rtl/>
          <w:lang w:bidi="ar-DZ"/>
        </w:rPr>
        <w:t>3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ق ا </w:t>
      </w:r>
      <w:r w:rsidR="006629C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ج </w:t>
      </w:r>
      <w:proofErr w:type="spellStart"/>
      <w:r w:rsidR="006629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</w:t>
      </w:r>
      <w:proofErr w:type="spellEnd"/>
      <w:r w:rsidR="006629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14:paraId="236F5118" w14:textId="77777777" w:rsidR="004C00B0" w:rsidRPr="006629CA" w:rsidRDefault="00A03585" w:rsidP="006629CA">
      <w:pPr>
        <w:pStyle w:val="Paragraphedeliste"/>
        <w:numPr>
          <w:ilvl w:val="0"/>
          <w:numId w:val="20"/>
        </w:num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6629CA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قاعدة تبعية الدعوى المدنية للدعوى العمومية</w:t>
      </w:r>
      <w:r w:rsidRPr="006629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: تحكم مباشرة الدعوى المدنية أمام القضاء الجنائي قاعدة </w:t>
      </w:r>
      <w:r w:rsidR="006629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رئيسية</w:t>
      </w:r>
      <w:r w:rsidRPr="006629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هي تبعية الدعوى المدنية </w:t>
      </w:r>
      <w:r w:rsidR="006629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</w:t>
      </w:r>
      <w:r w:rsidRPr="006629CA">
        <w:rPr>
          <w:rFonts w:ascii="Simplified Arabic" w:hAnsi="Simplified Arabic" w:cs="Simplified Arabic"/>
          <w:sz w:val="32"/>
          <w:szCs w:val="32"/>
          <w:rtl/>
          <w:lang w:bidi="ar-DZ"/>
        </w:rPr>
        <w:t>لعمومية</w:t>
      </w:r>
      <w:r w:rsidR="006629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  <w:r w:rsidRPr="006629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هذه التبعية هي التي تبرر امتداد اختصاص القاضي الجنائي في الفصل</w:t>
      </w:r>
      <w:r w:rsidR="006629C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 الدعوى </w:t>
      </w:r>
      <w:proofErr w:type="gramStart"/>
      <w:r w:rsidR="006629C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المدنية، </w:t>
      </w:r>
      <w:r w:rsidRPr="006629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كون</w:t>
      </w:r>
      <w:proofErr w:type="gramEnd"/>
      <w:r w:rsidRPr="006629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هذه الأخيرة </w:t>
      </w:r>
      <w:r w:rsidR="006629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</w:t>
      </w:r>
      <w:r w:rsidRPr="006629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تحد مع الدعوى العمومية في منشئها </w:t>
      </w:r>
      <w:r w:rsidR="004C00B0" w:rsidRPr="006629CA">
        <w:rPr>
          <w:rFonts w:ascii="Simplified Arabic" w:hAnsi="Simplified Arabic" w:cs="Simplified Arabic"/>
          <w:sz w:val="32"/>
          <w:szCs w:val="32"/>
          <w:rtl/>
          <w:lang w:bidi="ar-DZ"/>
        </w:rPr>
        <w:t>وهو العمل المنشئ للجريمة والضار بأحد الأفراد</w:t>
      </w:r>
      <w:r w:rsidR="006629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14:paraId="0086C064" w14:textId="77777777" w:rsidR="004C00B0" w:rsidRPr="007A5773" w:rsidRDefault="004C00B0" w:rsidP="003A79AB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وت</w:t>
      </w:r>
      <w:r w:rsidR="00A053F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رتب على قاعدة التبعية عدة نتائج هي: </w:t>
      </w:r>
    </w:p>
    <w:p w14:paraId="4C8F786C" w14:textId="77777777" w:rsidR="004C00B0" w:rsidRPr="007A5773" w:rsidRDefault="004C00B0" w:rsidP="007A5773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عدم انفصال الدعوى المدنية التبعية عن الدعوى العمومية</w:t>
      </w:r>
    </w:p>
    <w:p w14:paraId="370B94A3" w14:textId="7628575D" w:rsidR="004C00B0" w:rsidRPr="007A5773" w:rsidRDefault="004C00B0" w:rsidP="00A053F4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تبعية الدعوى المدنية للدعوى العمومية في الإجراءات (م </w:t>
      </w:r>
      <w:r w:rsidR="00B93C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147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ق ا </w:t>
      </w:r>
      <w:r w:rsidR="00A053F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 ج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)</w:t>
      </w:r>
    </w:p>
    <w:p w14:paraId="52520881" w14:textId="36BFA1CE" w:rsidR="004C00B0" w:rsidRPr="007A5773" w:rsidRDefault="004C00B0" w:rsidP="00E379BE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الفصل في </w:t>
      </w:r>
      <w:r w:rsidR="00A053F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الدعويين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A053F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حكم واحد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( من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حيث </w:t>
      </w:r>
      <w:proofErr w:type="gramStart"/>
      <w:r w:rsidR="00A053F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مصيرها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)</w:t>
      </w:r>
      <w:r w:rsidR="00A053F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المادة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7435D8">
        <w:rPr>
          <w:rFonts w:ascii="Simplified Arabic" w:hAnsi="Simplified Arabic" w:cs="Simplified Arabic" w:hint="cs"/>
          <w:sz w:val="32"/>
          <w:szCs w:val="32"/>
          <w:rtl/>
          <w:lang w:bidi="ar-DZ"/>
        </w:rPr>
        <w:t>450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/ 1 ق ا </w:t>
      </w:r>
      <w:r w:rsidR="00E379B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 ج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)</w:t>
      </w:r>
      <w:r w:rsidR="00A03585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E379BE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  <w:proofErr w:type="gramEnd"/>
    </w:p>
    <w:p w14:paraId="301D2E28" w14:textId="77777777" w:rsidR="007540D7" w:rsidRPr="007A5773" w:rsidRDefault="004C00B0" w:rsidP="00376322">
      <w:pPr>
        <w:pStyle w:val="Paragraphedeliste"/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ومع </w:t>
      </w:r>
      <w:r w:rsidR="0037632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ذلك فهناك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خصوصيات تحكم الدعوى المدنية</w:t>
      </w:r>
      <w:r w:rsidR="0037632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التبعية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نظرا لطابعها الخاص والمستقل بحيث أن موضوعها هو المطالبة بالتعويض بالإضافة </w:t>
      </w:r>
      <w:r w:rsidR="0037632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الى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أن التقادم يحكمه القانون المدني (م 10 </w:t>
      </w:r>
      <w:r w:rsidR="00376322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 </w:t>
      </w:r>
      <w:r w:rsidR="0037632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 ج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)</w:t>
      </w:r>
    </w:p>
    <w:p w14:paraId="6A808095" w14:textId="77777777" w:rsidR="005151CD" w:rsidRPr="007A5773" w:rsidRDefault="007540D7" w:rsidP="00376322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37632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الطعن في الشق المدني للحكم دون </w:t>
      </w:r>
      <w:r w:rsidR="00376322" w:rsidRPr="0037632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الطعن</w:t>
      </w:r>
      <w:r w:rsidRPr="0037632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في الحكم الجزائي</w:t>
      </w:r>
      <w:r w:rsidR="00376322"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فهنا </w:t>
      </w:r>
      <w:r w:rsidR="00376322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ينظر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الدعوى المدنية</w:t>
      </w:r>
      <w:r w:rsidR="005151CD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فقط دون </w:t>
      </w:r>
      <w:r w:rsidR="0037632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العمومية.</w:t>
      </w:r>
    </w:p>
    <w:p w14:paraId="5ED1BBFA" w14:textId="77777777" w:rsidR="005151CD" w:rsidRPr="00376322" w:rsidRDefault="005151CD" w:rsidP="007A5773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37632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الحكم بالبراءة مع وجود وجه للتعويض </w:t>
      </w:r>
    </w:p>
    <w:p w14:paraId="2F255C95" w14:textId="77777777" w:rsidR="005151CD" w:rsidRPr="007A5773" w:rsidRDefault="00376322" w:rsidP="00376322">
      <w:pPr>
        <w:pStyle w:val="Paragraphedeliste"/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ان</w:t>
      </w:r>
      <w:r w:rsidR="005151CD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الدعوى العمومية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يمكن</w:t>
      </w:r>
      <w:r w:rsidR="005151CD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أن يفصل فيها بالإدانة أو البراءة فإذا فصل فيها بالإدانة كان لها أن تقدر الضرر وتحكم بالتعويض اللازم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  <w:r w:rsidR="005151CD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14:paraId="475D9625" w14:textId="77777777" w:rsidR="00592AB1" w:rsidRPr="007A5773" w:rsidRDefault="005151CD" w:rsidP="00376322">
      <w:pPr>
        <w:tabs>
          <w:tab w:val="right" w:pos="1559"/>
        </w:tabs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أما إذا حكمت بالبراءة فليس بالضرورة أن تحكم بعدم الاختصاص بل يظل حقها قائما في الفصل</w:t>
      </w:r>
      <w:r w:rsidR="0037632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الدعوى المدنية </w:t>
      </w:r>
      <w:r w:rsidR="0037632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لتعويض</w:t>
      </w:r>
      <w:r w:rsidR="0037632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لكن يتوقف ذلك على حدود هذا الحق الذي يرتبط بأسباب البراءة التي </w:t>
      </w:r>
      <w:r w:rsidR="0037632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بنت</w:t>
      </w:r>
      <w:r w:rsidR="00592AB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عليها المحكمة الجزائية الحكم بالشكل التالي: </w:t>
      </w:r>
    </w:p>
    <w:p w14:paraId="6C55F75C" w14:textId="77777777" w:rsidR="00592AB1" w:rsidRPr="00376322" w:rsidRDefault="00592AB1" w:rsidP="00474174">
      <w:pPr>
        <w:tabs>
          <w:tab w:val="right" w:pos="1559"/>
        </w:tabs>
        <w:bidi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37632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أسباب البراءة الم</w:t>
      </w:r>
      <w:r w:rsidR="00474174" w:rsidRPr="00376322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وجبة</w:t>
      </w:r>
      <w:r w:rsidRPr="0037632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للتعويض:</w:t>
      </w:r>
    </w:p>
    <w:p w14:paraId="38FF702B" w14:textId="77777777" w:rsidR="00592AB1" w:rsidRPr="007A5773" w:rsidRDefault="00592AB1" w:rsidP="003A79AB">
      <w:pPr>
        <w:pStyle w:val="Paragraphedeliste"/>
        <w:numPr>
          <w:ilvl w:val="0"/>
          <w:numId w:val="2"/>
        </w:numPr>
        <w:tabs>
          <w:tab w:val="right" w:pos="1559"/>
        </w:tabs>
        <w:bidi/>
        <w:ind w:firstLine="567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إذا استندت البراءة على أن الواقعة موضوع الدعوى العمومية والمدنية لإعقاب عليها قانون فهذا لا يمنع أن تكون هذه الواقعة فعل فروع يوجب التعويض (م 124 ق م) </w:t>
      </w:r>
    </w:p>
    <w:p w14:paraId="3A7F0341" w14:textId="77777777" w:rsidR="00592AB1" w:rsidRPr="007A5773" w:rsidRDefault="00592AB1" w:rsidP="00376322">
      <w:pPr>
        <w:pStyle w:val="Paragraphedeliste"/>
        <w:numPr>
          <w:ilvl w:val="0"/>
          <w:numId w:val="2"/>
        </w:numPr>
        <w:tabs>
          <w:tab w:val="right" w:pos="1559"/>
        </w:tabs>
        <w:bidi/>
        <w:ind w:firstLine="567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إذا استندت البراءة على مانع من موانع </w:t>
      </w:r>
      <w:r w:rsidR="0037632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المسؤولية</w:t>
      </w:r>
      <w:r w:rsidR="00376322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الجنائية كال</w:t>
      </w:r>
      <w:r w:rsidR="0037632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جنون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مثلا؟ فهذا لا يحول </w:t>
      </w:r>
      <w:r w:rsidR="0037632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دون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الحكم في الدعوى المدنية بالتعويض </w:t>
      </w:r>
    </w:p>
    <w:p w14:paraId="35ACA217" w14:textId="77777777" w:rsidR="00592AB1" w:rsidRPr="00376322" w:rsidRDefault="00592AB1" w:rsidP="003A79AB">
      <w:pPr>
        <w:tabs>
          <w:tab w:val="right" w:pos="1559"/>
        </w:tabs>
        <w:bidi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37632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أسباب البراءة غير الموجبة </w:t>
      </w:r>
      <w:proofErr w:type="gramStart"/>
      <w:r w:rsidRPr="0037632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للتعويض </w:t>
      </w:r>
      <w:r w:rsidR="00792799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  <w:proofErr w:type="gramEnd"/>
      <w:r w:rsidR="00792799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المادة 339 ق مدني جزائري</w:t>
      </w:r>
    </w:p>
    <w:p w14:paraId="3AD31F27" w14:textId="77777777" w:rsidR="00592AB1" w:rsidRPr="007A5773" w:rsidRDefault="00592AB1" w:rsidP="003A79AB">
      <w:pPr>
        <w:pStyle w:val="Paragraphedeliste"/>
        <w:numPr>
          <w:ilvl w:val="0"/>
          <w:numId w:val="2"/>
        </w:numPr>
        <w:tabs>
          <w:tab w:val="right" w:pos="1559"/>
        </w:tabs>
        <w:bidi/>
        <w:ind w:firstLine="567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إذا استندت البراءة على عدم حصول الواقعة أصلا </w:t>
      </w:r>
    </w:p>
    <w:p w14:paraId="505EE9FE" w14:textId="77777777" w:rsidR="00592AB1" w:rsidRPr="007A5773" w:rsidRDefault="00592AB1" w:rsidP="00376322">
      <w:pPr>
        <w:pStyle w:val="Paragraphedeliste"/>
        <w:numPr>
          <w:ilvl w:val="0"/>
          <w:numId w:val="2"/>
        </w:numPr>
        <w:tabs>
          <w:tab w:val="right" w:pos="1559"/>
        </w:tabs>
        <w:bidi/>
        <w:ind w:firstLine="567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أذا استندت البراءة على عدم </w:t>
      </w:r>
      <w:r w:rsidR="0037632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صحة </w:t>
      </w:r>
      <w:proofErr w:type="gramStart"/>
      <w:r w:rsidR="0037632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اسنادها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 للمتهم</w:t>
      </w:r>
      <w:proofErr w:type="gramEnd"/>
    </w:p>
    <w:p w14:paraId="64439268" w14:textId="77777777" w:rsidR="00592AB1" w:rsidRPr="007A5773" w:rsidRDefault="00592AB1" w:rsidP="00792799">
      <w:pPr>
        <w:pStyle w:val="Paragraphedeliste"/>
        <w:numPr>
          <w:ilvl w:val="0"/>
          <w:numId w:val="2"/>
        </w:numPr>
        <w:tabs>
          <w:tab w:val="right" w:pos="1559"/>
        </w:tabs>
        <w:bidi/>
        <w:ind w:firstLine="567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إذا استندت البراءة على عدم </w:t>
      </w:r>
      <w:r w:rsidR="00792799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كفاية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79279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الادلة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على ثبوتها </w:t>
      </w:r>
    </w:p>
    <w:p w14:paraId="0F549785" w14:textId="77777777" w:rsidR="008F51C5" w:rsidRDefault="00336B93" w:rsidP="003A79AB">
      <w:pPr>
        <w:tabs>
          <w:tab w:val="right" w:pos="1559"/>
        </w:tabs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8F51C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شروط انعقاد الاختصاص للقضاء في الفصل في الدعوى المدنية</w:t>
      </w:r>
      <w:r w:rsidR="008F51C5"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</w:p>
    <w:p w14:paraId="3B4586D5" w14:textId="77777777" w:rsidR="00336B93" w:rsidRDefault="00336B93" w:rsidP="008F51C5">
      <w:pPr>
        <w:tabs>
          <w:tab w:val="right" w:pos="1559"/>
        </w:tabs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8F51C5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مادام اختصاص القضاء الجنائي في الفصل في الدعوى المدنية هو اختصاص استثنائي </w:t>
      </w:r>
      <w:r w:rsidR="008F51C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أنه لا بد من توفر شروط معينة لامتداد هذا الاختصاص وهي:</w:t>
      </w:r>
    </w:p>
    <w:p w14:paraId="75527816" w14:textId="77777777" w:rsidR="008F51C5" w:rsidRPr="008F51C5" w:rsidRDefault="008F51C5" w:rsidP="008F51C5">
      <w:pPr>
        <w:pStyle w:val="Paragraphedeliste"/>
        <w:numPr>
          <w:ilvl w:val="0"/>
          <w:numId w:val="21"/>
        </w:numPr>
        <w:tabs>
          <w:tab w:val="right" w:pos="1559"/>
        </w:tabs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8F51C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وجود ضرر مباشر ناشئ عن الجريمة</w:t>
      </w:r>
    </w:p>
    <w:p w14:paraId="77D5D49B" w14:textId="1F76386C" w:rsidR="007C6431" w:rsidRPr="007A5773" w:rsidRDefault="00336B93" w:rsidP="008F51C5">
      <w:pPr>
        <w:tabs>
          <w:tab w:val="right" w:pos="1559"/>
        </w:tabs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 xml:space="preserve">الضرر ركن عام في الدعوى المدنية والمسؤولية تفترض الضرر، ويعرف عموما على أنه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« ما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يصيب الشخص في حق من حقوقه أو في مصلحة مشروعة وهو مادي أو أد</w:t>
      </w:r>
      <w:r w:rsidR="008F51C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ي، المادي هو ما يصيب المضرور في جسمه أو ماله، </w:t>
      </w:r>
      <w:proofErr w:type="spell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والأد</w:t>
      </w:r>
      <w:r w:rsidR="008F51C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ى</w:t>
      </w:r>
      <w:proofErr w:type="spell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هو ما يصيبه في سمعته أو شرفه أو كرامته» أما الضرر الناشئ عن الجريمة فهو عنصر خاص في ركن </w:t>
      </w:r>
      <w:r w:rsidR="008F51C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الضرر</w:t>
      </w:r>
      <w:r w:rsidR="007C643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الدعوى المدنية التي تخص القضاء الجنائي بنظرها وهذا ما أكدته المادة </w:t>
      </w:r>
      <w:r w:rsidR="00F16DD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الثالثة</w:t>
      </w:r>
      <w:r w:rsidR="007C643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من ق ا </w:t>
      </w:r>
      <w:r w:rsidR="008F51C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ج </w:t>
      </w:r>
      <w:proofErr w:type="spellStart"/>
      <w:r w:rsidR="008F51C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</w:t>
      </w:r>
      <w:proofErr w:type="spellEnd"/>
      <w:r w:rsidR="008F51C5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14:paraId="614A3ECF" w14:textId="77777777" w:rsidR="007C6431" w:rsidRPr="008F51C5" w:rsidRDefault="007C6431" w:rsidP="008F51C5">
      <w:pPr>
        <w:pStyle w:val="Paragraphedeliste"/>
        <w:numPr>
          <w:ilvl w:val="0"/>
          <w:numId w:val="21"/>
        </w:numPr>
        <w:tabs>
          <w:tab w:val="right" w:pos="1559"/>
        </w:tabs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8F51C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دخول الدعو</w:t>
      </w:r>
      <w:r w:rsidR="008F51C5" w:rsidRPr="008F51C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ى</w:t>
      </w:r>
      <w:r w:rsidRPr="008F51C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العمومية في </w:t>
      </w:r>
      <w:r w:rsidR="008F51C5" w:rsidRPr="008F51C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حوزة</w:t>
      </w:r>
      <w:r w:rsidRPr="008F51C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المحكمة الجزائية</w:t>
      </w:r>
    </w:p>
    <w:p w14:paraId="785878D1" w14:textId="77777777" w:rsidR="007C6431" w:rsidRPr="007A5773" w:rsidRDefault="007C6431" w:rsidP="008F51C5">
      <w:pPr>
        <w:tabs>
          <w:tab w:val="right" w:pos="1559"/>
        </w:tabs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لكي </w:t>
      </w:r>
      <w:r w:rsidR="008F51C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نعقد اختصاص المحكمة الجزائية للفصل في الدعوى الم</w:t>
      </w:r>
      <w:r w:rsidR="008F51C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د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نية يجب أن تكون الدعوى الناشئة عن الجريمة التي سببت الضرر قد </w:t>
      </w:r>
      <w:r w:rsidR="008F51C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دخلت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8F51C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او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8F51C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منظورة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8F51C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امام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المحكمة الجزائية </w:t>
      </w:r>
      <w:r w:rsidR="008F51C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فلو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لم تدخل الدعوى ع في حوزة المحكمة الجزائية تكون هذه الأخيرة غير مختصة في نظر الدعوى المدنية بسبب عدم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اختصاصها </w:t>
      </w:r>
      <w:r w:rsidR="008F51C5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  <w:proofErr w:type="gramEnd"/>
    </w:p>
    <w:p w14:paraId="751FE029" w14:textId="77777777" w:rsidR="007C6431" w:rsidRPr="005D27A5" w:rsidRDefault="007C6431" w:rsidP="005D27A5">
      <w:pPr>
        <w:pStyle w:val="Paragraphedeliste"/>
        <w:numPr>
          <w:ilvl w:val="0"/>
          <w:numId w:val="21"/>
        </w:numPr>
        <w:tabs>
          <w:tab w:val="right" w:pos="1559"/>
        </w:tabs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5D27A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ذاتية الدعوى المدنية (موضوعها) </w:t>
      </w:r>
    </w:p>
    <w:p w14:paraId="62E77702" w14:textId="77777777" w:rsidR="007652C4" w:rsidRPr="007A5773" w:rsidRDefault="005D27A5" w:rsidP="005D27A5">
      <w:pPr>
        <w:tabs>
          <w:tab w:val="right" w:pos="1559"/>
        </w:tabs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</w:t>
      </w:r>
      <w:r w:rsidR="007C643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أصل أن موضوع الدعوى المدنية هو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</w:t>
      </w:r>
      <w:r w:rsidR="007C643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مطالبة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باي</w:t>
      </w:r>
      <w:r w:rsidR="007C643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حق من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الحقوق</w:t>
      </w:r>
      <w:r w:rsidR="007C643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المدنية ومع ذلك فإن الدعوى المدنية التبعية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المنظورة</w:t>
      </w:r>
      <w:r w:rsidR="007C6431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أمام المحكمة الجزائية تختلف </w:t>
      </w:r>
      <w:r w:rsidR="007652C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عن باقي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الدعاوى</w:t>
      </w:r>
      <w:r w:rsidR="007652C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المدنية الأخرى والمختصة بها المحكمة المدنية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14:paraId="64CD7A24" w14:textId="6325EBC1" w:rsidR="007652C4" w:rsidRPr="007A5773" w:rsidRDefault="007652C4" w:rsidP="00CB6556">
      <w:pPr>
        <w:tabs>
          <w:tab w:val="right" w:pos="1559"/>
        </w:tabs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حيث أن موضوع الدعوى</w:t>
      </w:r>
      <w:r w:rsidR="005D27A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المدنية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التبعية هو التعويض عن الضرر الذي لحق المدعي المدني من الجريمة (المواد </w:t>
      </w:r>
      <w:proofErr w:type="gramStart"/>
      <w:r w:rsidR="00D9375E">
        <w:rPr>
          <w:rFonts w:ascii="Simplified Arabic" w:hAnsi="Simplified Arabic" w:cs="Simplified Arabic" w:hint="cs"/>
          <w:sz w:val="32"/>
          <w:szCs w:val="32"/>
          <w:rtl/>
          <w:lang w:bidi="ar-DZ"/>
        </w:rPr>
        <w:t>3 ،</w:t>
      </w:r>
      <w:proofErr w:type="gramEnd"/>
      <w:r w:rsidR="00D9375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D631D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147، 450/2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ق ا </w:t>
      </w:r>
      <w:r w:rsidR="00CB655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 ج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)</w:t>
      </w:r>
    </w:p>
    <w:p w14:paraId="39D39EEE" w14:textId="77777777" w:rsidR="007652C4" w:rsidRPr="007A5773" w:rsidRDefault="007652C4" w:rsidP="00CB6556">
      <w:pPr>
        <w:tabs>
          <w:tab w:val="right" w:pos="1559"/>
        </w:tabs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والخلاصة من أن الفعل الذي </w:t>
      </w:r>
      <w:r w:rsidR="00CB6556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يبيح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رفع الدعوى المدنية أمام القضاء الجنائي لا بد أن تتوفر فيه 3 شروط: </w:t>
      </w:r>
    </w:p>
    <w:p w14:paraId="0684E0DD" w14:textId="77777777" w:rsidR="007C6431" w:rsidRPr="007A5773" w:rsidRDefault="007652C4" w:rsidP="00CB6556">
      <w:pPr>
        <w:pStyle w:val="Paragraphedeliste"/>
        <w:numPr>
          <w:ilvl w:val="0"/>
          <w:numId w:val="10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أن يعد الفعل جريمة </w:t>
      </w:r>
    </w:p>
    <w:p w14:paraId="32B32DF1" w14:textId="77777777" w:rsidR="007652C4" w:rsidRPr="007A5773" w:rsidRDefault="007652C4" w:rsidP="00CB6556">
      <w:pPr>
        <w:pStyle w:val="Paragraphedeliste"/>
        <w:numPr>
          <w:ilvl w:val="0"/>
          <w:numId w:val="10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أن ينجم عنه ضرر </w:t>
      </w:r>
    </w:p>
    <w:p w14:paraId="1EF63E1C" w14:textId="77777777" w:rsidR="007652C4" w:rsidRPr="007A5773" w:rsidRDefault="007652C4" w:rsidP="007A5773">
      <w:pPr>
        <w:pStyle w:val="Paragraphedeliste"/>
        <w:numPr>
          <w:ilvl w:val="0"/>
          <w:numId w:val="10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>أن يكون الضرر</w:t>
      </w:r>
      <w:r w:rsidR="00CB655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المباشر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قد تسبب عن الجريمة</w:t>
      </w:r>
    </w:p>
    <w:p w14:paraId="67B97D8E" w14:textId="77777777" w:rsidR="007652C4" w:rsidRPr="007B62EB" w:rsidRDefault="007B62EB" w:rsidP="007A5773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7B62E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صور</w:t>
      </w:r>
      <w:r w:rsidR="00B77C34" w:rsidRPr="007B62E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التعويض</w:t>
      </w:r>
    </w:p>
    <w:p w14:paraId="52129211" w14:textId="77777777" w:rsidR="00927745" w:rsidRPr="007A5773" w:rsidRDefault="007652C4" w:rsidP="007B62EB">
      <w:pPr>
        <w:pStyle w:val="Paragraphedeliste"/>
        <w:numPr>
          <w:ilvl w:val="0"/>
          <w:numId w:val="13"/>
        </w:num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التعويض النقدي: المطالبة بقيمة الضرر الناشئ عن جريمة نقدا ويستوي أن يكون الضرر مادي أو معنويا أو </w:t>
      </w:r>
      <w:r w:rsidR="007B62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ادبي</w:t>
      </w:r>
    </w:p>
    <w:p w14:paraId="2D7A7C14" w14:textId="77777777" w:rsidR="00927745" w:rsidRPr="007A5773" w:rsidRDefault="00927745" w:rsidP="007B62EB">
      <w:pPr>
        <w:pStyle w:val="Paragraphedeliste"/>
        <w:numPr>
          <w:ilvl w:val="0"/>
          <w:numId w:val="13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الرد: إعادة </w:t>
      </w:r>
      <w:r w:rsidR="007B62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الحالة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إلى ما ك</w:t>
      </w:r>
      <w:r w:rsidR="007B62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نت عليه قبل </w:t>
      </w:r>
      <w:r w:rsidR="007B62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وقوع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الجريمة (م132 ق م)</w:t>
      </w:r>
    </w:p>
    <w:p w14:paraId="4EF6E64E" w14:textId="77777777" w:rsidR="00927745" w:rsidRPr="007A5773" w:rsidRDefault="00927745" w:rsidP="007B62EB">
      <w:pPr>
        <w:pStyle w:val="Paragraphedeliste"/>
        <w:numPr>
          <w:ilvl w:val="0"/>
          <w:numId w:val="13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التعويض: </w:t>
      </w:r>
      <w:proofErr w:type="spell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الأد</w:t>
      </w:r>
      <w:r w:rsidR="007B62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ى</w:t>
      </w:r>
      <w:proofErr w:type="spell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نصت عليه المادة 3 ق ا </w:t>
      </w:r>
      <w:r w:rsidR="007B62E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ج </w:t>
      </w:r>
      <w:proofErr w:type="spellStart"/>
      <w:r w:rsidR="007B62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</w:t>
      </w:r>
      <w:proofErr w:type="spell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الفقرة الأخ</w:t>
      </w:r>
      <w:r w:rsidR="007B62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يرة.</w:t>
      </w:r>
    </w:p>
    <w:p w14:paraId="70EE0C69" w14:textId="77777777" w:rsidR="00B77C34" w:rsidRPr="007A5773" w:rsidRDefault="00927745" w:rsidP="007B62EB">
      <w:pPr>
        <w:pStyle w:val="Paragraphedeliste"/>
        <w:numPr>
          <w:ilvl w:val="0"/>
          <w:numId w:val="13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المصاريف: هو ما تكبده المدعي </w:t>
      </w:r>
      <w:r w:rsidR="007B62E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المدني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من مصاريف مستحقة </w:t>
      </w:r>
      <w:r w:rsidR="007B62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للخزانة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العامة وهي تدخل ضمن عناصر التعويض التي تحكم بها على </w:t>
      </w:r>
      <w:proofErr w:type="gramStart"/>
      <w:r w:rsidR="007B62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المتهم</w:t>
      </w:r>
      <w:r w:rsidR="00B77C3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7B62EB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  <w:proofErr w:type="gramEnd"/>
    </w:p>
    <w:p w14:paraId="775EFC52" w14:textId="77777777" w:rsidR="00927745" w:rsidRPr="007B62EB" w:rsidRDefault="00B77C34" w:rsidP="007B62EB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7B62E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حق المدعي في اختيار الطريق الجزائي أو المدني</w:t>
      </w:r>
    </w:p>
    <w:p w14:paraId="1202D073" w14:textId="77777777" w:rsidR="00B77C34" w:rsidRPr="007A5773" w:rsidRDefault="00B77C34" w:rsidP="003A79AB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922E4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تمهيد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:</w:t>
      </w:r>
    </w:p>
    <w:p w14:paraId="11038C98" w14:textId="728486DE" w:rsidR="0053733F" w:rsidRDefault="00B77C34" w:rsidP="0053733F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إن هذا الحق الممنوح </w:t>
      </w:r>
      <w:r w:rsidR="0053733F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لمدعي المدني ليس مطلقا بل </w:t>
      </w:r>
      <w:r w:rsidR="0053733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ترد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عليه بعض </w:t>
      </w:r>
      <w:r w:rsidR="00BF757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القيود منصوص عليه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 إلى جانب هذا الحق في المواد </w:t>
      </w:r>
      <w:r w:rsidR="00576A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4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، </w:t>
      </w:r>
      <w:r w:rsidR="00576A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5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، </w:t>
      </w:r>
      <w:r w:rsidR="00576A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6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ق </w:t>
      </w:r>
      <w:proofErr w:type="spellStart"/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ا.</w:t>
      </w:r>
      <w:r w:rsidR="0053733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</w:t>
      </w:r>
      <w:proofErr w:type="spell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.</w:t>
      </w:r>
      <w:r w:rsidR="0053733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53733F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14:paraId="50355B44" w14:textId="77777777" w:rsidR="00BF7574" w:rsidRPr="007A5773" w:rsidRDefault="00B77C34" w:rsidP="0053733F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فإذا كانت القاعدة العامة أن الدعوى المدنية من اختصاص القضاء المدني </w:t>
      </w:r>
      <w:r w:rsidR="0053733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بحسب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الأصل، إلا أن الدعوى المدنية المطالبة بالتعويض والناتجة عن الجريمة لها طبيعة خاصة تنشأ عنها حق رفع الدعوى أمام المحكمة الجزائية نظرا لإلمام القاضي الجزئي بظروف الجريمة </w:t>
      </w:r>
      <w:proofErr w:type="gramStart"/>
      <w:r w:rsidR="0053733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باستطاعته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تقدير التعويض المطالب به</w:t>
      </w:r>
      <w:r w:rsidR="0053733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مع جواز رفع هذه الدعوى أمام المحكمة </w:t>
      </w:r>
      <w:r w:rsidR="00BF757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المدنية بحسب الأصل</w:t>
      </w:r>
    </w:p>
    <w:p w14:paraId="29FB1473" w14:textId="77777777" w:rsidR="00B77C34" w:rsidRPr="007A5773" w:rsidRDefault="00BF7574" w:rsidP="00544164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مع الإشارة إلى جانب </w:t>
      </w:r>
      <w:r w:rsidR="0054416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ان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المدعي المدني عند سلوكه للطريق الجز</w:t>
      </w:r>
      <w:r w:rsidR="0054416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ئي </w:t>
      </w:r>
      <w:r w:rsidR="0054416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ان الدعو</w:t>
      </w:r>
      <w:r w:rsidR="0054416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ى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المدنية تتبع الدعو</w:t>
      </w:r>
      <w:r w:rsidR="0054416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ى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العمومية ولا يفصل فيها إلا بالفصل في الدعوى ع   </w:t>
      </w:r>
      <w:r w:rsidR="00B77C3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 </w:t>
      </w:r>
    </w:p>
    <w:p w14:paraId="204C43F7" w14:textId="77777777" w:rsidR="007652C4" w:rsidRPr="007A5773" w:rsidRDefault="00BF7574" w:rsidP="00544164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>أما إذا سلك الطريق المد</w:t>
      </w:r>
      <w:r w:rsidR="0054416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ي فإن الحكم بالتعويض </w:t>
      </w:r>
      <w:r w:rsidR="0054416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يرتكز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على نتيجة الحكم الجز</w:t>
      </w:r>
      <w:r w:rsidR="0054416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ئي (الجنائي </w:t>
      </w:r>
      <w:r w:rsidR="0054416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يوقف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المدني)</w:t>
      </w:r>
    </w:p>
    <w:p w14:paraId="28D81972" w14:textId="77777777" w:rsidR="00BF7574" w:rsidRPr="00F004FC" w:rsidRDefault="00BF7574" w:rsidP="00F004FC">
      <w:pPr>
        <w:bidi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F004FC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النتائج </w:t>
      </w:r>
      <w:r w:rsidR="00F004FC" w:rsidRPr="00F004F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المترتبة</w:t>
      </w:r>
      <w:r w:rsidRPr="00F004FC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على هذا الحق:</w:t>
      </w:r>
    </w:p>
    <w:p w14:paraId="05550588" w14:textId="77777777" w:rsidR="00BF7574" w:rsidRPr="007A5773" w:rsidRDefault="00BF7574" w:rsidP="007A5773">
      <w:pPr>
        <w:pStyle w:val="Paragraphedeliste"/>
        <w:numPr>
          <w:ilvl w:val="0"/>
          <w:numId w:val="14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إذا باشر المدعي المدني دعواه أمام القضاء المدني وصدر حكم في تلك الدعوى فإنه لا يجوز له مبا</w:t>
      </w:r>
      <w:r w:rsidR="00051B7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ش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رتها أمام القضاء الجزائي </w:t>
      </w:r>
    </w:p>
    <w:p w14:paraId="29C1E117" w14:textId="77777777" w:rsidR="00BF7574" w:rsidRPr="007A5773" w:rsidRDefault="00BF7574" w:rsidP="00051B76">
      <w:pPr>
        <w:pStyle w:val="Paragraphedeliste"/>
        <w:numPr>
          <w:ilvl w:val="0"/>
          <w:numId w:val="14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يجوز مباشرة الدعوى المدنية </w:t>
      </w:r>
      <w:r w:rsidR="00051B76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مع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الدعوى العمومية في وقت </w:t>
      </w:r>
      <w:r w:rsidR="00051B76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واحد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أمام الجهة القضائية الجزائية نفسها</w:t>
      </w:r>
      <w:r w:rsidR="00051B76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14:paraId="0DE4E90E" w14:textId="77777777" w:rsidR="00BF7574" w:rsidRPr="007A5773" w:rsidRDefault="00BF7574" w:rsidP="00051B76">
      <w:pPr>
        <w:pStyle w:val="Paragraphedeliste"/>
        <w:numPr>
          <w:ilvl w:val="0"/>
          <w:numId w:val="14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إذا كانت الدعوى المدنية قد رفعت أمام القضاء المدني، وقبل تحريك الدعوى العمومية وحركتها </w:t>
      </w:r>
      <w:r w:rsidR="00051B7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النيابة العامة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بعد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ذلك</w:t>
      </w:r>
      <w:r w:rsidR="00051B7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051B76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فيجوز</w:t>
      </w:r>
      <w:proofErr w:type="gramEnd"/>
      <w:r w:rsidR="00051B7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هنا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051B76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للمدعي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المدني أي </w:t>
      </w:r>
      <w:r w:rsidR="00051B76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رفع الدعو</w:t>
      </w:r>
      <w:r w:rsidR="00051B76">
        <w:rPr>
          <w:rFonts w:ascii="Simplified Arabic" w:hAnsi="Simplified Arabic" w:cs="Simplified Arabic" w:hint="cs"/>
          <w:sz w:val="32"/>
          <w:szCs w:val="32"/>
          <w:rtl/>
          <w:lang w:bidi="ar-DZ"/>
        </w:rPr>
        <w:t>ى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أمام المحكمة الجزائية بشرط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أن لا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تكون المحكمة المدنية قد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فصلت  في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الدعوى </w:t>
      </w:r>
      <w:r w:rsidR="00051B7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حكم</w:t>
      </w:r>
      <w:r w:rsidR="00051B76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14:paraId="21CD6C52" w14:textId="77777777" w:rsidR="00BF7574" w:rsidRPr="0021496A" w:rsidRDefault="00BF7574" w:rsidP="00A84F32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21496A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أسباب منح </w:t>
      </w:r>
      <w:r w:rsidR="00A84F32" w:rsidRPr="0021496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الخيار</w:t>
      </w:r>
      <w:r w:rsidRPr="0021496A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:</w:t>
      </w:r>
    </w:p>
    <w:p w14:paraId="60C13C09" w14:textId="77777777" w:rsidR="00BF7574" w:rsidRPr="007A5773" w:rsidRDefault="00F75018" w:rsidP="007A5773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الا</w:t>
      </w:r>
      <w:r w:rsidR="00BF757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ستفادة من سرعة الإجراءات أما القضاء الجزائي </w:t>
      </w:r>
    </w:p>
    <w:p w14:paraId="70291296" w14:textId="77777777" w:rsidR="00BF7574" w:rsidRPr="007A5773" w:rsidRDefault="00F75018" w:rsidP="0021496A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الجريمة الناش</w:t>
      </w:r>
      <w:r w:rsidR="0021496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ئ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عن</w:t>
      </w:r>
      <w:r w:rsidR="0021496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الضرر قد اتخذت بها إجراءات </w:t>
      </w:r>
      <w:r w:rsidR="0021496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تحري </w:t>
      </w:r>
      <w:proofErr w:type="gramStart"/>
      <w:r w:rsidR="0021496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تحقيق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gramStart"/>
      <w:r w:rsidR="0021496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بالتالي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21496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يمكن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21496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للم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دعي المدني الاستفادة من هذه </w:t>
      </w:r>
      <w:r w:rsidR="0021496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الاثباتات.</w:t>
      </w:r>
      <w:r w:rsidR="00BF7574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14:paraId="72BB0537" w14:textId="77777777" w:rsidR="00F75018" w:rsidRDefault="00F75018" w:rsidP="0021496A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استفادة المدعي المدني من </w:t>
      </w:r>
      <w:r w:rsidR="0021496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حرية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الإثبات في المواد الجزائية</w:t>
      </w:r>
    </w:p>
    <w:p w14:paraId="112128C6" w14:textId="77777777" w:rsidR="00576A45" w:rsidRDefault="00576A45" w:rsidP="00576A45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14:paraId="60F33900" w14:textId="77777777" w:rsidR="00576A45" w:rsidRDefault="00576A45" w:rsidP="00576A45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14:paraId="0E17BFE9" w14:textId="77777777" w:rsidR="00576A45" w:rsidRDefault="00576A45" w:rsidP="00576A45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14:paraId="27098D78" w14:textId="77777777" w:rsidR="00576A45" w:rsidRPr="00576A45" w:rsidRDefault="00576A45" w:rsidP="00576A45">
      <w:p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</w:p>
    <w:p w14:paraId="0BC41196" w14:textId="77777777" w:rsidR="00F75018" w:rsidRPr="0021496A" w:rsidRDefault="00F75018" w:rsidP="0021496A">
      <w:pPr>
        <w:bidi/>
        <w:ind w:firstLine="567"/>
        <w:jc w:val="center"/>
        <w:rPr>
          <w:rFonts w:ascii="Simplified Arabic" w:hAnsi="Simplified Arabic" w:cs="Simplified Arabic"/>
          <w:b/>
          <w:bCs/>
          <w:sz w:val="44"/>
          <w:szCs w:val="44"/>
          <w:rtl/>
          <w:lang w:bidi="ar-DZ"/>
        </w:rPr>
      </w:pPr>
      <w:r w:rsidRPr="0021496A">
        <w:rPr>
          <w:rFonts w:ascii="Simplified Arabic" w:hAnsi="Simplified Arabic" w:cs="Simplified Arabic"/>
          <w:b/>
          <w:bCs/>
          <w:sz w:val="44"/>
          <w:szCs w:val="44"/>
          <w:rtl/>
          <w:lang w:bidi="ar-DZ"/>
        </w:rPr>
        <w:lastRenderedPageBreak/>
        <w:t>النيابة العامة</w:t>
      </w:r>
    </w:p>
    <w:p w14:paraId="7BE34BAE" w14:textId="7E224CDE" w:rsidR="00F75018" w:rsidRPr="007A5773" w:rsidRDefault="00F75018" w:rsidP="003A79AB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هي الهيئة المناط بها الدعوى العمومية في تحريكها ورفعها ومباشرتها أمام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القضاء</w:t>
      </w:r>
      <w:r w:rsidR="00576A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(</w:t>
      </w:r>
      <w:proofErr w:type="gramEnd"/>
      <w:r w:rsidR="00576A4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المادة 39 ق ا ج ج).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14:paraId="59DB4826" w14:textId="77777777" w:rsidR="00F75018" w:rsidRPr="007A5773" w:rsidRDefault="00F75018" w:rsidP="003A79AB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من خلال التعريف يتضح لنا أن النيابة العامة هي هيئة قضائية لأنها مؤلفة من قضاة بحكم التنظيم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القضائي  ويتمتعون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بنفس الضمانات الممنوحة لقضاة الحكم </w:t>
      </w:r>
    </w:p>
    <w:p w14:paraId="4C6BB00C" w14:textId="77777777" w:rsidR="00F75018" w:rsidRPr="007A5773" w:rsidRDefault="00F75018" w:rsidP="003A79AB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إلا أن الأعمال التي تقوم بها النيابة العامة هي مزاج من الأعمال القضائية والأعمال غير القضائية </w:t>
      </w:r>
    </w:p>
    <w:p w14:paraId="5A4D98D2" w14:textId="77777777" w:rsidR="00F75018" w:rsidRPr="007A5773" w:rsidRDefault="00F75018" w:rsidP="00E4751A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ومع ذلك </w:t>
      </w:r>
      <w:r w:rsidR="00E4751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تبقى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هذه الهيئة محافظة على طبيعتها القضائية والتي تهدف من خلال تحريك الدعو</w:t>
      </w:r>
      <w:r w:rsidR="00E4751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ى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العمومية إلى تقرير حق </w:t>
      </w:r>
      <w:r w:rsidR="00E4751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الدولة في العقاب.</w:t>
      </w:r>
    </w:p>
    <w:p w14:paraId="6DEC8FAC" w14:textId="77777777" w:rsidR="00F75018" w:rsidRPr="00E4591F" w:rsidRDefault="00F75018" w:rsidP="003A79AB">
      <w:pPr>
        <w:bidi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E4591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تشكيل</w:t>
      </w:r>
      <w:r w:rsidR="00E4591F" w:rsidRPr="00E4591F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ت</w:t>
      </w:r>
      <w:r w:rsidRPr="00E4591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ها: </w:t>
      </w:r>
    </w:p>
    <w:p w14:paraId="27509C18" w14:textId="46F24FF2" w:rsidR="00F75018" w:rsidRPr="007A5773" w:rsidRDefault="00F75018" w:rsidP="00F21B83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يمثل النائب العام </w:t>
      </w:r>
      <w:r w:rsidR="00E4591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نيابة العامة أمام</w:t>
      </w:r>
      <w:r w:rsidR="00E4591F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المجلس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القضائي </w:t>
      </w:r>
      <w:proofErr w:type="gramStart"/>
      <w:r w:rsidR="00E4591F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مجموعة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المحاكم 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proofErr w:type="gramEnd"/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gramStart"/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يباشر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قضاة النيابة العامة عملهم تحت إشرافه (م </w:t>
      </w:r>
      <w:r w:rsidR="00D04A2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43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ق ا 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 ج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) 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أما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على مستوى المحكمة فإن وكيل الجمهورية هو الذي يمثل النائب العام بنفسه أو بواسطة أحد مساعديه ويباشر الدعو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ى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ع في دائرة المحكمة التي بها مقر عمله (م</w:t>
      </w:r>
      <w:r w:rsidR="00D04A2B">
        <w:rPr>
          <w:rFonts w:ascii="Simplified Arabic" w:hAnsi="Simplified Arabic" w:cs="Simplified Arabic" w:hint="cs"/>
          <w:sz w:val="32"/>
          <w:szCs w:val="32"/>
          <w:rtl/>
          <w:lang w:bidi="ar-DZ"/>
        </w:rPr>
        <w:t>45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ق ا ج ج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) </w:t>
      </w:r>
    </w:p>
    <w:p w14:paraId="5A80F9B1" w14:textId="77777777" w:rsidR="00F75018" w:rsidRPr="00F21B83" w:rsidRDefault="00F75018" w:rsidP="003A79AB">
      <w:pPr>
        <w:bidi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F21B8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خصائص النيابة العامة:</w:t>
      </w:r>
    </w:p>
    <w:p w14:paraId="20F7E540" w14:textId="77777777" w:rsidR="009A4875" w:rsidRDefault="00F75018" w:rsidP="00F21B83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تتميز النيابة العامة 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بعدة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خصائص تميزها عن باقي أجهزة الدولة وهي خصائص تلازم طبيعتها</w:t>
      </w:r>
      <w:r w:rsidR="00C55959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كجهة 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تهام مهم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ته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 </w:t>
      </w:r>
      <w:r w:rsidR="00C55959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مباشرة وتحريك الدعوى العمومية الناشئة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C55959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عن الجريمة</w:t>
      </w:r>
      <w:r w:rsidR="009A4875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14:paraId="61229BF1" w14:textId="77777777" w:rsidR="009A4875" w:rsidRDefault="009A4875" w:rsidP="009A4875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14:paraId="07C568A3" w14:textId="77777777" w:rsidR="009A4875" w:rsidRDefault="009A4875" w:rsidP="009A4875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14:paraId="3B4BE0E6" w14:textId="77777777" w:rsidR="00C55959" w:rsidRPr="007A5773" w:rsidRDefault="00C55959" w:rsidP="009A4875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 xml:space="preserve"> </w:t>
      </w:r>
    </w:p>
    <w:p w14:paraId="68FFAD6C" w14:textId="77777777" w:rsidR="00F75018" w:rsidRPr="00F21B83" w:rsidRDefault="00C55959" w:rsidP="00F21B83">
      <w:pPr>
        <w:pStyle w:val="Paragraphedeliste"/>
        <w:numPr>
          <w:ilvl w:val="0"/>
          <w:numId w:val="15"/>
        </w:numPr>
        <w:bidi/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F21B8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التبعية التدرجية:</w:t>
      </w:r>
    </w:p>
    <w:p w14:paraId="33ACE838" w14:textId="77777777" w:rsidR="00C55959" w:rsidRPr="007A5773" w:rsidRDefault="00C55959" w:rsidP="00F21B83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على عكس ما هو معمول به في القضاء فإن النيابة العامة تخضع لنظام التبعية التدرجية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بحيث تضفي للرئيس على المرؤوس سلطة كافية من الإشراف والرقابة الإدارية التي تجعلها أشب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هذا النطاق بالهيئات 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الادارية.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14:paraId="0B5579F9" w14:textId="43897F12" w:rsidR="00F21B83" w:rsidRDefault="00C55959" w:rsidP="00F21B83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هذه التبعية التدرجية يترأسها وزير العدل حافظ الأختام وأن سلطته هذه ت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شكل من العنصرين الإداري وال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فني،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بحيث 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مكن أن 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يخطر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النائب العام بالجرائم المتعلقة بقانون العقوبات (م </w:t>
      </w:r>
      <w:r w:rsidR="00296857">
        <w:rPr>
          <w:rFonts w:ascii="Simplified Arabic" w:hAnsi="Simplified Arabic" w:cs="Simplified Arabic" w:hint="cs"/>
          <w:sz w:val="32"/>
          <w:szCs w:val="32"/>
          <w:rtl/>
          <w:lang w:bidi="ar-DZ"/>
        </w:rPr>
        <w:t>40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ق ا 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 ج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)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كما يسوغ له تكليفه كتابة بمباشرة متابعات (م </w:t>
      </w:r>
      <w:r w:rsidR="00296857">
        <w:rPr>
          <w:rFonts w:ascii="Simplified Arabic" w:hAnsi="Simplified Arabic" w:cs="Simplified Arabic" w:hint="cs"/>
          <w:sz w:val="32"/>
          <w:szCs w:val="32"/>
          <w:rtl/>
          <w:lang w:bidi="ar-DZ"/>
        </w:rPr>
        <w:t>40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فقرة 2 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 ا ج ج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) 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  <w:proofErr w:type="gramEnd"/>
    </w:p>
    <w:p w14:paraId="6934FFD3" w14:textId="77777777" w:rsidR="00024A23" w:rsidRPr="007A5773" w:rsidRDefault="00C55959" w:rsidP="00F21B83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والحكمة من هذه التبعية هو تسهيل 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عمل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قضاة النيابة ع عندما تطرح عليهم مشاكل معقدة قد تحتاج إلى </w:t>
      </w:r>
      <w:proofErr w:type="spell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إ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شارة</w:t>
      </w:r>
      <w:proofErr w:type="spell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رؤسائهم فيها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وعليه فكل أعضاء النيابة على مستوى المجلس 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القضائي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و المحاكم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يستشيرون</w:t>
      </w:r>
      <w:r w:rsidR="00024A23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النائب العام لدى المجلس، وهذا الأخير 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يستشير</w:t>
      </w:r>
      <w:r w:rsidR="00024A23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الوزير</w:t>
      </w:r>
    </w:p>
    <w:p w14:paraId="31472E99" w14:textId="77777777" w:rsidR="00024A23" w:rsidRPr="00F21B83" w:rsidRDefault="00024A23" w:rsidP="003A79AB">
      <w:pPr>
        <w:bidi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F21B8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عدم القابلية للتجزئة:</w:t>
      </w:r>
    </w:p>
    <w:p w14:paraId="12D38178" w14:textId="77777777" w:rsidR="00024A23" w:rsidRPr="007A5773" w:rsidRDefault="00024A23" w:rsidP="00F21B83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يعتبر أعضاء النيابة العامة وحدة واحدة لا تتجرأ فهم يكونون جسما واحدا لا يتجزأ لأن تصرفاتهم مردها في النهاية الوكالة من أصل واحد هو المجتمع، فهم 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يمثلون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المجتمع للدفاع 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ن حقوقه واستقراره</w:t>
      </w:r>
    </w:p>
    <w:p w14:paraId="571AA2EC" w14:textId="77777777" w:rsidR="00024A23" w:rsidRPr="007A5773" w:rsidRDefault="00024A23" w:rsidP="00F21B83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ومقتضي عدم التجزئة أن لكل عضو من أعضاء النيابة أن</w:t>
      </w:r>
      <w:r w:rsidR="003702C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يحل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محل الآخر 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فيتمم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ما بدأه من إجراءات في نفس الدعوى</w:t>
      </w:r>
    </w:p>
    <w:p w14:paraId="33E918C4" w14:textId="77777777" w:rsidR="00024A23" w:rsidRPr="007A5773" w:rsidRDefault="00024A23" w:rsidP="00F21B83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لكن هذه الخاصية 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مقيدة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بقيد بديهي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gramStart"/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منطقي</w:t>
      </w:r>
      <w:proofErr w:type="gramEnd"/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gramStart"/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هو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عدم 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مخالفة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قواعد الاختصاص 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النوعي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والمحلي</w:t>
      </w:r>
      <w:r w:rsidR="00F21B83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14:paraId="1067F9AA" w14:textId="77777777" w:rsidR="00024A23" w:rsidRPr="007A5773" w:rsidRDefault="00024A23" w:rsidP="009E49B8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 xml:space="preserve">هذه الخاصية تختلف </w:t>
      </w:r>
      <w:r w:rsidR="009E49B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تمام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الاختلاف عن قضاة الحكم فالقاعدة أن القاضي الذي يحكم في الدعوى لا بد أن يكون قد </w:t>
      </w:r>
      <w:r w:rsidR="009E49B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باشر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جميع الإجراءات الخاصة بالمح</w:t>
      </w:r>
      <w:r w:rsidR="009E49B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كمة</w:t>
      </w:r>
    </w:p>
    <w:p w14:paraId="7FE195CB" w14:textId="77777777" w:rsidR="00024A23" w:rsidRPr="00F92971" w:rsidRDefault="00024A23" w:rsidP="003A79AB">
      <w:pPr>
        <w:bidi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F9297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استقلال النيابة العامة</w:t>
      </w:r>
    </w:p>
    <w:p w14:paraId="0C3C7EF1" w14:textId="77777777" w:rsidR="00024A23" w:rsidRPr="007A5773" w:rsidRDefault="00024A23" w:rsidP="00935DD2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مادامت النيابة العامة موكلة من طرف المجتمع من أجل المحافظة على كيانه والسهر على تطبيق القانون</w:t>
      </w:r>
      <w:r w:rsidR="00F929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أصبح لازما أن يكون لهذا الجهاز كامل </w:t>
      </w:r>
      <w:r w:rsidR="00F929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الحرية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BC5DF6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والاستقلالية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F929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ليقوم</w:t>
      </w:r>
      <w:r w:rsidR="00BC5DF6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F9297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بواجبه</w:t>
      </w:r>
      <w:r w:rsidR="00BC5DF6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على أكمل </w:t>
      </w:r>
      <w:proofErr w:type="gramStart"/>
      <w:r w:rsidR="00BC5DF6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وجه</w:t>
      </w:r>
      <w:r w:rsidR="00F9297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</w:t>
      </w:r>
      <w:r w:rsidR="00BC5DF6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فالنيابة</w:t>
      </w:r>
      <w:proofErr w:type="gramEnd"/>
      <w:r w:rsidR="00BC5DF6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العامة جهاز مستقل استقلالا تاما </w:t>
      </w:r>
      <w:r w:rsidR="00935DD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عن</w:t>
      </w:r>
      <w:r w:rsidR="00BC5DF6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قضاة الحكم لأن ت</w:t>
      </w:r>
      <w:r w:rsidR="00BF70F9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حقيق العدالة الجز</w:t>
      </w:r>
      <w:r w:rsidR="00935DD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="00BF70F9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ئية يوج</w:t>
      </w:r>
      <w:r w:rsidR="00935DD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 w:rsidR="00BF70F9"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الفصل بين سلطة الاتهام وسلطة الحكم </w:t>
      </w:r>
    </w:p>
    <w:p w14:paraId="07DE9023" w14:textId="77777777" w:rsidR="00BF70F9" w:rsidRPr="00400DB8" w:rsidRDefault="00400DB8" w:rsidP="003A79AB">
      <w:pPr>
        <w:bidi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400DB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عدم</w:t>
      </w:r>
      <w:r w:rsidR="00BF70F9" w:rsidRPr="00400DB8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مسؤولية النيابة العامة </w:t>
      </w:r>
    </w:p>
    <w:p w14:paraId="004C451E" w14:textId="77777777" w:rsidR="00F222EF" w:rsidRPr="007A5773" w:rsidRDefault="00BF70F9" w:rsidP="00400DB8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النيابة العامة لا تسأل عن الأعمال التي يقوم بها ولا عن نتيجة دعواها فليس للمتهم الحق في مطالبة النيابة العامة بالتعويض حال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>براءته</w:t>
      </w:r>
      <w:r w:rsidR="00400DB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 على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أساس أن مباشرة النيابة العامة </w:t>
      </w:r>
      <w:proofErr w:type="spellStart"/>
      <w:proofErr w:type="gramStart"/>
      <w:r w:rsidR="00400DB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لاجراءات</w:t>
      </w:r>
      <w:proofErr w:type="spellEnd"/>
      <w:r w:rsidR="00400DB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التحري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والتحقيق </w:t>
      </w:r>
      <w:r w:rsidR="00400DB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انما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هو استعمال </w:t>
      </w:r>
      <w:r w:rsidR="00400DB8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سلطتها المخولة لها </w:t>
      </w:r>
      <w:r w:rsidR="00400DB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بمقتضى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القانون (</w:t>
      </w:r>
      <w:r w:rsidR="00400DB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سبب من اسباب </w:t>
      </w:r>
      <w:proofErr w:type="gramStart"/>
      <w:r w:rsidR="00400DB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الاباحة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)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400DB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</w:t>
      </w:r>
      <w:r w:rsidRPr="007A577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غير أن قاعدة عدم المسؤولية ليست مطلقة بل أوجب </w:t>
      </w:r>
      <w:r w:rsidR="00F222EF" w:rsidRPr="007A5773">
        <w:rPr>
          <w:rFonts w:ascii="Simplified Arabic" w:hAnsi="Simplified Arabic" w:cs="Simplified Arabic"/>
          <w:sz w:val="32"/>
          <w:szCs w:val="32"/>
          <w:rtl/>
        </w:rPr>
        <w:t xml:space="preserve">المشرع لكي تدخل أعمال النيابة ع دائرة </w:t>
      </w:r>
      <w:r w:rsidR="00400DB8">
        <w:rPr>
          <w:rFonts w:ascii="Simplified Arabic" w:hAnsi="Simplified Arabic" w:cs="Simplified Arabic" w:hint="cs"/>
          <w:sz w:val="32"/>
          <w:szCs w:val="32"/>
          <w:rtl/>
        </w:rPr>
        <w:t>الاباحة</w:t>
      </w:r>
      <w:r w:rsidR="00F222EF" w:rsidRPr="007A5773">
        <w:rPr>
          <w:rFonts w:ascii="Simplified Arabic" w:hAnsi="Simplified Arabic" w:cs="Simplified Arabic"/>
          <w:sz w:val="32"/>
          <w:szCs w:val="32"/>
          <w:rtl/>
        </w:rPr>
        <w:t xml:space="preserve"> أن تكون </w:t>
      </w:r>
      <w:r w:rsidR="00400DB8">
        <w:rPr>
          <w:rFonts w:ascii="Simplified Arabic" w:hAnsi="Simplified Arabic" w:cs="Simplified Arabic" w:hint="cs"/>
          <w:sz w:val="32"/>
          <w:szCs w:val="32"/>
          <w:rtl/>
        </w:rPr>
        <w:t>طبقا</w:t>
      </w:r>
      <w:r w:rsidR="00F222EF" w:rsidRPr="007A577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400DB8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F222EF" w:rsidRPr="007A5773">
        <w:rPr>
          <w:rFonts w:ascii="Simplified Arabic" w:hAnsi="Simplified Arabic" w:cs="Simplified Arabic"/>
          <w:sz w:val="32"/>
          <w:szCs w:val="32"/>
          <w:rtl/>
        </w:rPr>
        <w:t xml:space="preserve">لحدود المرسومة </w:t>
      </w:r>
      <w:r w:rsidR="00400DB8">
        <w:rPr>
          <w:rFonts w:ascii="Simplified Arabic" w:hAnsi="Simplified Arabic" w:cs="Simplified Arabic" w:hint="cs"/>
          <w:sz w:val="32"/>
          <w:szCs w:val="32"/>
          <w:rtl/>
        </w:rPr>
        <w:t xml:space="preserve">لها </w:t>
      </w:r>
      <w:proofErr w:type="gramStart"/>
      <w:r w:rsidR="00400DB8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F222EF" w:rsidRPr="007A5773">
        <w:rPr>
          <w:rFonts w:ascii="Simplified Arabic" w:hAnsi="Simplified Arabic" w:cs="Simplified Arabic"/>
          <w:sz w:val="32"/>
          <w:szCs w:val="32"/>
          <w:rtl/>
        </w:rPr>
        <w:t xml:space="preserve"> أن</w:t>
      </w:r>
      <w:proofErr w:type="gramEnd"/>
      <w:r w:rsidR="00F222EF" w:rsidRPr="007A577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400DB8">
        <w:rPr>
          <w:rFonts w:ascii="Simplified Arabic" w:hAnsi="Simplified Arabic" w:cs="Simplified Arabic" w:hint="cs"/>
          <w:sz w:val="32"/>
          <w:szCs w:val="32"/>
          <w:rtl/>
        </w:rPr>
        <w:t xml:space="preserve">لا </w:t>
      </w:r>
      <w:r w:rsidR="00F222EF" w:rsidRPr="007A5773">
        <w:rPr>
          <w:rFonts w:ascii="Simplified Arabic" w:hAnsi="Simplified Arabic" w:cs="Simplified Arabic"/>
          <w:sz w:val="32"/>
          <w:szCs w:val="32"/>
          <w:rtl/>
        </w:rPr>
        <w:t xml:space="preserve">تخرج عنها </w:t>
      </w:r>
    </w:p>
    <w:p w14:paraId="09043E6F" w14:textId="77777777" w:rsidR="00F222EF" w:rsidRPr="007A5773" w:rsidRDefault="00F222EF" w:rsidP="00400DB8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ويسأل عضو النيابة وفق فواعد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و </w:t>
      </w:r>
      <w:r w:rsidR="00400DB8">
        <w:rPr>
          <w:rFonts w:ascii="Simplified Arabic" w:hAnsi="Simplified Arabic" w:cs="Simplified Arabic" w:hint="cs"/>
          <w:sz w:val="32"/>
          <w:szCs w:val="32"/>
          <w:rtl/>
        </w:rPr>
        <w:t>اجراءات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المخاصمة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</w:rPr>
        <w:t>( حالة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تجاوز السلطة أو الخطأ المهني الجسيم</w:t>
      </w:r>
      <w:r w:rsidR="00400DB8">
        <w:rPr>
          <w:rFonts w:ascii="Simplified Arabic" w:hAnsi="Simplified Arabic" w:cs="Simplified Arabic" w:hint="cs"/>
          <w:sz w:val="32"/>
          <w:szCs w:val="32"/>
          <w:rtl/>
        </w:rPr>
        <w:t>).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14:paraId="02DBD416" w14:textId="77777777" w:rsidR="00F222EF" w:rsidRDefault="00F222EF" w:rsidP="009F5966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7A5773">
        <w:rPr>
          <w:rFonts w:ascii="Simplified Arabic" w:hAnsi="Simplified Arabic" w:cs="Simplified Arabic"/>
          <w:sz w:val="32"/>
          <w:szCs w:val="32"/>
          <w:rtl/>
        </w:rPr>
        <w:t>مع ملاحظة أن أعضاء النيابة العامة غير قابلين للرد في المواد الجز</w:t>
      </w:r>
      <w:r w:rsidR="00CA2A42"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ئية، كون النيابة </w:t>
      </w:r>
      <w:r w:rsidR="00CA2A42">
        <w:rPr>
          <w:rFonts w:ascii="Simplified Arabic" w:hAnsi="Simplified Arabic" w:cs="Simplified Arabic" w:hint="cs"/>
          <w:sz w:val="32"/>
          <w:szCs w:val="32"/>
          <w:rtl/>
        </w:rPr>
        <w:t>خصم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أصيل</w:t>
      </w:r>
      <w:r w:rsidR="009F5966"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في الدعوى، </w:t>
      </w:r>
      <w:r w:rsidR="009F5966">
        <w:rPr>
          <w:rFonts w:ascii="Simplified Arabic" w:hAnsi="Simplified Arabic" w:cs="Simplified Arabic" w:hint="cs"/>
          <w:sz w:val="32"/>
          <w:szCs w:val="32"/>
          <w:rtl/>
        </w:rPr>
        <w:t>ف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>الخصم لا يجوز</w:t>
      </w:r>
      <w:r w:rsidR="009F5966">
        <w:rPr>
          <w:rFonts w:ascii="Simplified Arabic" w:hAnsi="Simplified Arabic" w:cs="Simplified Arabic" w:hint="cs"/>
          <w:sz w:val="32"/>
          <w:szCs w:val="32"/>
          <w:rtl/>
        </w:rPr>
        <w:t xml:space="preserve"> رد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خصمه، في </w:t>
      </w:r>
      <w:r w:rsidR="009F5966">
        <w:rPr>
          <w:rFonts w:ascii="Simplified Arabic" w:hAnsi="Simplified Arabic" w:cs="Simplified Arabic" w:hint="cs"/>
          <w:sz w:val="32"/>
          <w:szCs w:val="32"/>
          <w:rtl/>
        </w:rPr>
        <w:t>حين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إذا كانت النيابة العامة </w:t>
      </w:r>
      <w:r w:rsidR="009F5966">
        <w:rPr>
          <w:rFonts w:ascii="Simplified Arabic" w:hAnsi="Simplified Arabic" w:cs="Simplified Arabic" w:hint="cs"/>
          <w:sz w:val="32"/>
          <w:szCs w:val="32"/>
          <w:rtl/>
        </w:rPr>
        <w:t>خصما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منظما </w:t>
      </w:r>
      <w:r w:rsidR="009F5966">
        <w:rPr>
          <w:rFonts w:ascii="Simplified Arabic" w:hAnsi="Simplified Arabic" w:cs="Simplified Arabic" w:hint="cs"/>
          <w:sz w:val="32"/>
          <w:szCs w:val="32"/>
          <w:rtl/>
        </w:rPr>
        <w:t>كما في الامور التجارية او الاحوال الشخصية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) ورأيهم استشاري </w:t>
      </w:r>
      <w:proofErr w:type="gramStart"/>
      <w:r w:rsidR="009F5966">
        <w:rPr>
          <w:rFonts w:ascii="Simplified Arabic" w:hAnsi="Simplified Arabic" w:cs="Simplified Arabic" w:hint="cs"/>
          <w:sz w:val="32"/>
          <w:szCs w:val="32"/>
          <w:rtl/>
        </w:rPr>
        <w:t xml:space="preserve">فقط 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فيجوز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هنا ردهم كي لا </w:t>
      </w:r>
      <w:r w:rsidR="009F5966">
        <w:rPr>
          <w:rFonts w:ascii="Simplified Arabic" w:hAnsi="Simplified Arabic" w:cs="Simplified Arabic" w:hint="cs"/>
          <w:sz w:val="32"/>
          <w:szCs w:val="32"/>
          <w:rtl/>
        </w:rPr>
        <w:t>ينحازوا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9F5966">
        <w:rPr>
          <w:rFonts w:ascii="Simplified Arabic" w:hAnsi="Simplified Arabic" w:cs="Simplified Arabic" w:hint="cs"/>
          <w:sz w:val="32"/>
          <w:szCs w:val="32"/>
          <w:rtl/>
        </w:rPr>
        <w:t>لاي طرف.</w:t>
      </w:r>
    </w:p>
    <w:p w14:paraId="466414D8" w14:textId="77777777" w:rsidR="009A4875" w:rsidRPr="007A5773" w:rsidRDefault="009A4875" w:rsidP="009A4875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14:paraId="08806A49" w14:textId="77777777" w:rsidR="00F222EF" w:rsidRPr="009F5966" w:rsidRDefault="00F222EF" w:rsidP="009F5966">
      <w:pPr>
        <w:bidi/>
        <w:ind w:firstLine="567"/>
        <w:jc w:val="center"/>
        <w:rPr>
          <w:rFonts w:ascii="Simplified Arabic" w:hAnsi="Simplified Arabic" w:cs="Simplified Arabic"/>
          <w:b/>
          <w:bCs/>
          <w:sz w:val="40"/>
          <w:szCs w:val="40"/>
          <w:rtl/>
        </w:rPr>
      </w:pPr>
      <w:r w:rsidRPr="009F5966">
        <w:rPr>
          <w:rFonts w:ascii="Simplified Arabic" w:hAnsi="Simplified Arabic" w:cs="Simplified Arabic"/>
          <w:b/>
          <w:bCs/>
          <w:sz w:val="40"/>
          <w:szCs w:val="40"/>
          <w:rtl/>
        </w:rPr>
        <w:lastRenderedPageBreak/>
        <w:t>وكيل الجمهورية</w:t>
      </w:r>
    </w:p>
    <w:p w14:paraId="417A1E81" w14:textId="6AAF37B6" w:rsidR="00F222EF" w:rsidRPr="007A5773" w:rsidRDefault="00F222EF" w:rsidP="00BE24D3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يعتبر وكيل الجمهورية العضو الحساس والنشيط في النيابة العامة وهو الذي يمثل المجتمع أمام المحاكم نيابة عن النائب العام ومهمته المطالبة بتطبيق القانون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</w:rPr>
        <w:t>( م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62C66">
        <w:rPr>
          <w:rFonts w:ascii="Simplified Arabic" w:hAnsi="Simplified Arabic" w:cs="Simplified Arabic" w:hint="cs"/>
          <w:sz w:val="32"/>
          <w:szCs w:val="32"/>
          <w:rtl/>
        </w:rPr>
        <w:t>45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ق ا </w:t>
      </w:r>
      <w:r w:rsidR="00BE24D3">
        <w:rPr>
          <w:rFonts w:ascii="Simplified Arabic" w:hAnsi="Simplified Arabic" w:cs="Simplified Arabic" w:hint="cs"/>
          <w:sz w:val="32"/>
          <w:szCs w:val="32"/>
          <w:rtl/>
        </w:rPr>
        <w:t>ج ج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) </w:t>
      </w:r>
    </w:p>
    <w:p w14:paraId="04F1063F" w14:textId="6CFB35F0" w:rsidR="00F222EF" w:rsidRPr="007A5773" w:rsidRDefault="00F222EF" w:rsidP="000921F7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7A5773">
        <w:rPr>
          <w:rFonts w:ascii="Simplified Arabic" w:hAnsi="Simplified Arabic" w:cs="Simplified Arabic"/>
          <w:sz w:val="32"/>
          <w:szCs w:val="32"/>
          <w:rtl/>
        </w:rPr>
        <w:t>أما الاختصاص الأصلي</w:t>
      </w:r>
      <w:r w:rsidR="000921F7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proofErr w:type="gramStart"/>
      <w:r w:rsidR="000921F7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الوظيفي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لوكيل الجمهورية فهو محدد بالمادتين </w:t>
      </w:r>
      <w:r w:rsidR="00E6140F">
        <w:rPr>
          <w:rFonts w:ascii="Simplified Arabic" w:hAnsi="Simplified Arabic" w:cs="Simplified Arabic" w:hint="cs"/>
          <w:sz w:val="32"/>
          <w:szCs w:val="32"/>
          <w:rtl/>
        </w:rPr>
        <w:t>48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>،</w:t>
      </w:r>
      <w:r w:rsidR="00E6140F">
        <w:rPr>
          <w:rFonts w:ascii="Simplified Arabic" w:hAnsi="Simplified Arabic" w:cs="Simplified Arabic" w:hint="cs"/>
          <w:sz w:val="32"/>
          <w:szCs w:val="32"/>
          <w:rtl/>
        </w:rPr>
        <w:t>47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ق ا </w:t>
      </w:r>
      <w:r w:rsidR="000921F7">
        <w:rPr>
          <w:rFonts w:ascii="Simplified Arabic" w:hAnsi="Simplified Arabic" w:cs="Simplified Arabic" w:hint="cs"/>
          <w:sz w:val="32"/>
          <w:szCs w:val="32"/>
          <w:rtl/>
        </w:rPr>
        <w:t xml:space="preserve">ج </w:t>
      </w:r>
      <w:proofErr w:type="spellStart"/>
      <w:r w:rsidR="000921F7">
        <w:rPr>
          <w:rFonts w:ascii="Simplified Arabic" w:hAnsi="Simplified Arabic" w:cs="Simplified Arabic" w:hint="cs"/>
          <w:sz w:val="32"/>
          <w:szCs w:val="32"/>
          <w:rtl/>
        </w:rPr>
        <w:t>ج</w:t>
      </w:r>
      <w:proofErr w:type="spellEnd"/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وهي تلقي المحاضر الواردة من الضبطية القضائية أو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</w:rPr>
        <w:t>الشكاوي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أو البلاغات،</w:t>
      </w:r>
      <w:r w:rsidR="000921F7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proofErr w:type="gramStart"/>
      <w:r w:rsidR="000921F7">
        <w:rPr>
          <w:rFonts w:ascii="Simplified Arabic" w:hAnsi="Simplified Arabic" w:cs="Simplified Arabic" w:hint="cs"/>
          <w:sz w:val="32"/>
          <w:szCs w:val="32"/>
          <w:rtl/>
        </w:rPr>
        <w:t>و يتخذ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ما يراه مناسب</w:t>
      </w:r>
      <w:r w:rsidR="000921F7">
        <w:rPr>
          <w:rFonts w:ascii="Simplified Arabic" w:hAnsi="Simplified Arabic" w:cs="Simplified Arabic" w:hint="cs"/>
          <w:sz w:val="32"/>
          <w:szCs w:val="32"/>
          <w:rtl/>
        </w:rPr>
        <w:t>ا.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   </w:t>
      </w:r>
    </w:p>
    <w:p w14:paraId="2D894806" w14:textId="77777777" w:rsidR="00F222EF" w:rsidRPr="007A5773" w:rsidRDefault="000921F7" w:rsidP="007A5773">
      <w:pPr>
        <w:pStyle w:val="Paragraphedeliste"/>
        <w:numPr>
          <w:ilvl w:val="0"/>
          <w:numId w:val="16"/>
        </w:numPr>
        <w:bidi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يباشر</w:t>
      </w:r>
      <w:r w:rsidR="00F222EF" w:rsidRPr="007A5773">
        <w:rPr>
          <w:rFonts w:ascii="Simplified Arabic" w:hAnsi="Simplified Arabic" w:cs="Simplified Arabic"/>
          <w:sz w:val="32"/>
          <w:szCs w:val="32"/>
          <w:rtl/>
        </w:rPr>
        <w:t xml:space="preserve"> بنفسه أو يأمر باتخاذ جميع الإجراءات اللازمة للبحث والتحري عن الجرائم ويبلغ الهيئات القضائية </w:t>
      </w:r>
      <w:proofErr w:type="gramStart"/>
      <w:r w:rsidR="00F222EF" w:rsidRPr="007A5773">
        <w:rPr>
          <w:rFonts w:ascii="Simplified Arabic" w:hAnsi="Simplified Arabic" w:cs="Simplified Arabic"/>
          <w:sz w:val="32"/>
          <w:szCs w:val="32"/>
          <w:rtl/>
        </w:rPr>
        <w:t>المختصة  بالتحقيق</w:t>
      </w:r>
      <w:proofErr w:type="gramEnd"/>
      <w:r w:rsidR="00F222EF" w:rsidRPr="007A577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gramStart"/>
      <w:r w:rsidR="00F222EF" w:rsidRPr="007A5773">
        <w:rPr>
          <w:rFonts w:ascii="Simplified Arabic" w:hAnsi="Simplified Arabic" w:cs="Simplified Arabic"/>
          <w:sz w:val="32"/>
          <w:szCs w:val="32"/>
          <w:rtl/>
        </w:rPr>
        <w:t xml:space="preserve">والمحاكمة  </w:t>
      </w:r>
      <w:r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="00F222EF" w:rsidRPr="007A5773">
        <w:rPr>
          <w:rFonts w:ascii="Simplified Arabic" w:hAnsi="Simplified Arabic" w:cs="Simplified Arabic"/>
          <w:sz w:val="32"/>
          <w:szCs w:val="32"/>
          <w:rtl/>
        </w:rPr>
        <w:t>لنظر</w:t>
      </w:r>
      <w:proofErr w:type="gramEnd"/>
      <w:r w:rsidR="00F222EF" w:rsidRPr="007A5773">
        <w:rPr>
          <w:rFonts w:ascii="Simplified Arabic" w:hAnsi="Simplified Arabic" w:cs="Simplified Arabic"/>
          <w:sz w:val="32"/>
          <w:szCs w:val="32"/>
          <w:rtl/>
        </w:rPr>
        <w:t xml:space="preserve"> فيها</w:t>
      </w:r>
    </w:p>
    <w:p w14:paraId="069CDD4F" w14:textId="77777777" w:rsidR="00F222EF" w:rsidRDefault="00F222EF" w:rsidP="000921F7">
      <w:pPr>
        <w:pStyle w:val="Paragraphedeliste"/>
        <w:numPr>
          <w:ilvl w:val="0"/>
          <w:numId w:val="16"/>
        </w:num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ويبقى على اتصال بالدعوى </w:t>
      </w:r>
      <w:r w:rsidR="000921F7">
        <w:rPr>
          <w:rFonts w:ascii="Simplified Arabic" w:hAnsi="Simplified Arabic" w:cs="Simplified Arabic" w:hint="cs"/>
          <w:sz w:val="32"/>
          <w:szCs w:val="32"/>
          <w:rtl/>
        </w:rPr>
        <w:t>لحين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الفصل فيها ويبدي ما يراه مناسبا من طلبات فيها</w:t>
      </w:r>
    </w:p>
    <w:p w14:paraId="51B0F44D" w14:textId="1093BB08" w:rsidR="00E6140F" w:rsidRDefault="00E6140F" w:rsidP="00E6140F">
      <w:pPr>
        <w:pStyle w:val="Paragraphedeliste"/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الى جانب هذه الاختصاصات له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عدجة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مهام أخرى نوجزها فيما يلي:</w:t>
      </w:r>
    </w:p>
    <w:p w14:paraId="17BDD4C5" w14:textId="05A90202" w:rsidR="00E6140F" w:rsidRDefault="00E6140F" w:rsidP="00E6140F">
      <w:pPr>
        <w:pStyle w:val="Paragraphedeliste"/>
        <w:numPr>
          <w:ilvl w:val="0"/>
          <w:numId w:val="16"/>
        </w:numPr>
        <w:bidi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إدارة نشاط ضباط واعوان الشرطة القضائية في دائرة اختصاص المحكمة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و له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جميع السلطات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و الصلاحيات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المرتبطة بصفة ضابط الشرطة القضائية.</w:t>
      </w:r>
    </w:p>
    <w:p w14:paraId="10E9465D" w14:textId="068EC848" w:rsidR="00E6140F" w:rsidRDefault="00E6140F" w:rsidP="00E6140F">
      <w:pPr>
        <w:pStyle w:val="Paragraphedeliste"/>
        <w:numPr>
          <w:ilvl w:val="0"/>
          <w:numId w:val="16"/>
        </w:numPr>
        <w:bidi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مراقبة تدابير التوقيف للنظر</w:t>
      </w:r>
    </w:p>
    <w:p w14:paraId="376324FF" w14:textId="535FFC5B" w:rsidR="00E6140F" w:rsidRDefault="00E6140F" w:rsidP="00E6140F">
      <w:pPr>
        <w:pStyle w:val="Paragraphedeliste"/>
        <w:numPr>
          <w:ilvl w:val="0"/>
          <w:numId w:val="16"/>
        </w:numPr>
        <w:bidi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زيارة أماكن التوقيف للنظر مرة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وزاحدة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على الأقل كل 3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اشهر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و كلما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راى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ذلك ضروريا</w:t>
      </w:r>
    </w:p>
    <w:p w14:paraId="619164AB" w14:textId="2D90DB40" w:rsidR="00586B15" w:rsidRDefault="00586B15" w:rsidP="00586B15">
      <w:pPr>
        <w:pStyle w:val="Paragraphedeliste"/>
        <w:numPr>
          <w:ilvl w:val="0"/>
          <w:numId w:val="16"/>
        </w:numPr>
        <w:bidi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اجراء الوساطة</w:t>
      </w:r>
    </w:p>
    <w:p w14:paraId="6099CFDE" w14:textId="4BEB577F" w:rsidR="00586B15" w:rsidRDefault="00586B15" w:rsidP="00586B15">
      <w:pPr>
        <w:pStyle w:val="Paragraphedeliste"/>
        <w:numPr>
          <w:ilvl w:val="0"/>
          <w:numId w:val="16"/>
        </w:numPr>
        <w:bidi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اصدار الامر بحفظ الدعوى</w:t>
      </w:r>
    </w:p>
    <w:p w14:paraId="628DDAF0" w14:textId="6C685643" w:rsidR="00586B15" w:rsidRDefault="00586B15" w:rsidP="00A15864">
      <w:pPr>
        <w:pStyle w:val="Paragraphedeliste"/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14:paraId="3899AF23" w14:textId="77777777" w:rsidR="00A15864" w:rsidRDefault="00A15864" w:rsidP="00A15864">
      <w:pPr>
        <w:pStyle w:val="Paragraphedeliste"/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14:paraId="19CBA51F" w14:textId="77777777" w:rsidR="00A15864" w:rsidRDefault="00A15864" w:rsidP="00A15864">
      <w:pPr>
        <w:pStyle w:val="Paragraphedeliste"/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14:paraId="38C5A320" w14:textId="77777777" w:rsidR="00A15864" w:rsidRPr="007A5773" w:rsidRDefault="00A15864" w:rsidP="00A15864">
      <w:pPr>
        <w:pStyle w:val="Paragraphedeliste"/>
        <w:bidi/>
        <w:jc w:val="both"/>
        <w:rPr>
          <w:rFonts w:ascii="Simplified Arabic" w:hAnsi="Simplified Arabic" w:cs="Simplified Arabic"/>
          <w:sz w:val="32"/>
          <w:szCs w:val="32"/>
        </w:rPr>
      </w:pPr>
    </w:p>
    <w:p w14:paraId="4AE2CBFB" w14:textId="77777777" w:rsidR="00F222EF" w:rsidRPr="000921F7" w:rsidRDefault="00F222EF" w:rsidP="000921F7">
      <w:pPr>
        <w:pStyle w:val="Paragraphedeliste"/>
        <w:bidi/>
        <w:jc w:val="center"/>
        <w:rPr>
          <w:rFonts w:ascii="Simplified Arabic" w:hAnsi="Simplified Arabic" w:cs="Simplified Arabic"/>
          <w:b/>
          <w:bCs/>
          <w:sz w:val="36"/>
          <w:szCs w:val="36"/>
        </w:rPr>
      </w:pPr>
      <w:r w:rsidRPr="000921F7">
        <w:rPr>
          <w:rFonts w:ascii="Simplified Arabic" w:hAnsi="Simplified Arabic" w:cs="Simplified Arabic"/>
          <w:b/>
          <w:bCs/>
          <w:sz w:val="36"/>
          <w:szCs w:val="36"/>
          <w:rtl/>
        </w:rPr>
        <w:lastRenderedPageBreak/>
        <w:t xml:space="preserve">سلطات النيابة العامة في حفظ </w:t>
      </w:r>
      <w:r w:rsidR="000921F7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الاوراق</w:t>
      </w:r>
    </w:p>
    <w:p w14:paraId="79B8436E" w14:textId="77777777" w:rsidR="00F222EF" w:rsidRPr="000921F7" w:rsidRDefault="000921F7" w:rsidP="007A5773">
      <w:pPr>
        <w:pStyle w:val="Paragraphedeliste"/>
        <w:numPr>
          <w:ilvl w:val="0"/>
          <w:numId w:val="16"/>
        </w:numPr>
        <w:bidi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المقصود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بامر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الحفظ</w:t>
      </w:r>
    </w:p>
    <w:p w14:paraId="2CFFDEB4" w14:textId="77777777" w:rsidR="00F222EF" w:rsidRPr="007A5773" w:rsidRDefault="00F222EF" w:rsidP="0025263B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7A5773">
        <w:rPr>
          <w:rFonts w:ascii="Simplified Arabic" w:hAnsi="Simplified Arabic" w:cs="Simplified Arabic"/>
          <w:sz w:val="32"/>
          <w:szCs w:val="32"/>
          <w:rtl/>
        </w:rPr>
        <w:t>إذا رات النيابة العامة</w:t>
      </w:r>
      <w:r w:rsidR="0025263B">
        <w:rPr>
          <w:rFonts w:ascii="Simplified Arabic" w:hAnsi="Simplified Arabic" w:cs="Simplified Arabic" w:hint="cs"/>
          <w:sz w:val="32"/>
          <w:szCs w:val="32"/>
          <w:rtl/>
        </w:rPr>
        <w:t xml:space="preserve"> كجهة اتهام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أنه لا محل للسير في الدعوى تأمر </w:t>
      </w:r>
      <w:r w:rsidR="0025263B">
        <w:rPr>
          <w:rFonts w:ascii="Simplified Arabic" w:hAnsi="Simplified Arabic" w:cs="Simplified Arabic" w:hint="cs"/>
          <w:sz w:val="32"/>
          <w:szCs w:val="32"/>
          <w:rtl/>
        </w:rPr>
        <w:t>بحفظ الاوراق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14:paraId="6F0F7016" w14:textId="77777777" w:rsidR="00F222EF" w:rsidRPr="007A5773" w:rsidRDefault="0025263B" w:rsidP="0025263B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و جوهر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امر</w:t>
      </w:r>
      <w:r w:rsidR="00F222EF" w:rsidRPr="007A5773">
        <w:rPr>
          <w:rFonts w:ascii="Simplified Arabic" w:hAnsi="Simplified Arabic" w:cs="Simplified Arabic"/>
          <w:sz w:val="32"/>
          <w:szCs w:val="32"/>
          <w:rtl/>
        </w:rPr>
        <w:t xml:space="preserve"> الحفظ هو </w:t>
      </w:r>
      <w:r w:rsidR="00F222EF" w:rsidRPr="0025263B">
        <w:rPr>
          <w:rFonts w:ascii="Simplified Arabic" w:hAnsi="Simplified Arabic" w:cs="Simplified Arabic"/>
          <w:b/>
          <w:bCs/>
          <w:sz w:val="32"/>
          <w:szCs w:val="32"/>
          <w:rtl/>
        </w:rPr>
        <w:t>صرف النظر مؤقتا</w:t>
      </w:r>
      <w:r w:rsidR="00F222EF" w:rsidRPr="007A5773">
        <w:rPr>
          <w:rFonts w:ascii="Simplified Arabic" w:hAnsi="Simplified Arabic" w:cs="Simplified Arabic"/>
          <w:sz w:val="32"/>
          <w:szCs w:val="32"/>
          <w:rtl/>
        </w:rPr>
        <w:t xml:space="preserve"> عن تحريك الدعوى </w:t>
      </w:r>
      <w:proofErr w:type="gramStart"/>
      <w:r w:rsidR="00F222EF" w:rsidRPr="007A5773">
        <w:rPr>
          <w:rFonts w:ascii="Simplified Arabic" w:hAnsi="Simplified Arabic" w:cs="Simplified Arabic"/>
          <w:sz w:val="32"/>
          <w:szCs w:val="32"/>
          <w:rtl/>
        </w:rPr>
        <w:t xml:space="preserve">ع </w:t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و</w:t>
      </w:r>
      <w:r w:rsidR="00F222EF" w:rsidRPr="007A5773">
        <w:rPr>
          <w:rFonts w:ascii="Simplified Arabic" w:hAnsi="Simplified Arabic" w:cs="Simplified Arabic"/>
          <w:sz w:val="32"/>
          <w:szCs w:val="32"/>
          <w:rtl/>
        </w:rPr>
        <w:t xml:space="preserve">النيابة العامة هي وحدها التي تملك إصدار هذا </w:t>
      </w:r>
      <w:r>
        <w:rPr>
          <w:rFonts w:ascii="Simplified Arabic" w:hAnsi="Simplified Arabic" w:cs="Simplified Arabic" w:hint="cs"/>
          <w:sz w:val="32"/>
          <w:szCs w:val="32"/>
          <w:rtl/>
        </w:rPr>
        <w:t>الامر</w:t>
      </w:r>
      <w:r w:rsidR="00F222EF" w:rsidRPr="007A5773">
        <w:rPr>
          <w:rFonts w:ascii="Simplified Arabic" w:hAnsi="Simplified Arabic" w:cs="Simplified Arabic"/>
          <w:sz w:val="32"/>
          <w:szCs w:val="32"/>
          <w:rtl/>
        </w:rPr>
        <w:t xml:space="preserve"> بناء على محضر جمع الاستدلالات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="00F222EF" w:rsidRPr="007A5773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14:paraId="3E4BEDE2" w14:textId="77777777" w:rsidR="00F222EF" w:rsidRPr="007A5773" w:rsidRDefault="00F222EF" w:rsidP="0025263B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7A5773">
        <w:rPr>
          <w:rFonts w:ascii="Simplified Arabic" w:hAnsi="Simplified Arabic" w:cs="Simplified Arabic"/>
          <w:sz w:val="32"/>
          <w:szCs w:val="32"/>
          <w:rtl/>
        </w:rPr>
        <w:t>حيث تقوم الضبطية القضائية بإجراءات الضبط القضائي</w:t>
      </w:r>
      <w:r w:rsidR="0025263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وتحرير محاضر </w:t>
      </w:r>
      <w:r w:rsidR="0025263B">
        <w:rPr>
          <w:rFonts w:ascii="Simplified Arabic" w:hAnsi="Simplified Arabic" w:cs="Simplified Arabic" w:hint="cs"/>
          <w:sz w:val="32"/>
          <w:szCs w:val="32"/>
          <w:rtl/>
        </w:rPr>
        <w:t>ب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مجرد انتهاء </w:t>
      </w:r>
      <w:r w:rsidR="0025263B">
        <w:rPr>
          <w:rFonts w:ascii="Simplified Arabic" w:hAnsi="Simplified Arabic" w:cs="Simplified Arabic" w:hint="cs"/>
          <w:sz w:val="32"/>
          <w:szCs w:val="32"/>
          <w:rtl/>
        </w:rPr>
        <w:t>اعمالهم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والمبادرة بإ</w:t>
      </w:r>
      <w:r w:rsidR="0025263B">
        <w:rPr>
          <w:rFonts w:ascii="Simplified Arabic" w:hAnsi="Simplified Arabic" w:cs="Simplified Arabic" w:hint="cs"/>
          <w:sz w:val="32"/>
          <w:szCs w:val="32"/>
          <w:rtl/>
        </w:rPr>
        <w:t>خط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ار وكيل الجمهورية </w:t>
      </w:r>
      <w:proofErr w:type="gramStart"/>
      <w:r w:rsidR="0025263B">
        <w:rPr>
          <w:rFonts w:ascii="Simplified Arabic" w:hAnsi="Simplified Arabic" w:cs="Simplified Arabic" w:hint="cs"/>
          <w:sz w:val="32"/>
          <w:szCs w:val="32"/>
          <w:rtl/>
        </w:rPr>
        <w:t>و موافاته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بأصول ونسخ المحاضر التي يحررونها ليقرر ما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</w:rPr>
        <w:t>يراه  مناسب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5263B">
        <w:rPr>
          <w:rFonts w:ascii="Simplified Arabic" w:hAnsi="Simplified Arabic" w:cs="Simplified Arabic" w:hint="cs"/>
          <w:sz w:val="32"/>
          <w:szCs w:val="32"/>
          <w:rtl/>
        </w:rPr>
        <w:t>فيها.</w:t>
      </w:r>
    </w:p>
    <w:p w14:paraId="01F1D48B" w14:textId="2A801952" w:rsidR="00F222EF" w:rsidRPr="007A5773" w:rsidRDefault="00F222EF" w:rsidP="0025263B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فإذا وجد من خلال الدعوى </w:t>
      </w:r>
      <w:proofErr w:type="gramStart"/>
      <w:r w:rsidR="0025263B">
        <w:rPr>
          <w:rFonts w:ascii="Simplified Arabic" w:hAnsi="Simplified Arabic" w:cs="Simplified Arabic" w:hint="cs"/>
          <w:sz w:val="32"/>
          <w:szCs w:val="32"/>
          <w:rtl/>
        </w:rPr>
        <w:t xml:space="preserve">و 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>ملابساتها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أنها غير مقبولة امام قضاء الحكم </w:t>
      </w:r>
      <w:r w:rsidR="0025263B">
        <w:rPr>
          <w:rFonts w:ascii="Simplified Arabic" w:hAnsi="Simplified Arabic" w:cs="Simplified Arabic" w:hint="cs"/>
          <w:sz w:val="32"/>
          <w:szCs w:val="32"/>
          <w:rtl/>
        </w:rPr>
        <w:t>جاز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أن يتصرف فيها بالحفظ</w:t>
      </w:r>
      <w:r w:rsidR="00A15864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proofErr w:type="gramStart"/>
      <w:r w:rsidR="00A15864">
        <w:rPr>
          <w:rFonts w:ascii="Simplified Arabic" w:hAnsi="Simplified Arabic" w:cs="Simplified Arabic" w:hint="cs"/>
          <w:sz w:val="32"/>
          <w:szCs w:val="32"/>
          <w:rtl/>
        </w:rPr>
        <w:t>( المادة</w:t>
      </w:r>
      <w:proofErr w:type="gramEnd"/>
      <w:r w:rsidR="00A15864">
        <w:rPr>
          <w:rFonts w:ascii="Simplified Arabic" w:hAnsi="Simplified Arabic" w:cs="Simplified Arabic" w:hint="cs"/>
          <w:sz w:val="32"/>
          <w:szCs w:val="32"/>
          <w:rtl/>
        </w:rPr>
        <w:t xml:space="preserve"> 47 الفقرة 6 ق ا ج ج).</w:t>
      </w:r>
    </w:p>
    <w:p w14:paraId="35737904" w14:textId="77777777" w:rsidR="00F222EF" w:rsidRPr="0025263B" w:rsidRDefault="0025263B" w:rsidP="003A79AB">
      <w:pPr>
        <w:bidi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25263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طبيعة</w:t>
      </w:r>
      <w:r w:rsidR="00F222EF" w:rsidRPr="0025263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أمر الحفظ</w:t>
      </w:r>
    </w:p>
    <w:p w14:paraId="29F661DA" w14:textId="77777777" w:rsidR="0025263B" w:rsidRDefault="00F222EF" w:rsidP="003A79AB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أمر الحفظ إجراء إداري لا قضائي تصدره النيابة العامة بوصفها سلطة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</w:rPr>
        <w:t>اتهام  وليست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سلطة تحقيق والدليل </w:t>
      </w:r>
      <w:r w:rsidR="0025263B">
        <w:rPr>
          <w:rFonts w:ascii="Simplified Arabic" w:hAnsi="Simplified Arabic" w:cs="Simplified Arabic" w:hint="cs"/>
          <w:sz w:val="32"/>
          <w:szCs w:val="32"/>
          <w:rtl/>
        </w:rPr>
        <w:t xml:space="preserve">على 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ذلك هو أن هذا الأمر يتخذ قبل تحريك الدعوى العمومية بإجراء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قضائي </w:t>
      </w:r>
      <w:r w:rsidR="0025263B">
        <w:rPr>
          <w:rFonts w:ascii="Simplified Arabic" w:hAnsi="Simplified Arabic" w:cs="Simplified Arabic" w:hint="cs"/>
          <w:sz w:val="32"/>
          <w:szCs w:val="32"/>
          <w:rtl/>
        </w:rPr>
        <w:t>.</w:t>
      </w:r>
      <w:proofErr w:type="gramEnd"/>
    </w:p>
    <w:p w14:paraId="6C14B90A" w14:textId="77777777" w:rsidR="00F222EF" w:rsidRPr="007A5773" w:rsidRDefault="00F222EF" w:rsidP="0025263B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ويترتب على الطبيعة الإدارية لأمر الحفظ النتائج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التالية </w:t>
      </w:r>
      <w:r w:rsidR="0025263B">
        <w:rPr>
          <w:rFonts w:ascii="Simplified Arabic" w:hAnsi="Simplified Arabic" w:cs="Simplified Arabic" w:hint="cs"/>
          <w:sz w:val="32"/>
          <w:szCs w:val="32"/>
          <w:rtl/>
        </w:rPr>
        <w:t>:</w:t>
      </w:r>
      <w:proofErr w:type="gramEnd"/>
    </w:p>
    <w:p w14:paraId="720BB475" w14:textId="345AED1E" w:rsidR="00F222EF" w:rsidRPr="007A5773" w:rsidRDefault="00F222EF" w:rsidP="0025263B">
      <w:pPr>
        <w:pStyle w:val="Paragraphedeliste"/>
        <w:numPr>
          <w:ilvl w:val="0"/>
          <w:numId w:val="17"/>
        </w:num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أن الأمر الصادر من النيابة العامة بحفظ </w:t>
      </w:r>
      <w:proofErr w:type="gramStart"/>
      <w:r w:rsidR="0025263B">
        <w:rPr>
          <w:rFonts w:ascii="Simplified Arabic" w:hAnsi="Simplified Arabic" w:cs="Simplified Arabic" w:hint="cs"/>
          <w:sz w:val="32"/>
          <w:szCs w:val="32"/>
          <w:rtl/>
        </w:rPr>
        <w:t>الاوراق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 لا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يكون </w:t>
      </w:r>
      <w:r w:rsidR="0025263B">
        <w:rPr>
          <w:rFonts w:ascii="Simplified Arabic" w:hAnsi="Simplified Arabic" w:cs="Simplified Arabic" w:hint="cs"/>
          <w:sz w:val="32"/>
          <w:szCs w:val="32"/>
          <w:rtl/>
        </w:rPr>
        <w:t>ملزما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لها </w:t>
      </w:r>
      <w:r w:rsidR="00A15864">
        <w:rPr>
          <w:rFonts w:ascii="Simplified Arabic" w:hAnsi="Simplified Arabic" w:cs="Simplified Arabic" w:hint="cs"/>
          <w:sz w:val="32"/>
          <w:szCs w:val="32"/>
          <w:rtl/>
        </w:rPr>
        <w:t>فللنيابة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العامة الرجوع فيه بلا قيد أو شرط إذا لم تتقادم الدعوى</w:t>
      </w:r>
      <w:r w:rsidR="0025263B"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14:paraId="4616E836" w14:textId="794C3CB6" w:rsidR="00F222EF" w:rsidRPr="007A5773" w:rsidRDefault="00F222EF" w:rsidP="00FF39ED">
      <w:pPr>
        <w:pStyle w:val="Paragraphedeliste"/>
        <w:numPr>
          <w:ilvl w:val="0"/>
          <w:numId w:val="17"/>
        </w:num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أمر الحفظ لا يجوز الطعن فيه استئنافا </w:t>
      </w:r>
      <w:r w:rsidR="00A15864">
        <w:rPr>
          <w:rFonts w:ascii="Simplified Arabic" w:hAnsi="Simplified Arabic" w:cs="Simplified Arabic" w:hint="cs"/>
          <w:sz w:val="32"/>
          <w:szCs w:val="32"/>
          <w:rtl/>
        </w:rPr>
        <w:t xml:space="preserve">بل تظلما فقط امام النائب العام في اجل 5 أيام من تاريخ التبليغ بمقرر </w:t>
      </w:r>
      <w:proofErr w:type="gramStart"/>
      <w:r w:rsidR="00A15864">
        <w:rPr>
          <w:rFonts w:ascii="Simplified Arabic" w:hAnsi="Simplified Arabic" w:cs="Simplified Arabic" w:hint="cs"/>
          <w:sz w:val="32"/>
          <w:szCs w:val="32"/>
          <w:rtl/>
        </w:rPr>
        <w:t>الحفظ( المادة</w:t>
      </w:r>
      <w:proofErr w:type="gramEnd"/>
      <w:r w:rsidR="00A15864">
        <w:rPr>
          <w:rFonts w:ascii="Simplified Arabic" w:hAnsi="Simplified Arabic" w:cs="Simplified Arabic" w:hint="cs"/>
          <w:sz w:val="32"/>
          <w:szCs w:val="32"/>
          <w:rtl/>
        </w:rPr>
        <w:t xml:space="preserve"> 47 الفقرة 7 ق ا</w:t>
      </w:r>
      <w:r w:rsidR="00B16BC4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A15864">
        <w:rPr>
          <w:rFonts w:ascii="Simplified Arabic" w:hAnsi="Simplified Arabic" w:cs="Simplified Arabic" w:hint="cs"/>
          <w:sz w:val="32"/>
          <w:szCs w:val="32"/>
          <w:rtl/>
        </w:rPr>
        <w:t>ج ج</w:t>
      </w:r>
      <w:proofErr w:type="gramStart"/>
      <w:r w:rsidR="00A15864">
        <w:rPr>
          <w:rFonts w:ascii="Simplified Arabic" w:hAnsi="Simplified Arabic" w:cs="Simplified Arabic" w:hint="cs"/>
          <w:sz w:val="32"/>
          <w:szCs w:val="32"/>
          <w:rtl/>
        </w:rPr>
        <w:t>).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>وما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على الضحية </w:t>
      </w:r>
      <w:r w:rsidR="00FF39ED">
        <w:rPr>
          <w:rFonts w:ascii="Simplified Arabic" w:hAnsi="Simplified Arabic" w:cs="Simplified Arabic" w:hint="cs"/>
          <w:sz w:val="32"/>
          <w:szCs w:val="32"/>
          <w:rtl/>
        </w:rPr>
        <w:t>الا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F39ED">
        <w:rPr>
          <w:rFonts w:ascii="Simplified Arabic" w:hAnsi="Simplified Arabic" w:cs="Simplified Arabic" w:hint="cs"/>
          <w:sz w:val="32"/>
          <w:szCs w:val="32"/>
          <w:rtl/>
        </w:rPr>
        <w:t>اللجوء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إلى </w:t>
      </w:r>
      <w:proofErr w:type="spellStart"/>
      <w:r w:rsidRPr="007A5773">
        <w:rPr>
          <w:rFonts w:ascii="Simplified Arabic" w:hAnsi="Simplified Arabic" w:cs="Simplified Arabic"/>
          <w:sz w:val="32"/>
          <w:szCs w:val="32"/>
          <w:rtl/>
        </w:rPr>
        <w:t>الإدعاء</w:t>
      </w:r>
      <w:proofErr w:type="spellEnd"/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المدني</w:t>
      </w:r>
      <w:r w:rsidR="00FF39ED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14:paraId="77D73542" w14:textId="77777777" w:rsidR="00F222EF" w:rsidRPr="007A5773" w:rsidRDefault="00F222EF" w:rsidP="007A5773">
      <w:pPr>
        <w:pStyle w:val="Paragraphedeliste"/>
        <w:numPr>
          <w:ilvl w:val="0"/>
          <w:numId w:val="17"/>
        </w:num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7A5773">
        <w:rPr>
          <w:rFonts w:ascii="Simplified Arabic" w:hAnsi="Simplified Arabic" w:cs="Simplified Arabic"/>
          <w:sz w:val="32"/>
          <w:szCs w:val="32"/>
          <w:rtl/>
        </w:rPr>
        <w:lastRenderedPageBreak/>
        <w:t>أمر الحفظ لا يقطع التقادم</w:t>
      </w:r>
      <w:r w:rsidR="00FF39ED"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14:paraId="1623166C" w14:textId="77777777" w:rsidR="00F222EF" w:rsidRPr="00C52F57" w:rsidRDefault="00C52F57" w:rsidP="003A79AB">
      <w:pPr>
        <w:bidi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C52F5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اسباب</w:t>
      </w:r>
      <w:r w:rsidR="00F222EF" w:rsidRPr="00C52F57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أمر الحفظ</w:t>
      </w:r>
    </w:p>
    <w:p w14:paraId="5B1FE102" w14:textId="77777777" w:rsidR="00F222EF" w:rsidRPr="00C52F57" w:rsidRDefault="00F222EF" w:rsidP="003A79AB">
      <w:pPr>
        <w:bidi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C52F57">
        <w:rPr>
          <w:rFonts w:ascii="Simplified Arabic" w:hAnsi="Simplified Arabic" w:cs="Simplified Arabic"/>
          <w:b/>
          <w:bCs/>
          <w:sz w:val="32"/>
          <w:szCs w:val="32"/>
          <w:rtl/>
        </w:rPr>
        <w:t>الأسباب القانونية</w:t>
      </w:r>
    </w:p>
    <w:p w14:paraId="7107F745" w14:textId="77777777" w:rsidR="00F222EF" w:rsidRPr="00C52F57" w:rsidRDefault="00F222EF" w:rsidP="00C52F57">
      <w:pPr>
        <w:pStyle w:val="Paragraphedeliste"/>
        <w:numPr>
          <w:ilvl w:val="0"/>
          <w:numId w:val="22"/>
        </w:num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B16BC4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عدم توافر </w:t>
      </w:r>
      <w:proofErr w:type="gramStart"/>
      <w:r w:rsidR="00C52F57" w:rsidRPr="00B16BC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الجريمة</w:t>
      </w:r>
      <w:r w:rsidR="00C52F57">
        <w:rPr>
          <w:rFonts w:ascii="Simplified Arabic" w:hAnsi="Simplified Arabic" w:cs="Simplified Arabic" w:hint="cs"/>
          <w:sz w:val="32"/>
          <w:szCs w:val="32"/>
          <w:rtl/>
        </w:rPr>
        <w:t xml:space="preserve">: </w:t>
      </w:r>
      <w:r w:rsidRPr="00C52F57">
        <w:rPr>
          <w:rFonts w:ascii="Simplified Arabic" w:hAnsi="Simplified Arabic" w:cs="Simplified Arabic"/>
          <w:sz w:val="32"/>
          <w:szCs w:val="32"/>
          <w:rtl/>
        </w:rPr>
        <w:t xml:space="preserve"> بمعنى</w:t>
      </w:r>
      <w:proofErr w:type="gramEnd"/>
      <w:r w:rsidRPr="00C52F57">
        <w:rPr>
          <w:rFonts w:ascii="Simplified Arabic" w:hAnsi="Simplified Arabic" w:cs="Simplified Arabic"/>
          <w:sz w:val="32"/>
          <w:szCs w:val="32"/>
          <w:rtl/>
        </w:rPr>
        <w:t xml:space="preserve"> أن </w:t>
      </w:r>
      <w:proofErr w:type="gramStart"/>
      <w:r w:rsidRPr="00C52F57">
        <w:rPr>
          <w:rFonts w:ascii="Simplified Arabic" w:hAnsi="Simplified Arabic" w:cs="Simplified Arabic"/>
          <w:sz w:val="32"/>
          <w:szCs w:val="32"/>
          <w:rtl/>
        </w:rPr>
        <w:t xml:space="preserve">يتبين  </w:t>
      </w:r>
      <w:r w:rsidR="00C52F57">
        <w:rPr>
          <w:rFonts w:ascii="Simplified Arabic" w:hAnsi="Simplified Arabic" w:cs="Simplified Arabic" w:hint="cs"/>
          <w:sz w:val="32"/>
          <w:szCs w:val="32"/>
          <w:rtl/>
        </w:rPr>
        <w:t>لل</w:t>
      </w:r>
      <w:r w:rsidRPr="00C52F57">
        <w:rPr>
          <w:rFonts w:ascii="Simplified Arabic" w:hAnsi="Simplified Arabic" w:cs="Simplified Arabic"/>
          <w:sz w:val="32"/>
          <w:szCs w:val="32"/>
          <w:rtl/>
        </w:rPr>
        <w:t>نيابة</w:t>
      </w:r>
      <w:proofErr w:type="gramEnd"/>
      <w:r w:rsidRPr="00C52F57">
        <w:rPr>
          <w:rFonts w:ascii="Simplified Arabic" w:hAnsi="Simplified Arabic" w:cs="Simplified Arabic"/>
          <w:sz w:val="32"/>
          <w:szCs w:val="32"/>
          <w:rtl/>
        </w:rPr>
        <w:t xml:space="preserve"> العامة أن الواقعة المرتكبة لا </w:t>
      </w:r>
      <w:r w:rsidR="00C52F57">
        <w:rPr>
          <w:rFonts w:ascii="Simplified Arabic" w:hAnsi="Simplified Arabic" w:cs="Simplified Arabic" w:hint="cs"/>
          <w:sz w:val="32"/>
          <w:szCs w:val="32"/>
          <w:rtl/>
        </w:rPr>
        <w:t>تشمل</w:t>
      </w:r>
      <w:r w:rsidRPr="00C52F57">
        <w:rPr>
          <w:rFonts w:ascii="Simplified Arabic" w:hAnsi="Simplified Arabic" w:cs="Simplified Arabic"/>
          <w:sz w:val="32"/>
          <w:szCs w:val="32"/>
          <w:rtl/>
        </w:rPr>
        <w:t xml:space="preserve"> عناصر أو أركان الجريمة أو أن القانون لا </w:t>
      </w:r>
      <w:proofErr w:type="gramStart"/>
      <w:r w:rsidRPr="00C52F57">
        <w:rPr>
          <w:rFonts w:ascii="Simplified Arabic" w:hAnsi="Simplified Arabic" w:cs="Simplified Arabic"/>
          <w:sz w:val="32"/>
          <w:szCs w:val="32"/>
          <w:rtl/>
        </w:rPr>
        <w:t>يعتبرها( جريمة</w:t>
      </w:r>
      <w:proofErr w:type="gramEnd"/>
      <w:r w:rsidRPr="00C52F57">
        <w:rPr>
          <w:rFonts w:ascii="Simplified Arabic" w:hAnsi="Simplified Arabic" w:cs="Simplified Arabic"/>
          <w:sz w:val="32"/>
          <w:szCs w:val="32"/>
          <w:rtl/>
        </w:rPr>
        <w:t>) أو امتناع العقاب فيها</w:t>
      </w:r>
    </w:p>
    <w:p w14:paraId="59A60155" w14:textId="2A6FD38C" w:rsidR="00F222EF" w:rsidRDefault="00F222EF" w:rsidP="00C52F57">
      <w:pPr>
        <w:pStyle w:val="Paragraphedeliste"/>
        <w:numPr>
          <w:ilvl w:val="0"/>
          <w:numId w:val="22"/>
        </w:numPr>
        <w:bidi/>
        <w:ind w:firstLine="567"/>
        <w:jc w:val="both"/>
        <w:rPr>
          <w:rFonts w:ascii="Simplified Arabic" w:hAnsi="Simplified Arabic" w:cs="Simplified Arabic"/>
          <w:sz w:val="32"/>
          <w:szCs w:val="32"/>
        </w:rPr>
      </w:pPr>
      <w:r w:rsidRPr="00B16BC4">
        <w:rPr>
          <w:rFonts w:ascii="Simplified Arabic" w:hAnsi="Simplified Arabic" w:cs="Simplified Arabic"/>
          <w:b/>
          <w:bCs/>
          <w:sz w:val="32"/>
          <w:szCs w:val="32"/>
          <w:rtl/>
        </w:rPr>
        <w:t>انقضاء الدعوى العمومية</w:t>
      </w:r>
      <w:r w:rsidR="00C52F57" w:rsidRPr="00C52F57">
        <w:rPr>
          <w:rFonts w:ascii="Simplified Arabic" w:hAnsi="Simplified Arabic" w:cs="Simplified Arabic" w:hint="cs"/>
          <w:sz w:val="32"/>
          <w:szCs w:val="32"/>
          <w:rtl/>
        </w:rPr>
        <w:t xml:space="preserve">: </w:t>
      </w:r>
      <w:r w:rsidRPr="00C52F57">
        <w:rPr>
          <w:rFonts w:ascii="Simplified Arabic" w:hAnsi="Simplified Arabic" w:cs="Simplified Arabic"/>
          <w:sz w:val="32"/>
          <w:szCs w:val="32"/>
          <w:rtl/>
        </w:rPr>
        <w:t xml:space="preserve">الحفظ لانقضاء الدعوى ع من النظام العام، فإذا انقضت وفق المادة </w:t>
      </w:r>
      <w:r w:rsidR="00B16BC4">
        <w:rPr>
          <w:rFonts w:ascii="Simplified Arabic" w:hAnsi="Simplified Arabic" w:cs="Simplified Arabic" w:hint="cs"/>
          <w:sz w:val="32"/>
          <w:szCs w:val="32"/>
          <w:rtl/>
        </w:rPr>
        <w:t xml:space="preserve">9 ق ا ج </w:t>
      </w:r>
      <w:proofErr w:type="spellStart"/>
      <w:proofErr w:type="gramStart"/>
      <w:r w:rsidR="00B16BC4">
        <w:rPr>
          <w:rFonts w:ascii="Simplified Arabic" w:hAnsi="Simplified Arabic" w:cs="Simplified Arabic" w:hint="cs"/>
          <w:sz w:val="32"/>
          <w:szCs w:val="32"/>
          <w:rtl/>
        </w:rPr>
        <w:t>ج</w:t>
      </w:r>
      <w:proofErr w:type="spellEnd"/>
      <w:r w:rsidR="00B16BC4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C52F57">
        <w:rPr>
          <w:rFonts w:ascii="Simplified Arabic" w:hAnsi="Simplified Arabic" w:cs="Simplified Arabic"/>
          <w:sz w:val="32"/>
          <w:szCs w:val="32"/>
          <w:rtl/>
        </w:rPr>
        <w:t xml:space="preserve"> تامر</w:t>
      </w:r>
      <w:proofErr w:type="gramEnd"/>
      <w:r w:rsidRPr="00C52F57">
        <w:rPr>
          <w:rFonts w:ascii="Simplified Arabic" w:hAnsi="Simplified Arabic" w:cs="Simplified Arabic"/>
          <w:sz w:val="32"/>
          <w:szCs w:val="32"/>
          <w:rtl/>
        </w:rPr>
        <w:t xml:space="preserve"> النيابة </w:t>
      </w:r>
      <w:r w:rsidR="00C52F57">
        <w:rPr>
          <w:rFonts w:ascii="Simplified Arabic" w:hAnsi="Simplified Arabic" w:cs="Simplified Arabic" w:hint="cs"/>
          <w:sz w:val="32"/>
          <w:szCs w:val="32"/>
          <w:rtl/>
        </w:rPr>
        <w:t>بحفظ الاوراق.</w:t>
      </w:r>
      <w:r w:rsidRPr="00C52F57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14:paraId="508E100A" w14:textId="77777777" w:rsidR="00753D73" w:rsidRDefault="00753D73" w:rsidP="00753D73">
      <w:pPr>
        <w:pStyle w:val="Paragraphedeliste"/>
        <w:numPr>
          <w:ilvl w:val="0"/>
          <w:numId w:val="22"/>
        </w:num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B16BC4">
        <w:rPr>
          <w:rFonts w:ascii="Simplified Arabic" w:hAnsi="Simplified Arabic" w:cs="Simplified Arabic"/>
          <w:b/>
          <w:bCs/>
          <w:sz w:val="32"/>
          <w:szCs w:val="32"/>
          <w:rtl/>
        </w:rPr>
        <w:t>الحفظ لعدم إمكان تحريك الدعو</w:t>
      </w:r>
      <w:r w:rsidRPr="00B16BC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ى</w:t>
      </w:r>
      <w:r w:rsidRPr="00753D73">
        <w:rPr>
          <w:rFonts w:ascii="Simplified Arabic" w:hAnsi="Simplified Arabic" w:cs="Simplified Arabic" w:hint="cs"/>
          <w:sz w:val="32"/>
          <w:szCs w:val="32"/>
          <w:rtl/>
        </w:rPr>
        <w:t xml:space="preserve">: </w:t>
      </w:r>
      <w:r w:rsidRPr="00753D73">
        <w:rPr>
          <w:rFonts w:ascii="Simplified Arabic" w:hAnsi="Simplified Arabic" w:cs="Simplified Arabic"/>
          <w:sz w:val="32"/>
          <w:szCs w:val="32"/>
          <w:rtl/>
        </w:rPr>
        <w:t xml:space="preserve">والمقصود هنا توفر شروط أو قيود لتحريك الدعوى العمومية فهنا إذا لم يزول القيد </w:t>
      </w:r>
      <w:r>
        <w:rPr>
          <w:rFonts w:ascii="Simplified Arabic" w:hAnsi="Simplified Arabic" w:cs="Simplified Arabic" w:hint="cs"/>
          <w:sz w:val="32"/>
          <w:szCs w:val="32"/>
          <w:rtl/>
        </w:rPr>
        <w:t>او الشرط تامر</w:t>
      </w:r>
      <w:r w:rsidRPr="00753D73">
        <w:rPr>
          <w:rFonts w:ascii="Simplified Arabic" w:hAnsi="Simplified Arabic" w:cs="Simplified Arabic"/>
          <w:sz w:val="32"/>
          <w:szCs w:val="32"/>
          <w:rtl/>
        </w:rPr>
        <w:t xml:space="preserve"> النيابة العامة </w:t>
      </w:r>
      <w:r>
        <w:rPr>
          <w:rFonts w:ascii="Simplified Arabic" w:hAnsi="Simplified Arabic" w:cs="Simplified Arabic" w:hint="cs"/>
          <w:sz w:val="32"/>
          <w:szCs w:val="32"/>
          <w:rtl/>
        </w:rPr>
        <w:t>بحفظ الاوراق.</w:t>
      </w:r>
      <w:r w:rsidRPr="00753D73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14:paraId="24781B04" w14:textId="77777777" w:rsidR="00753D73" w:rsidRPr="00753D73" w:rsidRDefault="00753D73" w:rsidP="00753D73">
      <w:pPr>
        <w:pStyle w:val="Paragraphedeliste"/>
        <w:bidi/>
        <w:ind w:left="927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753D73">
        <w:rPr>
          <w:rFonts w:ascii="Simplified Arabic" w:hAnsi="Simplified Arabic" w:cs="Simplified Arabic"/>
          <w:b/>
          <w:bCs/>
          <w:sz w:val="32"/>
          <w:szCs w:val="32"/>
          <w:rtl/>
        </w:rPr>
        <w:t>الأسباب الموض</w:t>
      </w:r>
      <w:r w:rsidRPr="00753D7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و</w:t>
      </w:r>
      <w:r w:rsidRPr="00753D73">
        <w:rPr>
          <w:rFonts w:ascii="Simplified Arabic" w:hAnsi="Simplified Arabic" w:cs="Simplified Arabic"/>
          <w:b/>
          <w:bCs/>
          <w:sz w:val="32"/>
          <w:szCs w:val="32"/>
          <w:rtl/>
        </w:rPr>
        <w:t>عية</w:t>
      </w:r>
    </w:p>
    <w:p w14:paraId="2EB12AEA" w14:textId="77777777" w:rsidR="00753D73" w:rsidRPr="00753D73" w:rsidRDefault="00753D73" w:rsidP="00753D73">
      <w:pPr>
        <w:pStyle w:val="Paragraphedeliste"/>
        <w:bidi/>
        <w:ind w:left="92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753D73">
        <w:rPr>
          <w:rFonts w:ascii="Simplified Arabic" w:hAnsi="Simplified Arabic" w:cs="Simplified Arabic"/>
          <w:sz w:val="32"/>
          <w:szCs w:val="32"/>
          <w:rtl/>
        </w:rPr>
        <w:t>تكون هذه الأحوال إذا تبين للنيابة العامة من أوراق الدعوى عدم كفاية الاستدلالات أو عدم معرفة الفاعل أو عدم الصحة أو عدم الأهمية أو الاكتفاء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بالجزاء</w:t>
      </w:r>
      <w:r w:rsidRPr="00753D73">
        <w:rPr>
          <w:rFonts w:ascii="Simplified Arabic" w:hAnsi="Simplified Arabic" w:cs="Simplified Arabic"/>
          <w:sz w:val="32"/>
          <w:szCs w:val="32"/>
          <w:rtl/>
        </w:rPr>
        <w:t xml:space="preserve"> الإداري</w:t>
      </w:r>
    </w:p>
    <w:p w14:paraId="5DC83144" w14:textId="77777777" w:rsidR="00753D73" w:rsidRPr="00753D73" w:rsidRDefault="00415494" w:rsidP="00415494">
      <w:pPr>
        <w:pStyle w:val="Paragraphedeliste"/>
        <w:numPr>
          <w:ilvl w:val="0"/>
          <w:numId w:val="22"/>
        </w:num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B16BC4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الحفظ لعدم معرفة </w:t>
      </w:r>
      <w:proofErr w:type="gramStart"/>
      <w:r w:rsidRPr="00B16BC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الفاعل</w:t>
      </w:r>
      <w:r>
        <w:rPr>
          <w:rFonts w:ascii="Simplified Arabic" w:hAnsi="Simplified Arabic" w:cs="Simplified Arabic" w:hint="cs"/>
          <w:sz w:val="32"/>
          <w:szCs w:val="32"/>
          <w:rtl/>
        </w:rPr>
        <w:t>:  و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هي</w:t>
      </w:r>
      <w:r w:rsidR="00753D73" w:rsidRPr="00753D73">
        <w:rPr>
          <w:rFonts w:ascii="Simplified Arabic" w:hAnsi="Simplified Arabic" w:cs="Simplified Arabic"/>
          <w:sz w:val="32"/>
          <w:szCs w:val="32"/>
          <w:rtl/>
        </w:rPr>
        <w:t xml:space="preserve"> حالة رفع شكوى ضد </w:t>
      </w:r>
      <w:r>
        <w:rPr>
          <w:rFonts w:ascii="Simplified Arabic" w:hAnsi="Simplified Arabic" w:cs="Simplified Arabic" w:hint="cs"/>
          <w:sz w:val="32"/>
          <w:szCs w:val="32"/>
          <w:rtl/>
        </w:rPr>
        <w:t>م</w:t>
      </w:r>
      <w:r w:rsidR="00753D73" w:rsidRPr="00753D73">
        <w:rPr>
          <w:rFonts w:ascii="Simplified Arabic" w:hAnsi="Simplified Arabic" w:cs="Simplified Arabic"/>
          <w:sz w:val="32"/>
          <w:szCs w:val="32"/>
          <w:rtl/>
        </w:rPr>
        <w:t xml:space="preserve">جهول حيث يبلغ </w:t>
      </w:r>
      <w:r>
        <w:rPr>
          <w:rFonts w:ascii="Simplified Arabic" w:hAnsi="Simplified Arabic" w:cs="Simplified Arabic" w:hint="cs"/>
          <w:sz w:val="32"/>
          <w:szCs w:val="32"/>
          <w:rtl/>
        </w:rPr>
        <w:t>المجني</w:t>
      </w:r>
      <w:r w:rsidR="00753D73" w:rsidRPr="00753D73">
        <w:rPr>
          <w:rFonts w:ascii="Simplified Arabic" w:hAnsi="Simplified Arabic" w:cs="Simplified Arabic"/>
          <w:sz w:val="32"/>
          <w:szCs w:val="32"/>
          <w:rtl/>
        </w:rPr>
        <w:t xml:space="preserve"> عليه عن جريمة سرقة مثلا النيابة العامة</w:t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753D73" w:rsidRPr="00753D73">
        <w:rPr>
          <w:rFonts w:ascii="Simplified Arabic" w:hAnsi="Simplified Arabic" w:cs="Simplified Arabic"/>
          <w:sz w:val="32"/>
          <w:szCs w:val="32"/>
          <w:rtl/>
        </w:rPr>
        <w:t xml:space="preserve"> ولكن بعد البحث والتحري لا </w:t>
      </w:r>
      <w:r>
        <w:rPr>
          <w:rFonts w:ascii="Simplified Arabic" w:hAnsi="Simplified Arabic" w:cs="Simplified Arabic" w:hint="cs"/>
          <w:sz w:val="32"/>
          <w:szCs w:val="32"/>
          <w:rtl/>
        </w:rPr>
        <w:t>تسفر</w:t>
      </w:r>
      <w:r w:rsidR="00753D73" w:rsidRPr="00753D73">
        <w:rPr>
          <w:rFonts w:ascii="Simplified Arabic" w:hAnsi="Simplified Arabic" w:cs="Simplified Arabic"/>
          <w:sz w:val="32"/>
          <w:szCs w:val="32"/>
          <w:rtl/>
        </w:rPr>
        <w:t xml:space="preserve"> هذه الأخيرة عن اتهام أحد </w:t>
      </w:r>
      <w:r>
        <w:rPr>
          <w:rFonts w:ascii="Simplified Arabic" w:hAnsi="Simplified Arabic" w:cs="Simplified Arabic" w:hint="cs"/>
          <w:sz w:val="32"/>
          <w:szCs w:val="32"/>
          <w:rtl/>
        </w:rPr>
        <w:t>فيصدر</w:t>
      </w:r>
      <w:r w:rsidR="00753D73" w:rsidRPr="00753D73">
        <w:rPr>
          <w:rFonts w:ascii="Simplified Arabic" w:hAnsi="Simplified Arabic" w:cs="Simplified Arabic"/>
          <w:sz w:val="32"/>
          <w:szCs w:val="32"/>
          <w:rtl/>
        </w:rPr>
        <w:t xml:space="preserve"> أمر الحفظ لعدم معرفة الجاني </w:t>
      </w:r>
    </w:p>
    <w:p w14:paraId="6416EADF" w14:textId="77777777" w:rsidR="00753D73" w:rsidRPr="00415494" w:rsidRDefault="00753D73" w:rsidP="00415494">
      <w:pPr>
        <w:pStyle w:val="Paragraphedeliste"/>
        <w:numPr>
          <w:ilvl w:val="0"/>
          <w:numId w:val="22"/>
        </w:num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B16BC4">
        <w:rPr>
          <w:rFonts w:ascii="Simplified Arabic" w:hAnsi="Simplified Arabic" w:cs="Simplified Arabic"/>
          <w:b/>
          <w:bCs/>
          <w:sz w:val="32"/>
          <w:szCs w:val="32"/>
          <w:rtl/>
        </w:rPr>
        <w:t>الحفظ لعدم الصحة</w:t>
      </w:r>
      <w:r w:rsidR="00415494" w:rsidRPr="00415494">
        <w:rPr>
          <w:rFonts w:ascii="Simplified Arabic" w:hAnsi="Simplified Arabic" w:cs="Simplified Arabic" w:hint="cs"/>
          <w:sz w:val="32"/>
          <w:szCs w:val="32"/>
          <w:rtl/>
        </w:rPr>
        <w:t xml:space="preserve">: </w:t>
      </w:r>
      <w:r w:rsidRPr="00415494">
        <w:rPr>
          <w:rFonts w:ascii="Simplified Arabic" w:hAnsi="Simplified Arabic" w:cs="Simplified Arabic"/>
          <w:sz w:val="32"/>
          <w:szCs w:val="32"/>
          <w:rtl/>
        </w:rPr>
        <w:t>المقصود</w:t>
      </w:r>
      <w:r w:rsidR="00415494">
        <w:rPr>
          <w:rFonts w:ascii="Simplified Arabic" w:hAnsi="Simplified Arabic" w:cs="Simplified Arabic" w:hint="cs"/>
          <w:sz w:val="32"/>
          <w:szCs w:val="32"/>
          <w:rtl/>
        </w:rPr>
        <w:t xml:space="preserve"> هنا</w:t>
      </w:r>
      <w:r w:rsidRPr="00415494">
        <w:rPr>
          <w:rFonts w:ascii="Simplified Arabic" w:hAnsi="Simplified Arabic" w:cs="Simplified Arabic"/>
          <w:sz w:val="32"/>
          <w:szCs w:val="32"/>
          <w:rtl/>
        </w:rPr>
        <w:t xml:space="preserve"> هي الدعاوى الكيدية أي أن الجريمة المنسوبة للمتهم غير صحيحة بعد البحث والتحري </w:t>
      </w:r>
      <w:r w:rsidR="00415494">
        <w:rPr>
          <w:rFonts w:ascii="Simplified Arabic" w:hAnsi="Simplified Arabic" w:cs="Simplified Arabic" w:hint="cs"/>
          <w:sz w:val="32"/>
          <w:szCs w:val="32"/>
          <w:rtl/>
        </w:rPr>
        <w:t>او</w:t>
      </w:r>
      <w:r w:rsidRPr="00415494">
        <w:rPr>
          <w:rFonts w:ascii="Simplified Arabic" w:hAnsi="Simplified Arabic" w:cs="Simplified Arabic"/>
          <w:sz w:val="32"/>
          <w:szCs w:val="32"/>
          <w:rtl/>
        </w:rPr>
        <w:t xml:space="preserve"> لم تستطع النيابة</w:t>
      </w:r>
      <w:r w:rsidR="00415494">
        <w:rPr>
          <w:rFonts w:ascii="Simplified Arabic" w:hAnsi="Simplified Arabic" w:cs="Simplified Arabic" w:hint="cs"/>
          <w:sz w:val="32"/>
          <w:szCs w:val="32"/>
          <w:rtl/>
        </w:rPr>
        <w:t xml:space="preserve"> ع</w:t>
      </w:r>
      <w:r w:rsidRPr="00415494">
        <w:rPr>
          <w:rFonts w:ascii="Simplified Arabic" w:hAnsi="Simplified Arabic" w:cs="Simplified Arabic"/>
          <w:sz w:val="32"/>
          <w:szCs w:val="32"/>
          <w:rtl/>
        </w:rPr>
        <w:t xml:space="preserve"> إثبات الجريمة فتصدر أمر الحفظ لعدم الصحة</w:t>
      </w:r>
      <w:r w:rsidR="00415494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14:paraId="5E3D5FCD" w14:textId="77777777" w:rsidR="00753D73" w:rsidRPr="000C55A3" w:rsidRDefault="00753D73" w:rsidP="000C55A3">
      <w:pPr>
        <w:pStyle w:val="Paragraphedeliste"/>
        <w:numPr>
          <w:ilvl w:val="0"/>
          <w:numId w:val="22"/>
        </w:numPr>
        <w:bidi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B16BC4">
        <w:rPr>
          <w:rFonts w:ascii="Simplified Arabic" w:hAnsi="Simplified Arabic" w:cs="Simplified Arabic"/>
          <w:b/>
          <w:bCs/>
          <w:sz w:val="32"/>
          <w:szCs w:val="32"/>
          <w:rtl/>
        </w:rPr>
        <w:t>الحفظ لعدم توافر الأدلة</w:t>
      </w:r>
      <w:r w:rsidRPr="000C55A3">
        <w:rPr>
          <w:rFonts w:ascii="Simplified Arabic" w:hAnsi="Simplified Arabic" w:cs="Simplified Arabic"/>
          <w:sz w:val="32"/>
          <w:szCs w:val="32"/>
          <w:rtl/>
        </w:rPr>
        <w:t>:</w:t>
      </w:r>
      <w:r w:rsidR="000C55A3" w:rsidRPr="000C55A3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0C55A3">
        <w:rPr>
          <w:rFonts w:ascii="Simplified Arabic" w:hAnsi="Simplified Arabic" w:cs="Simplified Arabic"/>
          <w:sz w:val="32"/>
          <w:szCs w:val="32"/>
          <w:rtl/>
        </w:rPr>
        <w:t>ه</w:t>
      </w:r>
      <w:r w:rsidR="000C55A3">
        <w:rPr>
          <w:rFonts w:ascii="Simplified Arabic" w:hAnsi="Simplified Arabic" w:cs="Simplified Arabic" w:hint="cs"/>
          <w:sz w:val="32"/>
          <w:szCs w:val="32"/>
          <w:rtl/>
        </w:rPr>
        <w:t>نا</w:t>
      </w:r>
      <w:r w:rsidRPr="000C55A3">
        <w:rPr>
          <w:rFonts w:ascii="Simplified Arabic" w:hAnsi="Simplified Arabic" w:cs="Simplified Arabic"/>
          <w:sz w:val="32"/>
          <w:szCs w:val="32"/>
          <w:rtl/>
        </w:rPr>
        <w:t xml:space="preserve"> يكون الفاعل معروفا </w:t>
      </w:r>
      <w:r w:rsidR="000C55A3">
        <w:rPr>
          <w:rFonts w:ascii="Simplified Arabic" w:hAnsi="Simplified Arabic" w:cs="Simplified Arabic" w:hint="cs"/>
          <w:sz w:val="32"/>
          <w:szCs w:val="32"/>
          <w:rtl/>
        </w:rPr>
        <w:t>لكن</w:t>
      </w:r>
      <w:r w:rsidRPr="000C55A3">
        <w:rPr>
          <w:rFonts w:ascii="Simplified Arabic" w:hAnsi="Simplified Arabic" w:cs="Simplified Arabic"/>
          <w:sz w:val="32"/>
          <w:szCs w:val="32"/>
          <w:rtl/>
        </w:rPr>
        <w:t xml:space="preserve"> لا وجود </w:t>
      </w:r>
      <w:r w:rsidR="000C55A3">
        <w:rPr>
          <w:rFonts w:ascii="Simplified Arabic" w:hAnsi="Simplified Arabic" w:cs="Simplified Arabic" w:hint="cs"/>
          <w:sz w:val="32"/>
          <w:szCs w:val="32"/>
          <w:rtl/>
        </w:rPr>
        <w:t>ل</w:t>
      </w:r>
      <w:r w:rsidRPr="000C55A3">
        <w:rPr>
          <w:rFonts w:ascii="Simplified Arabic" w:hAnsi="Simplified Arabic" w:cs="Simplified Arabic"/>
          <w:sz w:val="32"/>
          <w:szCs w:val="32"/>
          <w:rtl/>
        </w:rPr>
        <w:t xml:space="preserve">دليل ضده أو أنها أدلة غير كافية لإدانته </w:t>
      </w:r>
      <w:r w:rsidR="000C55A3">
        <w:rPr>
          <w:rFonts w:ascii="Simplified Arabic" w:hAnsi="Simplified Arabic" w:cs="Simplified Arabic" w:hint="cs"/>
          <w:sz w:val="32"/>
          <w:szCs w:val="32"/>
          <w:rtl/>
        </w:rPr>
        <w:t>ف</w:t>
      </w:r>
      <w:r w:rsidRPr="000C55A3">
        <w:rPr>
          <w:rFonts w:ascii="Simplified Arabic" w:hAnsi="Simplified Arabic" w:cs="Simplified Arabic"/>
          <w:sz w:val="32"/>
          <w:szCs w:val="32"/>
          <w:rtl/>
        </w:rPr>
        <w:t xml:space="preserve">يجوز هنا إصدار أمر </w:t>
      </w:r>
      <w:proofErr w:type="gramStart"/>
      <w:r w:rsidRPr="000C55A3">
        <w:rPr>
          <w:rFonts w:ascii="Simplified Arabic" w:hAnsi="Simplified Arabic" w:cs="Simplified Arabic"/>
          <w:sz w:val="32"/>
          <w:szCs w:val="32"/>
          <w:rtl/>
        </w:rPr>
        <w:t xml:space="preserve">بالحفظ </w:t>
      </w:r>
      <w:r w:rsidR="000C55A3">
        <w:rPr>
          <w:rFonts w:ascii="Simplified Arabic" w:hAnsi="Simplified Arabic" w:cs="Simplified Arabic" w:hint="cs"/>
          <w:sz w:val="32"/>
          <w:szCs w:val="32"/>
          <w:rtl/>
        </w:rPr>
        <w:t>.</w:t>
      </w:r>
      <w:proofErr w:type="gramEnd"/>
    </w:p>
    <w:p w14:paraId="73911FCC" w14:textId="77777777" w:rsidR="00753D73" w:rsidRPr="00151685" w:rsidRDefault="00753D73" w:rsidP="00151685">
      <w:pPr>
        <w:pStyle w:val="Paragraphedeliste"/>
        <w:numPr>
          <w:ilvl w:val="0"/>
          <w:numId w:val="22"/>
        </w:num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B16BC4">
        <w:rPr>
          <w:rFonts w:ascii="Simplified Arabic" w:hAnsi="Simplified Arabic" w:cs="Simplified Arabic"/>
          <w:b/>
          <w:bCs/>
          <w:sz w:val="32"/>
          <w:szCs w:val="32"/>
          <w:rtl/>
        </w:rPr>
        <w:lastRenderedPageBreak/>
        <w:t>الحفظ لعدم الأهمية</w:t>
      </w:r>
      <w:r w:rsidRPr="00151685">
        <w:rPr>
          <w:rFonts w:ascii="Simplified Arabic" w:hAnsi="Simplified Arabic" w:cs="Simplified Arabic"/>
          <w:sz w:val="32"/>
          <w:szCs w:val="32"/>
          <w:rtl/>
        </w:rPr>
        <w:t>:</w:t>
      </w:r>
      <w:r w:rsidR="00151685" w:rsidRPr="0015168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151685">
        <w:rPr>
          <w:rFonts w:ascii="Simplified Arabic" w:hAnsi="Simplified Arabic" w:cs="Simplified Arabic"/>
          <w:sz w:val="32"/>
          <w:szCs w:val="32"/>
          <w:rtl/>
        </w:rPr>
        <w:t xml:space="preserve">للنيابة العامة وحدها إصدار أمر الحفظ لعدم الأهمية حيث </w:t>
      </w:r>
      <w:r w:rsidR="00151685">
        <w:rPr>
          <w:rFonts w:ascii="Simplified Arabic" w:hAnsi="Simplified Arabic" w:cs="Simplified Arabic" w:hint="cs"/>
          <w:sz w:val="32"/>
          <w:szCs w:val="32"/>
          <w:rtl/>
        </w:rPr>
        <w:t>ت</w:t>
      </w:r>
      <w:r w:rsidRPr="00151685">
        <w:rPr>
          <w:rFonts w:ascii="Simplified Arabic" w:hAnsi="Simplified Arabic" w:cs="Simplified Arabic"/>
          <w:sz w:val="32"/>
          <w:szCs w:val="32"/>
          <w:rtl/>
        </w:rPr>
        <w:t>رى أنه لا فائدة من الاستمرار في الدعوى كأن بكون الضرر بسيط أو تافها أو تصالح الخصوم</w:t>
      </w:r>
      <w:r w:rsidR="00151685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14:paraId="217DDDA2" w14:textId="77777777" w:rsidR="00753D73" w:rsidRDefault="00753D73" w:rsidP="00151685">
      <w:pPr>
        <w:pStyle w:val="Paragraphedeliste"/>
        <w:bidi/>
        <w:ind w:left="1494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14:paraId="74AC4187" w14:textId="77777777" w:rsidR="00F4223F" w:rsidRDefault="00F4223F" w:rsidP="00F4223F">
      <w:pPr>
        <w:pStyle w:val="Paragraphedeliste"/>
        <w:bidi/>
        <w:ind w:left="1494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14:paraId="0F5AC24B" w14:textId="77777777" w:rsidR="00F4223F" w:rsidRDefault="00F4223F" w:rsidP="00F4223F">
      <w:pPr>
        <w:pStyle w:val="Paragraphedeliste"/>
        <w:bidi/>
        <w:ind w:left="1494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14:paraId="27DC809A" w14:textId="77777777" w:rsidR="00F4223F" w:rsidRDefault="00F4223F" w:rsidP="00F4223F">
      <w:pPr>
        <w:pStyle w:val="Paragraphedeliste"/>
        <w:bidi/>
        <w:ind w:left="1494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14:paraId="513E671D" w14:textId="77777777" w:rsidR="00F4223F" w:rsidRDefault="00F4223F" w:rsidP="00F4223F">
      <w:pPr>
        <w:pStyle w:val="Paragraphedeliste"/>
        <w:bidi/>
        <w:ind w:left="1494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14:paraId="6206B533" w14:textId="77777777" w:rsidR="00F4223F" w:rsidRDefault="00F4223F" w:rsidP="00F4223F">
      <w:pPr>
        <w:pStyle w:val="Paragraphedeliste"/>
        <w:bidi/>
        <w:ind w:left="1494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14:paraId="3662546C" w14:textId="77777777" w:rsidR="00F4223F" w:rsidRDefault="00F4223F" w:rsidP="00F4223F">
      <w:pPr>
        <w:pStyle w:val="Paragraphedeliste"/>
        <w:bidi/>
        <w:ind w:left="1494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14:paraId="02BA0858" w14:textId="77777777" w:rsidR="00941B09" w:rsidRDefault="00941B09" w:rsidP="00941B09">
      <w:pPr>
        <w:pStyle w:val="Paragraphedeliste"/>
        <w:bidi/>
        <w:ind w:left="1494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14:paraId="3E2FD199" w14:textId="77777777" w:rsidR="00941B09" w:rsidRDefault="00941B09" w:rsidP="00941B09">
      <w:pPr>
        <w:pStyle w:val="Paragraphedeliste"/>
        <w:bidi/>
        <w:ind w:left="1494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14:paraId="5758DB14" w14:textId="77777777" w:rsidR="00941B09" w:rsidRDefault="00941B09" w:rsidP="00941B09">
      <w:pPr>
        <w:pStyle w:val="Paragraphedeliste"/>
        <w:bidi/>
        <w:ind w:left="1494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14:paraId="5C78F11E" w14:textId="77777777" w:rsidR="00941B09" w:rsidRDefault="00941B09" w:rsidP="00941B09">
      <w:pPr>
        <w:pStyle w:val="Paragraphedeliste"/>
        <w:bidi/>
        <w:ind w:left="1494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14:paraId="3B2E29E1" w14:textId="77777777" w:rsidR="00941B09" w:rsidRDefault="00941B09" w:rsidP="00941B09">
      <w:pPr>
        <w:pStyle w:val="Paragraphedeliste"/>
        <w:bidi/>
        <w:ind w:left="1494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14:paraId="067BA46D" w14:textId="77777777" w:rsidR="00941B09" w:rsidRDefault="00941B09" w:rsidP="00941B09">
      <w:pPr>
        <w:pStyle w:val="Paragraphedeliste"/>
        <w:bidi/>
        <w:ind w:left="1494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14:paraId="7DE3418A" w14:textId="77777777" w:rsidR="00941B09" w:rsidRDefault="00941B09" w:rsidP="00941B09">
      <w:pPr>
        <w:pStyle w:val="Paragraphedeliste"/>
        <w:bidi/>
        <w:ind w:left="1494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14:paraId="11394F27" w14:textId="77777777" w:rsidR="00941B09" w:rsidRDefault="00941B09" w:rsidP="00941B09">
      <w:pPr>
        <w:pStyle w:val="Paragraphedeliste"/>
        <w:bidi/>
        <w:ind w:left="1494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14:paraId="76468396" w14:textId="77777777" w:rsidR="00941B09" w:rsidRDefault="00941B09" w:rsidP="00941B09">
      <w:pPr>
        <w:pStyle w:val="Paragraphedeliste"/>
        <w:bidi/>
        <w:ind w:left="1494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14:paraId="63C4D0C9" w14:textId="77777777" w:rsidR="00941B09" w:rsidRDefault="00941B09" w:rsidP="00941B09">
      <w:pPr>
        <w:pStyle w:val="Paragraphedeliste"/>
        <w:bidi/>
        <w:ind w:left="1494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14:paraId="32099F8C" w14:textId="77777777" w:rsidR="00941B09" w:rsidRDefault="00941B09" w:rsidP="00941B09">
      <w:pPr>
        <w:pStyle w:val="Paragraphedeliste"/>
        <w:bidi/>
        <w:ind w:left="1494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14:paraId="754D867A" w14:textId="77777777" w:rsidR="00F4223F" w:rsidRPr="00C52F57" w:rsidRDefault="00F4223F" w:rsidP="00F4223F">
      <w:pPr>
        <w:pStyle w:val="Paragraphedeliste"/>
        <w:bidi/>
        <w:ind w:left="1494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14:paraId="3A2CEEF5" w14:textId="77777777" w:rsidR="00F222EF" w:rsidRPr="00B76ECA" w:rsidRDefault="00F222EF" w:rsidP="00B76ECA">
      <w:pPr>
        <w:bidi/>
        <w:ind w:firstLine="567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B76ECA">
        <w:rPr>
          <w:rFonts w:ascii="Simplified Arabic" w:hAnsi="Simplified Arabic" w:cs="Simplified Arabic"/>
          <w:b/>
          <w:bCs/>
          <w:sz w:val="32"/>
          <w:szCs w:val="32"/>
          <w:rtl/>
        </w:rPr>
        <w:lastRenderedPageBreak/>
        <w:t>الاختصاص المحلي لوكيل الجمهورية</w:t>
      </w:r>
    </w:p>
    <w:p w14:paraId="68D7F190" w14:textId="0D24221D" w:rsidR="00F222EF" w:rsidRPr="007A5773" w:rsidRDefault="00F222EF" w:rsidP="00B76ECA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حددت المادة </w:t>
      </w:r>
      <w:r w:rsidR="00941B09">
        <w:rPr>
          <w:rFonts w:ascii="Simplified Arabic" w:hAnsi="Simplified Arabic" w:cs="Simplified Arabic" w:hint="cs"/>
          <w:sz w:val="32"/>
          <w:szCs w:val="32"/>
          <w:rtl/>
        </w:rPr>
        <w:t>45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ق ا </w:t>
      </w:r>
      <w:r w:rsidR="00B76ECA">
        <w:rPr>
          <w:rFonts w:ascii="Simplified Arabic" w:hAnsi="Simplified Arabic" w:cs="Simplified Arabic" w:hint="cs"/>
          <w:sz w:val="32"/>
          <w:szCs w:val="32"/>
          <w:rtl/>
        </w:rPr>
        <w:t xml:space="preserve">ج </w:t>
      </w:r>
      <w:proofErr w:type="spellStart"/>
      <w:r w:rsidR="00B76ECA">
        <w:rPr>
          <w:rFonts w:ascii="Simplified Arabic" w:hAnsi="Simplified Arabic" w:cs="Simplified Arabic" w:hint="cs"/>
          <w:sz w:val="32"/>
          <w:szCs w:val="32"/>
          <w:rtl/>
        </w:rPr>
        <w:t>ج</w:t>
      </w:r>
      <w:proofErr w:type="spellEnd"/>
      <w:r w:rsidR="00B76ECA"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الاختصاص المحلي لوكيل الجمهورية بصفة واضحة وعرفته بأنه تلك الدائرة القضائية التي يستطيع وكيل الجمهورية مباشرة وظيفته طبقا لقانون الإجراءات الجزائية</w:t>
      </w:r>
    </w:p>
    <w:p w14:paraId="3F5B02DF" w14:textId="77777777" w:rsidR="00F222EF" w:rsidRPr="00B76ECA" w:rsidRDefault="00F222EF" w:rsidP="00806E98">
      <w:pPr>
        <w:bidi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B76ECA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الاختصاص المحلي </w:t>
      </w:r>
      <w:r w:rsidR="00806E98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من</w:t>
      </w:r>
      <w:r w:rsidRPr="00B76ECA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النظام العام</w:t>
      </w:r>
    </w:p>
    <w:p w14:paraId="2189EB85" w14:textId="77777777" w:rsidR="00B76ECA" w:rsidRDefault="00B76ECA" w:rsidP="00B76ECA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ق</w:t>
      </w:r>
      <w:r w:rsidR="00F222EF" w:rsidRPr="007A5773">
        <w:rPr>
          <w:rFonts w:ascii="Simplified Arabic" w:hAnsi="Simplified Arabic" w:cs="Simplified Arabic"/>
          <w:sz w:val="32"/>
          <w:szCs w:val="32"/>
          <w:rtl/>
        </w:rPr>
        <w:t xml:space="preserve">واعد الاختصاص المحلي لوكيل الجمهورية </w:t>
      </w:r>
      <w:r>
        <w:rPr>
          <w:rFonts w:ascii="Simplified Arabic" w:hAnsi="Simplified Arabic" w:cs="Simplified Arabic" w:hint="cs"/>
          <w:sz w:val="32"/>
          <w:szCs w:val="32"/>
          <w:rtl/>
        </w:rPr>
        <w:t>من</w:t>
      </w:r>
      <w:r w:rsidR="00F222EF" w:rsidRPr="007A5773">
        <w:rPr>
          <w:rFonts w:ascii="Simplified Arabic" w:hAnsi="Simplified Arabic" w:cs="Simplified Arabic"/>
          <w:sz w:val="32"/>
          <w:szCs w:val="32"/>
          <w:rtl/>
        </w:rPr>
        <w:t xml:space="preserve"> النظام العام بمعنى </w:t>
      </w:r>
      <w:r>
        <w:rPr>
          <w:rFonts w:ascii="Simplified Arabic" w:hAnsi="Simplified Arabic" w:cs="Simplified Arabic" w:hint="cs"/>
          <w:sz w:val="32"/>
          <w:szCs w:val="32"/>
          <w:rtl/>
        </w:rPr>
        <w:t>يمكن</w:t>
      </w:r>
      <w:r w:rsidR="00F222EF" w:rsidRPr="007A5773">
        <w:rPr>
          <w:rFonts w:ascii="Simplified Arabic" w:hAnsi="Simplified Arabic" w:cs="Simplified Arabic"/>
          <w:sz w:val="32"/>
          <w:szCs w:val="32"/>
          <w:rtl/>
        </w:rPr>
        <w:t xml:space="preserve"> إثارتها في </w:t>
      </w:r>
      <w:r>
        <w:rPr>
          <w:rFonts w:ascii="Simplified Arabic" w:hAnsi="Simplified Arabic" w:cs="Simplified Arabic" w:hint="cs"/>
          <w:sz w:val="32"/>
          <w:szCs w:val="32"/>
          <w:rtl/>
        </w:rPr>
        <w:t>أي وقت</w:t>
      </w:r>
      <w:r w:rsidR="00F222EF" w:rsidRPr="007A5773">
        <w:rPr>
          <w:rFonts w:ascii="Simplified Arabic" w:hAnsi="Simplified Arabic" w:cs="Simplified Arabic"/>
          <w:sz w:val="32"/>
          <w:szCs w:val="32"/>
          <w:rtl/>
        </w:rPr>
        <w:t xml:space="preserve"> أمام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 xml:space="preserve">اية </w:t>
      </w:r>
      <w:r w:rsidR="00F222EF" w:rsidRPr="007A5773">
        <w:rPr>
          <w:rFonts w:ascii="Simplified Arabic" w:hAnsi="Simplified Arabic" w:cs="Simplified Arabic"/>
          <w:sz w:val="32"/>
          <w:szCs w:val="32"/>
          <w:rtl/>
        </w:rPr>
        <w:t xml:space="preserve"> درجة</w:t>
      </w:r>
      <w:proofErr w:type="gramEnd"/>
      <w:r w:rsidR="00F222EF" w:rsidRPr="007A5773">
        <w:rPr>
          <w:rFonts w:ascii="Simplified Arabic" w:hAnsi="Simplified Arabic" w:cs="Simplified Arabic"/>
          <w:sz w:val="32"/>
          <w:szCs w:val="32"/>
          <w:rtl/>
        </w:rPr>
        <w:t xml:space="preserve"> من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درجات</w:t>
      </w:r>
      <w:r w:rsidR="00F222EF" w:rsidRPr="007A577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gramStart"/>
      <w:r w:rsidR="00F222EF" w:rsidRPr="007A5773">
        <w:rPr>
          <w:rFonts w:ascii="Simplified Arabic" w:hAnsi="Simplified Arabic" w:cs="Simplified Arabic"/>
          <w:sz w:val="32"/>
          <w:szCs w:val="32"/>
          <w:rtl/>
        </w:rPr>
        <w:t>التقاضي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، </w:t>
      </w:r>
      <w:r w:rsidR="00F222EF" w:rsidRPr="007A5773">
        <w:rPr>
          <w:rFonts w:ascii="Simplified Arabic" w:hAnsi="Simplified Arabic" w:cs="Simplified Arabic"/>
          <w:sz w:val="32"/>
          <w:szCs w:val="32"/>
          <w:rtl/>
        </w:rPr>
        <w:t xml:space="preserve"> أمام</w:t>
      </w:r>
      <w:proofErr w:type="gramEnd"/>
      <w:r w:rsidR="00F222EF" w:rsidRPr="007A577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="00F222EF" w:rsidRPr="007A5773">
        <w:rPr>
          <w:rFonts w:ascii="Simplified Arabic" w:hAnsi="Simplified Arabic" w:cs="Simplified Arabic"/>
          <w:sz w:val="32"/>
          <w:szCs w:val="32"/>
          <w:rtl/>
        </w:rPr>
        <w:t xml:space="preserve">محكمة أو امام </w:t>
      </w:r>
      <w:r>
        <w:rPr>
          <w:rFonts w:ascii="Simplified Arabic" w:hAnsi="Simplified Arabic" w:cs="Simplified Arabic" w:hint="cs"/>
          <w:sz w:val="32"/>
          <w:szCs w:val="32"/>
          <w:rtl/>
        </w:rPr>
        <w:t>المجلس القضائي</w:t>
      </w:r>
      <w:r w:rsidR="00F222EF" w:rsidRPr="007A5773">
        <w:rPr>
          <w:rFonts w:ascii="Simplified Arabic" w:hAnsi="Simplified Arabic" w:cs="Simplified Arabic"/>
          <w:sz w:val="32"/>
          <w:szCs w:val="32"/>
          <w:rtl/>
        </w:rPr>
        <w:t xml:space="preserve"> أو أمام المحكمة العليا</w:t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F222EF" w:rsidRPr="007A5773">
        <w:rPr>
          <w:rFonts w:ascii="Simplified Arabic" w:hAnsi="Simplified Arabic" w:cs="Simplified Arabic"/>
          <w:sz w:val="32"/>
          <w:szCs w:val="32"/>
          <w:rtl/>
        </w:rPr>
        <w:t xml:space="preserve"> وعليه يجب على قاضي الموضوع إ</w:t>
      </w:r>
      <w:r>
        <w:rPr>
          <w:rFonts w:ascii="Simplified Arabic" w:hAnsi="Simplified Arabic" w:cs="Simplified Arabic" w:hint="cs"/>
          <w:sz w:val="32"/>
          <w:szCs w:val="32"/>
          <w:rtl/>
        </w:rPr>
        <w:t>ث</w:t>
      </w:r>
      <w:r w:rsidR="00F222EF" w:rsidRPr="007A5773">
        <w:rPr>
          <w:rFonts w:ascii="Simplified Arabic" w:hAnsi="Simplified Arabic" w:cs="Simplified Arabic"/>
          <w:sz w:val="32"/>
          <w:szCs w:val="32"/>
          <w:rtl/>
        </w:rPr>
        <w:t>ارتها من تلقاء نفسه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14:paraId="431D243C" w14:textId="77777777" w:rsidR="00F222EF" w:rsidRPr="007A5773" w:rsidRDefault="00F222EF" w:rsidP="00B76ECA">
      <w:pPr>
        <w:bidi/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ويحدد اختصاص وكيل </w:t>
      </w:r>
      <w:proofErr w:type="gramStart"/>
      <w:r w:rsidRPr="007A5773">
        <w:rPr>
          <w:rFonts w:ascii="Simplified Arabic" w:hAnsi="Simplified Arabic" w:cs="Simplified Arabic"/>
          <w:sz w:val="32"/>
          <w:szCs w:val="32"/>
          <w:rtl/>
        </w:rPr>
        <w:t>الجمهورية  حسب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الحالات التالية:</w:t>
      </w:r>
    </w:p>
    <w:p w14:paraId="5003E03F" w14:textId="77777777" w:rsidR="00F222EF" w:rsidRPr="007A5773" w:rsidRDefault="00F222EF" w:rsidP="00885D05">
      <w:pPr>
        <w:pStyle w:val="Paragraphedeliste"/>
        <w:numPr>
          <w:ilvl w:val="0"/>
          <w:numId w:val="18"/>
        </w:num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C05463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مكان وقوع </w:t>
      </w:r>
      <w:proofErr w:type="gramStart"/>
      <w:r w:rsidRPr="00C05463">
        <w:rPr>
          <w:rFonts w:ascii="Simplified Arabic" w:hAnsi="Simplified Arabic" w:cs="Simplified Arabic"/>
          <w:b/>
          <w:bCs/>
          <w:sz w:val="32"/>
          <w:szCs w:val="32"/>
          <w:rtl/>
        </w:rPr>
        <w:t>الجريمة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: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أي يجب أن تقع الجريمة ضمن حدود دائرته القضائية حتى يكون </w:t>
      </w:r>
      <w:r w:rsidR="00C26BE9">
        <w:rPr>
          <w:rFonts w:ascii="Simplified Arabic" w:hAnsi="Simplified Arabic" w:cs="Simplified Arabic" w:hint="cs"/>
          <w:sz w:val="32"/>
          <w:szCs w:val="32"/>
          <w:rtl/>
        </w:rPr>
        <w:t xml:space="preserve">مختصا بها </w:t>
      </w:r>
      <w:proofErr w:type="gramStart"/>
      <w:r w:rsidR="00C26BE9">
        <w:rPr>
          <w:rFonts w:ascii="Simplified Arabic" w:hAnsi="Simplified Arabic" w:cs="Simplified Arabic" w:hint="cs"/>
          <w:sz w:val="32"/>
          <w:szCs w:val="32"/>
          <w:rtl/>
        </w:rPr>
        <w:t xml:space="preserve">و 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>حتى</w:t>
      </w:r>
      <w:proofErr w:type="gramEnd"/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C26BE9">
        <w:rPr>
          <w:rFonts w:ascii="Simplified Arabic" w:hAnsi="Simplified Arabic" w:cs="Simplified Arabic" w:hint="cs"/>
          <w:sz w:val="32"/>
          <w:szCs w:val="32"/>
          <w:rtl/>
        </w:rPr>
        <w:t>يتسنى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له اتخاذ الإجراءات اللازمة قانون</w:t>
      </w:r>
      <w:r w:rsidR="00885D05"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885D05">
        <w:rPr>
          <w:rFonts w:ascii="Simplified Arabic" w:hAnsi="Simplified Arabic" w:cs="Simplified Arabic" w:hint="cs"/>
          <w:sz w:val="32"/>
          <w:szCs w:val="32"/>
          <w:rtl/>
        </w:rPr>
        <w:t>كالانتقال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885D05">
        <w:rPr>
          <w:rFonts w:ascii="Simplified Arabic" w:hAnsi="Simplified Arabic" w:cs="Simplified Arabic" w:hint="cs"/>
          <w:sz w:val="32"/>
          <w:szCs w:val="32"/>
          <w:rtl/>
        </w:rPr>
        <w:t>لل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>معاينة بعين المكان</w:t>
      </w:r>
      <w:r w:rsidR="00885D05"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14:paraId="3FBEB18B" w14:textId="77777777" w:rsidR="00F222EF" w:rsidRPr="007A5773" w:rsidRDefault="00F222EF" w:rsidP="00473653">
      <w:pPr>
        <w:pStyle w:val="Paragraphedeliste"/>
        <w:numPr>
          <w:ilvl w:val="0"/>
          <w:numId w:val="18"/>
        </w:num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C05463">
        <w:rPr>
          <w:rFonts w:ascii="Simplified Arabic" w:hAnsi="Simplified Arabic" w:cs="Simplified Arabic"/>
          <w:b/>
          <w:bCs/>
          <w:sz w:val="32"/>
          <w:szCs w:val="32"/>
          <w:rtl/>
        </w:rPr>
        <w:t>محل إقامة أحد الأشخاص المشتبه في مساهمتهم في الجريمة</w:t>
      </w:r>
      <w:r w:rsidR="00473653">
        <w:rPr>
          <w:rFonts w:ascii="Simplified Arabic" w:hAnsi="Simplified Arabic" w:cs="Simplified Arabic" w:hint="cs"/>
          <w:sz w:val="32"/>
          <w:szCs w:val="32"/>
          <w:rtl/>
        </w:rPr>
        <w:t>: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المقصود هنا محل الإقامة الموطن </w:t>
      </w:r>
      <w:r w:rsidR="00473653">
        <w:rPr>
          <w:rFonts w:ascii="Simplified Arabic" w:hAnsi="Simplified Arabic" w:cs="Simplified Arabic" w:hint="cs"/>
          <w:sz w:val="32"/>
          <w:szCs w:val="32"/>
          <w:rtl/>
        </w:rPr>
        <w:t>الفعلي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الذي </w:t>
      </w:r>
      <w:r w:rsidR="00473653">
        <w:rPr>
          <w:rFonts w:ascii="Simplified Arabic" w:hAnsi="Simplified Arabic" w:cs="Simplified Arabic" w:hint="cs"/>
          <w:sz w:val="32"/>
          <w:szCs w:val="32"/>
          <w:rtl/>
        </w:rPr>
        <w:t>يتخذه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المتهم مسكنا له </w:t>
      </w:r>
      <w:r w:rsidR="00473653">
        <w:rPr>
          <w:rFonts w:ascii="Simplified Arabic" w:hAnsi="Simplified Arabic" w:cs="Simplified Arabic" w:hint="cs"/>
          <w:sz w:val="32"/>
          <w:szCs w:val="32"/>
          <w:rtl/>
        </w:rPr>
        <w:t>حين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وقوع الجريمة</w:t>
      </w:r>
      <w:r w:rsidR="00473653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وإذا كان له أكثر </w:t>
      </w:r>
      <w:r w:rsidR="00473653">
        <w:rPr>
          <w:rFonts w:ascii="Simplified Arabic" w:hAnsi="Simplified Arabic" w:cs="Simplified Arabic" w:hint="cs"/>
          <w:sz w:val="32"/>
          <w:szCs w:val="32"/>
          <w:rtl/>
        </w:rPr>
        <w:t>من محل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إقامة </w:t>
      </w:r>
      <w:r w:rsidR="00473653">
        <w:rPr>
          <w:rFonts w:ascii="Simplified Arabic" w:hAnsi="Simplified Arabic" w:cs="Simplified Arabic" w:hint="cs"/>
          <w:sz w:val="32"/>
          <w:szCs w:val="32"/>
          <w:rtl/>
        </w:rPr>
        <w:t>فيعتبر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كل وكيل جمهورية يقع </w:t>
      </w:r>
      <w:r w:rsidR="00473653">
        <w:rPr>
          <w:rFonts w:ascii="Simplified Arabic" w:hAnsi="Simplified Arabic" w:cs="Simplified Arabic" w:hint="cs"/>
          <w:sz w:val="32"/>
          <w:szCs w:val="32"/>
          <w:rtl/>
        </w:rPr>
        <w:t>في دائرة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 اختصاص</w:t>
      </w:r>
      <w:r w:rsidR="00473653"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="0047365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473653">
        <w:rPr>
          <w:rFonts w:ascii="Simplified Arabic" w:hAnsi="Simplified Arabic" w:cs="Simplified Arabic" w:hint="cs"/>
          <w:sz w:val="32"/>
          <w:szCs w:val="32"/>
          <w:rtl/>
        </w:rPr>
        <w:t>مح</w:t>
      </w:r>
      <w:r w:rsidRPr="007A5773">
        <w:rPr>
          <w:rFonts w:ascii="Simplified Arabic" w:hAnsi="Simplified Arabic" w:cs="Simplified Arabic"/>
          <w:sz w:val="32"/>
          <w:szCs w:val="32"/>
          <w:rtl/>
        </w:rPr>
        <w:t xml:space="preserve">ل إقامة المتهم </w:t>
      </w:r>
      <w:r w:rsidR="00473653">
        <w:rPr>
          <w:rFonts w:ascii="Simplified Arabic" w:hAnsi="Simplified Arabic" w:cs="Simplified Arabic" w:hint="cs"/>
          <w:sz w:val="32"/>
          <w:szCs w:val="32"/>
          <w:rtl/>
        </w:rPr>
        <w:t>مختصا.</w:t>
      </w:r>
    </w:p>
    <w:p w14:paraId="11AE077A" w14:textId="77777777" w:rsidR="00F222EF" w:rsidRPr="0004140E" w:rsidRDefault="00F222EF" w:rsidP="0004140E">
      <w:pPr>
        <w:pStyle w:val="Paragraphedeliste"/>
        <w:numPr>
          <w:ilvl w:val="0"/>
          <w:numId w:val="18"/>
        </w:numPr>
        <w:bidi/>
        <w:jc w:val="both"/>
        <w:rPr>
          <w:rFonts w:ascii="Simplified Arabic" w:hAnsi="Simplified Arabic" w:cs="Simplified Arabic"/>
          <w:sz w:val="32"/>
          <w:szCs w:val="32"/>
        </w:rPr>
      </w:pPr>
      <w:r w:rsidRPr="00C05463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مكان </w:t>
      </w:r>
      <w:r w:rsidR="0004140E" w:rsidRPr="00C0546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توقيف</w:t>
      </w:r>
      <w:r w:rsidRPr="00C05463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المتهم</w:t>
      </w:r>
      <w:r w:rsidR="0004140E" w:rsidRPr="0004140E">
        <w:rPr>
          <w:rFonts w:ascii="Simplified Arabic" w:hAnsi="Simplified Arabic" w:cs="Simplified Arabic" w:hint="cs"/>
          <w:sz w:val="32"/>
          <w:szCs w:val="32"/>
          <w:rtl/>
        </w:rPr>
        <w:t xml:space="preserve">: </w:t>
      </w:r>
      <w:r w:rsidRPr="0004140E">
        <w:rPr>
          <w:rFonts w:ascii="Simplified Arabic" w:hAnsi="Simplified Arabic" w:cs="Simplified Arabic"/>
          <w:sz w:val="32"/>
          <w:szCs w:val="32"/>
          <w:rtl/>
        </w:rPr>
        <w:t xml:space="preserve">هو المكان الذي تم فيه القبض على المتهم والمشتبه فيه بارتكاب الجريمة حتى لو كان هذا القبض قد </w:t>
      </w:r>
      <w:r w:rsidR="0004140E">
        <w:rPr>
          <w:rFonts w:ascii="Simplified Arabic" w:hAnsi="Simplified Arabic" w:cs="Simplified Arabic" w:hint="cs"/>
          <w:sz w:val="32"/>
          <w:szCs w:val="32"/>
          <w:rtl/>
        </w:rPr>
        <w:t>حصل</w:t>
      </w:r>
      <w:r w:rsidRPr="0004140E">
        <w:rPr>
          <w:rFonts w:ascii="Simplified Arabic" w:hAnsi="Simplified Arabic" w:cs="Simplified Arabic"/>
          <w:sz w:val="32"/>
          <w:szCs w:val="32"/>
          <w:rtl/>
        </w:rPr>
        <w:t xml:space="preserve"> لسبب آخر</w:t>
      </w:r>
      <w:r w:rsidR="0004140E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sectPr w:rsidR="00F222EF" w:rsidRPr="0004140E" w:rsidSect="00E80E7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75D65" w14:textId="77777777" w:rsidR="002A2DBD" w:rsidRDefault="002A2DBD" w:rsidP="00EC1FC2">
      <w:pPr>
        <w:spacing w:after="0" w:line="240" w:lineRule="auto"/>
      </w:pPr>
      <w:r>
        <w:separator/>
      </w:r>
    </w:p>
  </w:endnote>
  <w:endnote w:type="continuationSeparator" w:id="0">
    <w:p w14:paraId="47CB619F" w14:textId="77777777" w:rsidR="002A2DBD" w:rsidRDefault="002A2DBD" w:rsidP="00EC1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298346"/>
      <w:docPartObj>
        <w:docPartGallery w:val="Page Numbers (Bottom of Page)"/>
        <w:docPartUnique/>
      </w:docPartObj>
    </w:sdtPr>
    <w:sdtContent>
      <w:p w14:paraId="4972660C" w14:textId="77777777" w:rsidR="00EC1FC2" w:rsidRDefault="00EC1FC2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6E98">
          <w:rPr>
            <w:noProof/>
          </w:rPr>
          <w:t>24</w:t>
        </w:r>
        <w:r>
          <w:fldChar w:fldCharType="end"/>
        </w:r>
      </w:p>
    </w:sdtContent>
  </w:sdt>
  <w:p w14:paraId="44C1C954" w14:textId="77777777" w:rsidR="00EC1FC2" w:rsidRDefault="00EC1FC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9746B" w14:textId="77777777" w:rsidR="002A2DBD" w:rsidRDefault="002A2DBD" w:rsidP="00EC1FC2">
      <w:pPr>
        <w:spacing w:after="0" w:line="240" w:lineRule="auto"/>
      </w:pPr>
      <w:r>
        <w:separator/>
      </w:r>
    </w:p>
  </w:footnote>
  <w:footnote w:type="continuationSeparator" w:id="0">
    <w:p w14:paraId="56DB513A" w14:textId="77777777" w:rsidR="002A2DBD" w:rsidRDefault="002A2DBD" w:rsidP="00EC1F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64638"/>
    <w:multiLevelType w:val="hybridMultilevel"/>
    <w:tmpl w:val="14B0F96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E10CB"/>
    <w:multiLevelType w:val="hybridMultilevel"/>
    <w:tmpl w:val="CED41602"/>
    <w:lvl w:ilvl="0" w:tplc="AB44008C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  <w:vertAlign w:val="baseli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97D5B"/>
    <w:multiLevelType w:val="hybridMultilevel"/>
    <w:tmpl w:val="A04E7C66"/>
    <w:lvl w:ilvl="0" w:tplc="3BD60506">
      <w:start w:val="1"/>
      <w:numFmt w:val="arabicAbjad"/>
      <w:lvlText w:val="%1."/>
      <w:lvlJc w:val="left"/>
      <w:pPr>
        <w:ind w:left="244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168" w:hanging="360"/>
      </w:pPr>
    </w:lvl>
    <w:lvl w:ilvl="2" w:tplc="040C001B" w:tentative="1">
      <w:start w:val="1"/>
      <w:numFmt w:val="lowerRoman"/>
      <w:lvlText w:val="%3."/>
      <w:lvlJc w:val="right"/>
      <w:pPr>
        <w:ind w:left="3888" w:hanging="180"/>
      </w:pPr>
    </w:lvl>
    <w:lvl w:ilvl="3" w:tplc="040C000F" w:tentative="1">
      <w:start w:val="1"/>
      <w:numFmt w:val="decimal"/>
      <w:lvlText w:val="%4."/>
      <w:lvlJc w:val="left"/>
      <w:pPr>
        <w:ind w:left="4608" w:hanging="360"/>
      </w:pPr>
    </w:lvl>
    <w:lvl w:ilvl="4" w:tplc="040C0019" w:tentative="1">
      <w:start w:val="1"/>
      <w:numFmt w:val="lowerLetter"/>
      <w:lvlText w:val="%5."/>
      <w:lvlJc w:val="left"/>
      <w:pPr>
        <w:ind w:left="5328" w:hanging="360"/>
      </w:pPr>
    </w:lvl>
    <w:lvl w:ilvl="5" w:tplc="040C001B" w:tentative="1">
      <w:start w:val="1"/>
      <w:numFmt w:val="lowerRoman"/>
      <w:lvlText w:val="%6."/>
      <w:lvlJc w:val="right"/>
      <w:pPr>
        <w:ind w:left="6048" w:hanging="180"/>
      </w:pPr>
    </w:lvl>
    <w:lvl w:ilvl="6" w:tplc="040C000F" w:tentative="1">
      <w:start w:val="1"/>
      <w:numFmt w:val="decimal"/>
      <w:lvlText w:val="%7."/>
      <w:lvlJc w:val="left"/>
      <w:pPr>
        <w:ind w:left="6768" w:hanging="360"/>
      </w:pPr>
    </w:lvl>
    <w:lvl w:ilvl="7" w:tplc="040C0019" w:tentative="1">
      <w:start w:val="1"/>
      <w:numFmt w:val="lowerLetter"/>
      <w:lvlText w:val="%8."/>
      <w:lvlJc w:val="left"/>
      <w:pPr>
        <w:ind w:left="7488" w:hanging="360"/>
      </w:pPr>
    </w:lvl>
    <w:lvl w:ilvl="8" w:tplc="040C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3" w15:restartNumberingAfterBreak="0">
    <w:nsid w:val="159C42F4"/>
    <w:multiLevelType w:val="hybridMultilevel"/>
    <w:tmpl w:val="D6CA7D56"/>
    <w:lvl w:ilvl="0" w:tplc="5D588542">
      <w:start w:val="1"/>
      <w:numFmt w:val="arabicAlpha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83846D2"/>
    <w:multiLevelType w:val="hybridMultilevel"/>
    <w:tmpl w:val="37B2F7D2"/>
    <w:lvl w:ilvl="0" w:tplc="AB44008C">
      <w:start w:val="1"/>
      <w:numFmt w:val="decimal"/>
      <w:lvlText w:val="%1."/>
      <w:lvlJc w:val="left"/>
      <w:pPr>
        <w:ind w:left="1334" w:hanging="360"/>
      </w:pPr>
      <w:rPr>
        <w:rFonts w:hint="default"/>
        <w:sz w:val="32"/>
        <w:szCs w:val="32"/>
        <w:vertAlign w:val="baseline"/>
      </w:rPr>
    </w:lvl>
    <w:lvl w:ilvl="1" w:tplc="040C0019" w:tentative="1">
      <w:start w:val="1"/>
      <w:numFmt w:val="lowerLetter"/>
      <w:lvlText w:val="%2."/>
      <w:lvlJc w:val="left"/>
      <w:pPr>
        <w:ind w:left="2054" w:hanging="360"/>
      </w:pPr>
    </w:lvl>
    <w:lvl w:ilvl="2" w:tplc="040C001B" w:tentative="1">
      <w:start w:val="1"/>
      <w:numFmt w:val="lowerRoman"/>
      <w:lvlText w:val="%3."/>
      <w:lvlJc w:val="right"/>
      <w:pPr>
        <w:ind w:left="2774" w:hanging="180"/>
      </w:pPr>
    </w:lvl>
    <w:lvl w:ilvl="3" w:tplc="040C000F" w:tentative="1">
      <w:start w:val="1"/>
      <w:numFmt w:val="decimal"/>
      <w:lvlText w:val="%4."/>
      <w:lvlJc w:val="left"/>
      <w:pPr>
        <w:ind w:left="3494" w:hanging="360"/>
      </w:pPr>
    </w:lvl>
    <w:lvl w:ilvl="4" w:tplc="040C0019" w:tentative="1">
      <w:start w:val="1"/>
      <w:numFmt w:val="lowerLetter"/>
      <w:lvlText w:val="%5."/>
      <w:lvlJc w:val="left"/>
      <w:pPr>
        <w:ind w:left="4214" w:hanging="360"/>
      </w:pPr>
    </w:lvl>
    <w:lvl w:ilvl="5" w:tplc="040C001B" w:tentative="1">
      <w:start w:val="1"/>
      <w:numFmt w:val="lowerRoman"/>
      <w:lvlText w:val="%6."/>
      <w:lvlJc w:val="right"/>
      <w:pPr>
        <w:ind w:left="4934" w:hanging="180"/>
      </w:pPr>
    </w:lvl>
    <w:lvl w:ilvl="6" w:tplc="040C000F" w:tentative="1">
      <w:start w:val="1"/>
      <w:numFmt w:val="decimal"/>
      <w:lvlText w:val="%7."/>
      <w:lvlJc w:val="left"/>
      <w:pPr>
        <w:ind w:left="5654" w:hanging="360"/>
      </w:pPr>
    </w:lvl>
    <w:lvl w:ilvl="7" w:tplc="040C0019" w:tentative="1">
      <w:start w:val="1"/>
      <w:numFmt w:val="lowerLetter"/>
      <w:lvlText w:val="%8."/>
      <w:lvlJc w:val="left"/>
      <w:pPr>
        <w:ind w:left="6374" w:hanging="360"/>
      </w:pPr>
    </w:lvl>
    <w:lvl w:ilvl="8" w:tplc="040C001B" w:tentative="1">
      <w:start w:val="1"/>
      <w:numFmt w:val="lowerRoman"/>
      <w:lvlText w:val="%9."/>
      <w:lvlJc w:val="right"/>
      <w:pPr>
        <w:ind w:left="7094" w:hanging="180"/>
      </w:pPr>
    </w:lvl>
  </w:abstractNum>
  <w:abstractNum w:abstractNumId="5" w15:restartNumberingAfterBreak="0">
    <w:nsid w:val="1D2A0610"/>
    <w:multiLevelType w:val="hybridMultilevel"/>
    <w:tmpl w:val="9CD06F2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E1DAB"/>
    <w:multiLevelType w:val="hybridMultilevel"/>
    <w:tmpl w:val="C5F01D28"/>
    <w:lvl w:ilvl="0" w:tplc="339AE748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9C20F9"/>
    <w:multiLevelType w:val="hybridMultilevel"/>
    <w:tmpl w:val="10E0DAC4"/>
    <w:lvl w:ilvl="0" w:tplc="DF462EB4">
      <w:start w:val="3"/>
      <w:numFmt w:val="bullet"/>
      <w:lvlText w:val=""/>
      <w:lvlJc w:val="left"/>
      <w:pPr>
        <w:ind w:left="927" w:hanging="360"/>
      </w:pPr>
      <w:rPr>
        <w:rFonts w:ascii="Symbol" w:eastAsiaTheme="minorEastAsia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33B67A7B"/>
    <w:multiLevelType w:val="hybridMultilevel"/>
    <w:tmpl w:val="2F36837A"/>
    <w:lvl w:ilvl="0" w:tplc="3BD60506">
      <w:start w:val="1"/>
      <w:numFmt w:val="arabicAbjad"/>
      <w:lvlText w:val="%1."/>
      <w:lvlJc w:val="left"/>
      <w:pPr>
        <w:ind w:left="122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43" w:hanging="360"/>
      </w:pPr>
    </w:lvl>
    <w:lvl w:ilvl="2" w:tplc="040C001B" w:tentative="1">
      <w:start w:val="1"/>
      <w:numFmt w:val="lowerRoman"/>
      <w:lvlText w:val="%3."/>
      <w:lvlJc w:val="right"/>
      <w:pPr>
        <w:ind w:left="2663" w:hanging="180"/>
      </w:pPr>
    </w:lvl>
    <w:lvl w:ilvl="3" w:tplc="040C000F" w:tentative="1">
      <w:start w:val="1"/>
      <w:numFmt w:val="decimal"/>
      <w:lvlText w:val="%4."/>
      <w:lvlJc w:val="left"/>
      <w:pPr>
        <w:ind w:left="3383" w:hanging="360"/>
      </w:pPr>
    </w:lvl>
    <w:lvl w:ilvl="4" w:tplc="040C0019" w:tentative="1">
      <w:start w:val="1"/>
      <w:numFmt w:val="lowerLetter"/>
      <w:lvlText w:val="%5."/>
      <w:lvlJc w:val="left"/>
      <w:pPr>
        <w:ind w:left="4103" w:hanging="360"/>
      </w:pPr>
    </w:lvl>
    <w:lvl w:ilvl="5" w:tplc="040C001B" w:tentative="1">
      <w:start w:val="1"/>
      <w:numFmt w:val="lowerRoman"/>
      <w:lvlText w:val="%6."/>
      <w:lvlJc w:val="right"/>
      <w:pPr>
        <w:ind w:left="4823" w:hanging="180"/>
      </w:pPr>
    </w:lvl>
    <w:lvl w:ilvl="6" w:tplc="040C000F" w:tentative="1">
      <w:start w:val="1"/>
      <w:numFmt w:val="decimal"/>
      <w:lvlText w:val="%7."/>
      <w:lvlJc w:val="left"/>
      <w:pPr>
        <w:ind w:left="5543" w:hanging="360"/>
      </w:pPr>
    </w:lvl>
    <w:lvl w:ilvl="7" w:tplc="040C0019" w:tentative="1">
      <w:start w:val="1"/>
      <w:numFmt w:val="lowerLetter"/>
      <w:lvlText w:val="%8."/>
      <w:lvlJc w:val="left"/>
      <w:pPr>
        <w:ind w:left="6263" w:hanging="360"/>
      </w:pPr>
    </w:lvl>
    <w:lvl w:ilvl="8" w:tplc="040C001B" w:tentative="1">
      <w:start w:val="1"/>
      <w:numFmt w:val="lowerRoman"/>
      <w:lvlText w:val="%9."/>
      <w:lvlJc w:val="right"/>
      <w:pPr>
        <w:ind w:left="6983" w:hanging="180"/>
      </w:pPr>
    </w:lvl>
  </w:abstractNum>
  <w:abstractNum w:abstractNumId="9" w15:restartNumberingAfterBreak="0">
    <w:nsid w:val="395955FA"/>
    <w:multiLevelType w:val="hybridMultilevel"/>
    <w:tmpl w:val="8DFC8B9A"/>
    <w:lvl w:ilvl="0" w:tplc="3458A22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AB41EB"/>
    <w:multiLevelType w:val="hybridMultilevel"/>
    <w:tmpl w:val="FF4A6558"/>
    <w:lvl w:ilvl="0" w:tplc="7D582B4A"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386DDB"/>
    <w:multiLevelType w:val="hybridMultilevel"/>
    <w:tmpl w:val="2A08C7CE"/>
    <w:lvl w:ilvl="0" w:tplc="5DCE313C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3F553D6"/>
    <w:multiLevelType w:val="hybridMultilevel"/>
    <w:tmpl w:val="00BA4FBC"/>
    <w:lvl w:ilvl="0" w:tplc="AB44008C">
      <w:start w:val="1"/>
      <w:numFmt w:val="decimal"/>
      <w:lvlText w:val="%1."/>
      <w:lvlJc w:val="left"/>
      <w:pPr>
        <w:ind w:left="825" w:hanging="360"/>
      </w:pPr>
      <w:rPr>
        <w:rFonts w:hint="default"/>
        <w:sz w:val="32"/>
        <w:szCs w:val="32"/>
        <w:vertAlign w:val="baseline"/>
      </w:rPr>
    </w:lvl>
    <w:lvl w:ilvl="1" w:tplc="040C0019" w:tentative="1">
      <w:start w:val="1"/>
      <w:numFmt w:val="lowerLetter"/>
      <w:lvlText w:val="%2."/>
      <w:lvlJc w:val="left"/>
      <w:pPr>
        <w:ind w:left="1545" w:hanging="360"/>
      </w:pPr>
    </w:lvl>
    <w:lvl w:ilvl="2" w:tplc="040C001B" w:tentative="1">
      <w:start w:val="1"/>
      <w:numFmt w:val="lowerRoman"/>
      <w:lvlText w:val="%3."/>
      <w:lvlJc w:val="right"/>
      <w:pPr>
        <w:ind w:left="2265" w:hanging="180"/>
      </w:pPr>
    </w:lvl>
    <w:lvl w:ilvl="3" w:tplc="040C000F" w:tentative="1">
      <w:start w:val="1"/>
      <w:numFmt w:val="decimal"/>
      <w:lvlText w:val="%4."/>
      <w:lvlJc w:val="left"/>
      <w:pPr>
        <w:ind w:left="2985" w:hanging="360"/>
      </w:pPr>
    </w:lvl>
    <w:lvl w:ilvl="4" w:tplc="040C0019" w:tentative="1">
      <w:start w:val="1"/>
      <w:numFmt w:val="lowerLetter"/>
      <w:lvlText w:val="%5."/>
      <w:lvlJc w:val="left"/>
      <w:pPr>
        <w:ind w:left="3705" w:hanging="360"/>
      </w:pPr>
    </w:lvl>
    <w:lvl w:ilvl="5" w:tplc="040C001B" w:tentative="1">
      <w:start w:val="1"/>
      <w:numFmt w:val="lowerRoman"/>
      <w:lvlText w:val="%6."/>
      <w:lvlJc w:val="right"/>
      <w:pPr>
        <w:ind w:left="4425" w:hanging="180"/>
      </w:pPr>
    </w:lvl>
    <w:lvl w:ilvl="6" w:tplc="040C000F" w:tentative="1">
      <w:start w:val="1"/>
      <w:numFmt w:val="decimal"/>
      <w:lvlText w:val="%7."/>
      <w:lvlJc w:val="left"/>
      <w:pPr>
        <w:ind w:left="5145" w:hanging="360"/>
      </w:pPr>
    </w:lvl>
    <w:lvl w:ilvl="7" w:tplc="040C0019" w:tentative="1">
      <w:start w:val="1"/>
      <w:numFmt w:val="lowerLetter"/>
      <w:lvlText w:val="%8."/>
      <w:lvlJc w:val="left"/>
      <w:pPr>
        <w:ind w:left="5865" w:hanging="360"/>
      </w:pPr>
    </w:lvl>
    <w:lvl w:ilvl="8" w:tplc="040C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3" w15:restartNumberingAfterBreak="0">
    <w:nsid w:val="4DD704E3"/>
    <w:multiLevelType w:val="hybridMultilevel"/>
    <w:tmpl w:val="3D4054F0"/>
    <w:lvl w:ilvl="0" w:tplc="3BD60506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D5971"/>
    <w:multiLevelType w:val="hybridMultilevel"/>
    <w:tmpl w:val="EE34FAD8"/>
    <w:lvl w:ilvl="0" w:tplc="EF74F176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5B6642D"/>
    <w:multiLevelType w:val="hybridMultilevel"/>
    <w:tmpl w:val="B372CD84"/>
    <w:lvl w:ilvl="0" w:tplc="339AE748">
      <w:start w:val="1"/>
      <w:numFmt w:val="arabicAbjad"/>
      <w:lvlText w:val="%1)"/>
      <w:lvlJc w:val="left"/>
      <w:pPr>
        <w:ind w:left="81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35" w:hanging="360"/>
      </w:pPr>
    </w:lvl>
    <w:lvl w:ilvl="2" w:tplc="040C001B" w:tentative="1">
      <w:start w:val="1"/>
      <w:numFmt w:val="lowerRoman"/>
      <w:lvlText w:val="%3."/>
      <w:lvlJc w:val="right"/>
      <w:pPr>
        <w:ind w:left="2255" w:hanging="180"/>
      </w:pPr>
    </w:lvl>
    <w:lvl w:ilvl="3" w:tplc="040C000F" w:tentative="1">
      <w:start w:val="1"/>
      <w:numFmt w:val="decimal"/>
      <w:lvlText w:val="%4."/>
      <w:lvlJc w:val="left"/>
      <w:pPr>
        <w:ind w:left="2975" w:hanging="360"/>
      </w:pPr>
    </w:lvl>
    <w:lvl w:ilvl="4" w:tplc="040C0019" w:tentative="1">
      <w:start w:val="1"/>
      <w:numFmt w:val="lowerLetter"/>
      <w:lvlText w:val="%5."/>
      <w:lvlJc w:val="left"/>
      <w:pPr>
        <w:ind w:left="3695" w:hanging="360"/>
      </w:pPr>
    </w:lvl>
    <w:lvl w:ilvl="5" w:tplc="040C001B" w:tentative="1">
      <w:start w:val="1"/>
      <w:numFmt w:val="lowerRoman"/>
      <w:lvlText w:val="%6."/>
      <w:lvlJc w:val="right"/>
      <w:pPr>
        <w:ind w:left="4415" w:hanging="180"/>
      </w:pPr>
    </w:lvl>
    <w:lvl w:ilvl="6" w:tplc="040C000F" w:tentative="1">
      <w:start w:val="1"/>
      <w:numFmt w:val="decimal"/>
      <w:lvlText w:val="%7."/>
      <w:lvlJc w:val="left"/>
      <w:pPr>
        <w:ind w:left="5135" w:hanging="360"/>
      </w:pPr>
    </w:lvl>
    <w:lvl w:ilvl="7" w:tplc="040C0019" w:tentative="1">
      <w:start w:val="1"/>
      <w:numFmt w:val="lowerLetter"/>
      <w:lvlText w:val="%8."/>
      <w:lvlJc w:val="left"/>
      <w:pPr>
        <w:ind w:left="5855" w:hanging="360"/>
      </w:pPr>
    </w:lvl>
    <w:lvl w:ilvl="8" w:tplc="040C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16" w15:restartNumberingAfterBreak="0">
    <w:nsid w:val="580C055F"/>
    <w:multiLevelType w:val="hybridMultilevel"/>
    <w:tmpl w:val="8DAC8478"/>
    <w:lvl w:ilvl="0" w:tplc="040C000F">
      <w:start w:val="1"/>
      <w:numFmt w:val="decimal"/>
      <w:lvlText w:val="%1."/>
      <w:lvlJc w:val="left"/>
      <w:pPr>
        <w:ind w:left="1935" w:hanging="360"/>
      </w:pPr>
    </w:lvl>
    <w:lvl w:ilvl="1" w:tplc="040C0019" w:tentative="1">
      <w:start w:val="1"/>
      <w:numFmt w:val="lowerLetter"/>
      <w:lvlText w:val="%2."/>
      <w:lvlJc w:val="left"/>
      <w:pPr>
        <w:ind w:left="2655" w:hanging="360"/>
      </w:pPr>
    </w:lvl>
    <w:lvl w:ilvl="2" w:tplc="040C001B" w:tentative="1">
      <w:start w:val="1"/>
      <w:numFmt w:val="lowerRoman"/>
      <w:lvlText w:val="%3."/>
      <w:lvlJc w:val="right"/>
      <w:pPr>
        <w:ind w:left="3375" w:hanging="180"/>
      </w:pPr>
    </w:lvl>
    <w:lvl w:ilvl="3" w:tplc="040C000F" w:tentative="1">
      <w:start w:val="1"/>
      <w:numFmt w:val="decimal"/>
      <w:lvlText w:val="%4."/>
      <w:lvlJc w:val="left"/>
      <w:pPr>
        <w:ind w:left="4095" w:hanging="360"/>
      </w:pPr>
    </w:lvl>
    <w:lvl w:ilvl="4" w:tplc="040C0019" w:tentative="1">
      <w:start w:val="1"/>
      <w:numFmt w:val="lowerLetter"/>
      <w:lvlText w:val="%5."/>
      <w:lvlJc w:val="left"/>
      <w:pPr>
        <w:ind w:left="4815" w:hanging="360"/>
      </w:pPr>
    </w:lvl>
    <w:lvl w:ilvl="5" w:tplc="040C001B" w:tentative="1">
      <w:start w:val="1"/>
      <w:numFmt w:val="lowerRoman"/>
      <w:lvlText w:val="%6."/>
      <w:lvlJc w:val="right"/>
      <w:pPr>
        <w:ind w:left="5535" w:hanging="180"/>
      </w:pPr>
    </w:lvl>
    <w:lvl w:ilvl="6" w:tplc="040C000F" w:tentative="1">
      <w:start w:val="1"/>
      <w:numFmt w:val="decimal"/>
      <w:lvlText w:val="%7."/>
      <w:lvlJc w:val="left"/>
      <w:pPr>
        <w:ind w:left="6255" w:hanging="360"/>
      </w:pPr>
    </w:lvl>
    <w:lvl w:ilvl="7" w:tplc="040C0019" w:tentative="1">
      <w:start w:val="1"/>
      <w:numFmt w:val="lowerLetter"/>
      <w:lvlText w:val="%8."/>
      <w:lvlJc w:val="left"/>
      <w:pPr>
        <w:ind w:left="6975" w:hanging="360"/>
      </w:pPr>
    </w:lvl>
    <w:lvl w:ilvl="8" w:tplc="040C001B" w:tentative="1">
      <w:start w:val="1"/>
      <w:numFmt w:val="lowerRoman"/>
      <w:lvlText w:val="%9."/>
      <w:lvlJc w:val="right"/>
      <w:pPr>
        <w:ind w:left="7695" w:hanging="180"/>
      </w:pPr>
    </w:lvl>
  </w:abstractNum>
  <w:abstractNum w:abstractNumId="17" w15:restartNumberingAfterBreak="0">
    <w:nsid w:val="5C8065BF"/>
    <w:multiLevelType w:val="hybridMultilevel"/>
    <w:tmpl w:val="359033E2"/>
    <w:lvl w:ilvl="0" w:tplc="AB44008C">
      <w:start w:val="1"/>
      <w:numFmt w:val="decimal"/>
      <w:lvlText w:val="%1."/>
      <w:lvlJc w:val="left"/>
      <w:pPr>
        <w:ind w:left="1128" w:hanging="360"/>
      </w:pPr>
      <w:rPr>
        <w:rFonts w:hint="default"/>
        <w:sz w:val="32"/>
        <w:szCs w:val="32"/>
        <w:vertAlign w:val="baseline"/>
      </w:rPr>
    </w:lvl>
    <w:lvl w:ilvl="1" w:tplc="040C0019" w:tentative="1">
      <w:start w:val="1"/>
      <w:numFmt w:val="lowerLetter"/>
      <w:lvlText w:val="%2."/>
      <w:lvlJc w:val="left"/>
      <w:pPr>
        <w:ind w:left="1848" w:hanging="360"/>
      </w:pPr>
    </w:lvl>
    <w:lvl w:ilvl="2" w:tplc="040C001B" w:tentative="1">
      <w:start w:val="1"/>
      <w:numFmt w:val="lowerRoman"/>
      <w:lvlText w:val="%3."/>
      <w:lvlJc w:val="right"/>
      <w:pPr>
        <w:ind w:left="2568" w:hanging="180"/>
      </w:pPr>
    </w:lvl>
    <w:lvl w:ilvl="3" w:tplc="040C000F" w:tentative="1">
      <w:start w:val="1"/>
      <w:numFmt w:val="decimal"/>
      <w:lvlText w:val="%4."/>
      <w:lvlJc w:val="left"/>
      <w:pPr>
        <w:ind w:left="3288" w:hanging="360"/>
      </w:pPr>
    </w:lvl>
    <w:lvl w:ilvl="4" w:tplc="040C0019" w:tentative="1">
      <w:start w:val="1"/>
      <w:numFmt w:val="lowerLetter"/>
      <w:lvlText w:val="%5."/>
      <w:lvlJc w:val="left"/>
      <w:pPr>
        <w:ind w:left="4008" w:hanging="360"/>
      </w:pPr>
    </w:lvl>
    <w:lvl w:ilvl="5" w:tplc="040C001B" w:tentative="1">
      <w:start w:val="1"/>
      <w:numFmt w:val="lowerRoman"/>
      <w:lvlText w:val="%6."/>
      <w:lvlJc w:val="right"/>
      <w:pPr>
        <w:ind w:left="4728" w:hanging="180"/>
      </w:pPr>
    </w:lvl>
    <w:lvl w:ilvl="6" w:tplc="040C000F" w:tentative="1">
      <w:start w:val="1"/>
      <w:numFmt w:val="decimal"/>
      <w:lvlText w:val="%7."/>
      <w:lvlJc w:val="left"/>
      <w:pPr>
        <w:ind w:left="5448" w:hanging="360"/>
      </w:pPr>
    </w:lvl>
    <w:lvl w:ilvl="7" w:tplc="040C0019" w:tentative="1">
      <w:start w:val="1"/>
      <w:numFmt w:val="lowerLetter"/>
      <w:lvlText w:val="%8."/>
      <w:lvlJc w:val="left"/>
      <w:pPr>
        <w:ind w:left="6168" w:hanging="360"/>
      </w:pPr>
    </w:lvl>
    <w:lvl w:ilvl="8" w:tplc="040C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8" w15:restartNumberingAfterBreak="0">
    <w:nsid w:val="61B8194F"/>
    <w:multiLevelType w:val="hybridMultilevel"/>
    <w:tmpl w:val="4AB8EE62"/>
    <w:lvl w:ilvl="0" w:tplc="040C000F">
      <w:start w:val="1"/>
      <w:numFmt w:val="decimal"/>
      <w:lvlText w:val="%1."/>
      <w:lvlJc w:val="left"/>
      <w:pPr>
        <w:ind w:left="1019" w:hanging="360"/>
      </w:pPr>
    </w:lvl>
    <w:lvl w:ilvl="1" w:tplc="040C0019" w:tentative="1">
      <w:start w:val="1"/>
      <w:numFmt w:val="lowerLetter"/>
      <w:lvlText w:val="%2."/>
      <w:lvlJc w:val="left"/>
      <w:pPr>
        <w:ind w:left="1739" w:hanging="360"/>
      </w:pPr>
    </w:lvl>
    <w:lvl w:ilvl="2" w:tplc="040C001B" w:tentative="1">
      <w:start w:val="1"/>
      <w:numFmt w:val="lowerRoman"/>
      <w:lvlText w:val="%3."/>
      <w:lvlJc w:val="right"/>
      <w:pPr>
        <w:ind w:left="2459" w:hanging="180"/>
      </w:pPr>
    </w:lvl>
    <w:lvl w:ilvl="3" w:tplc="040C000F" w:tentative="1">
      <w:start w:val="1"/>
      <w:numFmt w:val="decimal"/>
      <w:lvlText w:val="%4."/>
      <w:lvlJc w:val="left"/>
      <w:pPr>
        <w:ind w:left="3179" w:hanging="360"/>
      </w:pPr>
    </w:lvl>
    <w:lvl w:ilvl="4" w:tplc="040C0019" w:tentative="1">
      <w:start w:val="1"/>
      <w:numFmt w:val="lowerLetter"/>
      <w:lvlText w:val="%5."/>
      <w:lvlJc w:val="left"/>
      <w:pPr>
        <w:ind w:left="3899" w:hanging="360"/>
      </w:pPr>
    </w:lvl>
    <w:lvl w:ilvl="5" w:tplc="040C001B" w:tentative="1">
      <w:start w:val="1"/>
      <w:numFmt w:val="lowerRoman"/>
      <w:lvlText w:val="%6."/>
      <w:lvlJc w:val="right"/>
      <w:pPr>
        <w:ind w:left="4619" w:hanging="180"/>
      </w:pPr>
    </w:lvl>
    <w:lvl w:ilvl="6" w:tplc="040C000F" w:tentative="1">
      <w:start w:val="1"/>
      <w:numFmt w:val="decimal"/>
      <w:lvlText w:val="%7."/>
      <w:lvlJc w:val="left"/>
      <w:pPr>
        <w:ind w:left="5339" w:hanging="360"/>
      </w:pPr>
    </w:lvl>
    <w:lvl w:ilvl="7" w:tplc="040C0019" w:tentative="1">
      <w:start w:val="1"/>
      <w:numFmt w:val="lowerLetter"/>
      <w:lvlText w:val="%8."/>
      <w:lvlJc w:val="left"/>
      <w:pPr>
        <w:ind w:left="6059" w:hanging="360"/>
      </w:pPr>
    </w:lvl>
    <w:lvl w:ilvl="8" w:tplc="040C001B" w:tentative="1">
      <w:start w:val="1"/>
      <w:numFmt w:val="lowerRoman"/>
      <w:lvlText w:val="%9."/>
      <w:lvlJc w:val="right"/>
      <w:pPr>
        <w:ind w:left="6779" w:hanging="180"/>
      </w:pPr>
    </w:lvl>
  </w:abstractNum>
  <w:abstractNum w:abstractNumId="19" w15:restartNumberingAfterBreak="0">
    <w:nsid w:val="71DD6A94"/>
    <w:multiLevelType w:val="hybridMultilevel"/>
    <w:tmpl w:val="18F27EB8"/>
    <w:lvl w:ilvl="0" w:tplc="AB44008C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  <w:vertAlign w:val="baseli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CD0695"/>
    <w:multiLevelType w:val="hybridMultilevel"/>
    <w:tmpl w:val="808C020E"/>
    <w:lvl w:ilvl="0" w:tplc="AB44008C">
      <w:start w:val="1"/>
      <w:numFmt w:val="decimal"/>
      <w:lvlText w:val="%1."/>
      <w:lvlJc w:val="left"/>
      <w:pPr>
        <w:ind w:left="1019" w:hanging="360"/>
      </w:pPr>
      <w:rPr>
        <w:rFonts w:hint="default"/>
        <w:sz w:val="32"/>
        <w:szCs w:val="32"/>
        <w:vertAlign w:val="baseline"/>
      </w:rPr>
    </w:lvl>
    <w:lvl w:ilvl="1" w:tplc="040C0019" w:tentative="1">
      <w:start w:val="1"/>
      <w:numFmt w:val="lowerLetter"/>
      <w:lvlText w:val="%2."/>
      <w:lvlJc w:val="left"/>
      <w:pPr>
        <w:ind w:left="1739" w:hanging="360"/>
      </w:pPr>
    </w:lvl>
    <w:lvl w:ilvl="2" w:tplc="040C001B" w:tentative="1">
      <w:start w:val="1"/>
      <w:numFmt w:val="lowerRoman"/>
      <w:lvlText w:val="%3."/>
      <w:lvlJc w:val="right"/>
      <w:pPr>
        <w:ind w:left="2459" w:hanging="180"/>
      </w:pPr>
    </w:lvl>
    <w:lvl w:ilvl="3" w:tplc="040C000F" w:tentative="1">
      <w:start w:val="1"/>
      <w:numFmt w:val="decimal"/>
      <w:lvlText w:val="%4."/>
      <w:lvlJc w:val="left"/>
      <w:pPr>
        <w:ind w:left="3179" w:hanging="360"/>
      </w:pPr>
    </w:lvl>
    <w:lvl w:ilvl="4" w:tplc="040C0019" w:tentative="1">
      <w:start w:val="1"/>
      <w:numFmt w:val="lowerLetter"/>
      <w:lvlText w:val="%5."/>
      <w:lvlJc w:val="left"/>
      <w:pPr>
        <w:ind w:left="3899" w:hanging="360"/>
      </w:pPr>
    </w:lvl>
    <w:lvl w:ilvl="5" w:tplc="040C001B" w:tentative="1">
      <w:start w:val="1"/>
      <w:numFmt w:val="lowerRoman"/>
      <w:lvlText w:val="%6."/>
      <w:lvlJc w:val="right"/>
      <w:pPr>
        <w:ind w:left="4619" w:hanging="180"/>
      </w:pPr>
    </w:lvl>
    <w:lvl w:ilvl="6" w:tplc="040C000F" w:tentative="1">
      <w:start w:val="1"/>
      <w:numFmt w:val="decimal"/>
      <w:lvlText w:val="%7."/>
      <w:lvlJc w:val="left"/>
      <w:pPr>
        <w:ind w:left="5339" w:hanging="360"/>
      </w:pPr>
    </w:lvl>
    <w:lvl w:ilvl="7" w:tplc="040C0019" w:tentative="1">
      <w:start w:val="1"/>
      <w:numFmt w:val="lowerLetter"/>
      <w:lvlText w:val="%8."/>
      <w:lvlJc w:val="left"/>
      <w:pPr>
        <w:ind w:left="6059" w:hanging="360"/>
      </w:pPr>
    </w:lvl>
    <w:lvl w:ilvl="8" w:tplc="040C001B" w:tentative="1">
      <w:start w:val="1"/>
      <w:numFmt w:val="lowerRoman"/>
      <w:lvlText w:val="%9."/>
      <w:lvlJc w:val="right"/>
      <w:pPr>
        <w:ind w:left="6779" w:hanging="180"/>
      </w:pPr>
    </w:lvl>
  </w:abstractNum>
  <w:abstractNum w:abstractNumId="21" w15:restartNumberingAfterBreak="0">
    <w:nsid w:val="7E9E4B2C"/>
    <w:multiLevelType w:val="hybridMultilevel"/>
    <w:tmpl w:val="442490C0"/>
    <w:lvl w:ilvl="0" w:tplc="AB44008C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  <w:vertAlign w:val="baseli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0153957">
    <w:abstractNumId w:val="20"/>
  </w:num>
  <w:num w:numId="2" w16cid:durableId="2009868058">
    <w:abstractNumId w:val="10"/>
  </w:num>
  <w:num w:numId="3" w16cid:durableId="90128261">
    <w:abstractNumId w:val="15"/>
  </w:num>
  <w:num w:numId="4" w16cid:durableId="1752967425">
    <w:abstractNumId w:val="17"/>
  </w:num>
  <w:num w:numId="5" w16cid:durableId="849680737">
    <w:abstractNumId w:val="13"/>
  </w:num>
  <w:num w:numId="6" w16cid:durableId="822241388">
    <w:abstractNumId w:val="8"/>
  </w:num>
  <w:num w:numId="7" w16cid:durableId="891499263">
    <w:abstractNumId w:val="18"/>
  </w:num>
  <w:num w:numId="8" w16cid:durableId="1963025847">
    <w:abstractNumId w:val="16"/>
  </w:num>
  <w:num w:numId="9" w16cid:durableId="2015257113">
    <w:abstractNumId w:val="2"/>
  </w:num>
  <w:num w:numId="10" w16cid:durableId="1332297878">
    <w:abstractNumId w:val="4"/>
  </w:num>
  <w:num w:numId="11" w16cid:durableId="2096054674">
    <w:abstractNumId w:val="19"/>
  </w:num>
  <w:num w:numId="12" w16cid:durableId="1894272498">
    <w:abstractNumId w:val="21"/>
  </w:num>
  <w:num w:numId="13" w16cid:durableId="1163855751">
    <w:abstractNumId w:val="1"/>
  </w:num>
  <w:num w:numId="14" w16cid:durableId="441459872">
    <w:abstractNumId w:val="12"/>
  </w:num>
  <w:num w:numId="15" w16cid:durableId="2055078894">
    <w:abstractNumId w:val="6"/>
  </w:num>
  <w:num w:numId="16" w16cid:durableId="1968850552">
    <w:abstractNumId w:val="9"/>
  </w:num>
  <w:num w:numId="17" w16cid:durableId="424151145">
    <w:abstractNumId w:val="5"/>
  </w:num>
  <w:num w:numId="18" w16cid:durableId="153029149">
    <w:abstractNumId w:val="0"/>
  </w:num>
  <w:num w:numId="19" w16cid:durableId="2068256285">
    <w:abstractNumId w:val="3"/>
  </w:num>
  <w:num w:numId="20" w16cid:durableId="335377109">
    <w:abstractNumId w:val="14"/>
  </w:num>
  <w:num w:numId="21" w16cid:durableId="1629318638">
    <w:abstractNumId w:val="11"/>
  </w:num>
  <w:num w:numId="22" w16cid:durableId="15467465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E76"/>
    <w:rsid w:val="00024A23"/>
    <w:rsid w:val="000310B4"/>
    <w:rsid w:val="0004140E"/>
    <w:rsid w:val="0004516C"/>
    <w:rsid w:val="00051B76"/>
    <w:rsid w:val="00054B90"/>
    <w:rsid w:val="00084E76"/>
    <w:rsid w:val="000921F7"/>
    <w:rsid w:val="000C55A3"/>
    <w:rsid w:val="000F18E8"/>
    <w:rsid w:val="000F6E71"/>
    <w:rsid w:val="00100031"/>
    <w:rsid w:val="001018FD"/>
    <w:rsid w:val="0012145C"/>
    <w:rsid w:val="001370B0"/>
    <w:rsid w:val="00145900"/>
    <w:rsid w:val="00151685"/>
    <w:rsid w:val="001C529C"/>
    <w:rsid w:val="001D3324"/>
    <w:rsid w:val="001E1F27"/>
    <w:rsid w:val="0021496A"/>
    <w:rsid w:val="002263FF"/>
    <w:rsid w:val="0025263B"/>
    <w:rsid w:val="00266320"/>
    <w:rsid w:val="0027080A"/>
    <w:rsid w:val="0027573E"/>
    <w:rsid w:val="00291F34"/>
    <w:rsid w:val="00296857"/>
    <w:rsid w:val="002A2DBD"/>
    <w:rsid w:val="002F3A7A"/>
    <w:rsid w:val="00336B93"/>
    <w:rsid w:val="00337BB4"/>
    <w:rsid w:val="00351FB7"/>
    <w:rsid w:val="003702CE"/>
    <w:rsid w:val="00376322"/>
    <w:rsid w:val="00382F13"/>
    <w:rsid w:val="003928E6"/>
    <w:rsid w:val="003A79AB"/>
    <w:rsid w:val="003B33FB"/>
    <w:rsid w:val="003C292D"/>
    <w:rsid w:val="00400DB8"/>
    <w:rsid w:val="00415494"/>
    <w:rsid w:val="00461514"/>
    <w:rsid w:val="00473653"/>
    <w:rsid w:val="00474174"/>
    <w:rsid w:val="004C00B0"/>
    <w:rsid w:val="0050046B"/>
    <w:rsid w:val="005151CD"/>
    <w:rsid w:val="00524B0D"/>
    <w:rsid w:val="0053733F"/>
    <w:rsid w:val="00540EB9"/>
    <w:rsid w:val="00544164"/>
    <w:rsid w:val="00560FD5"/>
    <w:rsid w:val="00562C66"/>
    <w:rsid w:val="00566C12"/>
    <w:rsid w:val="00572382"/>
    <w:rsid w:val="00576A45"/>
    <w:rsid w:val="00581950"/>
    <w:rsid w:val="00586B15"/>
    <w:rsid w:val="00592060"/>
    <w:rsid w:val="00592AB1"/>
    <w:rsid w:val="005B0BF1"/>
    <w:rsid w:val="005D27A5"/>
    <w:rsid w:val="005D42D4"/>
    <w:rsid w:val="00613BF8"/>
    <w:rsid w:val="00634C0C"/>
    <w:rsid w:val="006629CA"/>
    <w:rsid w:val="00693BBC"/>
    <w:rsid w:val="006E5AB6"/>
    <w:rsid w:val="00736B70"/>
    <w:rsid w:val="007435D8"/>
    <w:rsid w:val="00753D73"/>
    <w:rsid w:val="007540D7"/>
    <w:rsid w:val="007652C4"/>
    <w:rsid w:val="00772130"/>
    <w:rsid w:val="00791329"/>
    <w:rsid w:val="007921A7"/>
    <w:rsid w:val="007922E4"/>
    <w:rsid w:val="00792799"/>
    <w:rsid w:val="007A0701"/>
    <w:rsid w:val="007A5773"/>
    <w:rsid w:val="007B62EB"/>
    <w:rsid w:val="007C6431"/>
    <w:rsid w:val="007D74CF"/>
    <w:rsid w:val="00806E98"/>
    <w:rsid w:val="00830905"/>
    <w:rsid w:val="00840F4F"/>
    <w:rsid w:val="008774F4"/>
    <w:rsid w:val="00885D05"/>
    <w:rsid w:val="00887B01"/>
    <w:rsid w:val="008A2BC1"/>
    <w:rsid w:val="008D02AD"/>
    <w:rsid w:val="008D1626"/>
    <w:rsid w:val="008E1470"/>
    <w:rsid w:val="008F51C5"/>
    <w:rsid w:val="00911437"/>
    <w:rsid w:val="00927745"/>
    <w:rsid w:val="00935DD2"/>
    <w:rsid w:val="00941B09"/>
    <w:rsid w:val="0095326E"/>
    <w:rsid w:val="00964BEB"/>
    <w:rsid w:val="00981532"/>
    <w:rsid w:val="009925CA"/>
    <w:rsid w:val="00992971"/>
    <w:rsid w:val="009A4875"/>
    <w:rsid w:val="009E49B8"/>
    <w:rsid w:val="009E6975"/>
    <w:rsid w:val="009F2AB3"/>
    <w:rsid w:val="009F5966"/>
    <w:rsid w:val="00A03585"/>
    <w:rsid w:val="00A053F4"/>
    <w:rsid w:val="00A056EE"/>
    <w:rsid w:val="00A15421"/>
    <w:rsid w:val="00A15864"/>
    <w:rsid w:val="00A40859"/>
    <w:rsid w:val="00A77654"/>
    <w:rsid w:val="00A84F32"/>
    <w:rsid w:val="00A92659"/>
    <w:rsid w:val="00A95B80"/>
    <w:rsid w:val="00A9752A"/>
    <w:rsid w:val="00AA6010"/>
    <w:rsid w:val="00AC2176"/>
    <w:rsid w:val="00AE45BD"/>
    <w:rsid w:val="00AE5AA6"/>
    <w:rsid w:val="00B10656"/>
    <w:rsid w:val="00B16BC4"/>
    <w:rsid w:val="00B17A4A"/>
    <w:rsid w:val="00B33B8D"/>
    <w:rsid w:val="00B365A8"/>
    <w:rsid w:val="00B76ECA"/>
    <w:rsid w:val="00B77C34"/>
    <w:rsid w:val="00B93C75"/>
    <w:rsid w:val="00BA1851"/>
    <w:rsid w:val="00BA7E0E"/>
    <w:rsid w:val="00BC0B04"/>
    <w:rsid w:val="00BC1919"/>
    <w:rsid w:val="00BC5DF6"/>
    <w:rsid w:val="00BD3238"/>
    <w:rsid w:val="00BE24D3"/>
    <w:rsid w:val="00BF70F9"/>
    <w:rsid w:val="00BF7574"/>
    <w:rsid w:val="00C05463"/>
    <w:rsid w:val="00C26BE9"/>
    <w:rsid w:val="00C3576C"/>
    <w:rsid w:val="00C52F57"/>
    <w:rsid w:val="00C55959"/>
    <w:rsid w:val="00CA2A42"/>
    <w:rsid w:val="00CB4FC2"/>
    <w:rsid w:val="00CB5EB6"/>
    <w:rsid w:val="00CB6556"/>
    <w:rsid w:val="00CD7FEF"/>
    <w:rsid w:val="00CE7E47"/>
    <w:rsid w:val="00CF3982"/>
    <w:rsid w:val="00D04A2B"/>
    <w:rsid w:val="00D55FF8"/>
    <w:rsid w:val="00D631DE"/>
    <w:rsid w:val="00D9375E"/>
    <w:rsid w:val="00D94068"/>
    <w:rsid w:val="00DE20DF"/>
    <w:rsid w:val="00DF6FFA"/>
    <w:rsid w:val="00E1501B"/>
    <w:rsid w:val="00E31FD5"/>
    <w:rsid w:val="00E334EC"/>
    <w:rsid w:val="00E379BE"/>
    <w:rsid w:val="00E4591F"/>
    <w:rsid w:val="00E4751A"/>
    <w:rsid w:val="00E60EBB"/>
    <w:rsid w:val="00E6140F"/>
    <w:rsid w:val="00E80E79"/>
    <w:rsid w:val="00EA4A9C"/>
    <w:rsid w:val="00EC1FC2"/>
    <w:rsid w:val="00EC2B81"/>
    <w:rsid w:val="00EE2194"/>
    <w:rsid w:val="00F004FC"/>
    <w:rsid w:val="00F16DD7"/>
    <w:rsid w:val="00F21B83"/>
    <w:rsid w:val="00F222EF"/>
    <w:rsid w:val="00F322D6"/>
    <w:rsid w:val="00F4223F"/>
    <w:rsid w:val="00F4230F"/>
    <w:rsid w:val="00F75018"/>
    <w:rsid w:val="00F92971"/>
    <w:rsid w:val="00FB3B71"/>
    <w:rsid w:val="00FE46BF"/>
    <w:rsid w:val="00FF39ED"/>
    <w:rsid w:val="00FF4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62F64"/>
  <w15:docId w15:val="{95F591B5-389E-4DB5-8EDD-FA00CA5D3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E7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51FB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C1F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C1FC2"/>
  </w:style>
  <w:style w:type="paragraph" w:styleId="Pieddepage">
    <w:name w:val="footer"/>
    <w:basedOn w:val="Normal"/>
    <w:link w:val="PieddepageCar"/>
    <w:uiPriority w:val="99"/>
    <w:unhideWhenUsed/>
    <w:rsid w:val="00EC1F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C1F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9C779-B658-45C2-87B4-7AB250641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26</Pages>
  <Words>4045</Words>
  <Characters>22248</Characters>
  <Application>Microsoft Office Word</Application>
  <DocSecurity>0</DocSecurity>
  <Lines>185</Lines>
  <Paragraphs>52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SUMSUNG</dc:creator>
  <cp:lastModifiedBy>pc</cp:lastModifiedBy>
  <cp:revision>57</cp:revision>
  <dcterms:created xsi:type="dcterms:W3CDTF">2026-01-23T18:54:00Z</dcterms:created>
  <dcterms:modified xsi:type="dcterms:W3CDTF">2026-02-16T19:30:00Z</dcterms:modified>
</cp:coreProperties>
</file>