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06" w:rsidRDefault="006E47B5">
      <w:pPr>
        <w:pStyle w:val="Titre1"/>
        <w:jc w:val="center"/>
      </w:pPr>
      <w:r>
        <w:t>Chapitre 1 : Historique et Définitions des Antibiotiques</w:t>
      </w:r>
    </w:p>
    <w:p w:rsidR="007D2A06" w:rsidRDefault="006E47B5">
      <w:pPr>
        <w:pStyle w:val="Titre2"/>
      </w:pPr>
      <w:r>
        <w:t xml:space="preserve">Introduction </w:t>
      </w:r>
      <w:proofErr w:type="spellStart"/>
      <w:r>
        <w:t>générale</w:t>
      </w:r>
      <w:proofErr w:type="spellEnd"/>
    </w:p>
    <w:p w:rsidR="007D2A06" w:rsidRDefault="006E47B5">
      <w:r>
        <w:t>Les antibiotique</w:t>
      </w:r>
      <w:r>
        <w:t xml:space="preserve">s représentent l’une des avancées thérapeutiques majeures du XXe siècle. Avant leur découverte, les infections bactériennes telles que la pneumonie, la tuberculose ou la septicémie étaient souvent mortelles. L’introduction des antibiotiques a profondément </w:t>
      </w:r>
      <w:r>
        <w:t>transformé la pratique médicale, réduisant considérablement la mortalité et permettant le développement de la chirurgie moderne et des traitements lourds.</w:t>
      </w:r>
    </w:p>
    <w:p w:rsidR="007D2A06" w:rsidRDefault="006E47B5">
      <w:pPr>
        <w:pStyle w:val="Titre2"/>
      </w:pPr>
      <w:r>
        <w:t>1. Définitions fondamentales</w:t>
      </w:r>
    </w:p>
    <w:p w:rsidR="007D2A06" w:rsidRDefault="006E47B5">
      <w:pPr>
        <w:pStyle w:val="Titre3"/>
      </w:pPr>
      <w:r>
        <w:t>1.1 Antibiotique</w:t>
      </w:r>
    </w:p>
    <w:p w:rsidR="007D2A06" w:rsidRDefault="006E47B5">
      <w:r>
        <w:t xml:space="preserve">Un antibiotique est une substance d’origine naturelle, </w:t>
      </w:r>
      <w:r>
        <w:t>semi-synthétique ou synthétique capable d’inhiber la croissance des micro-organismes (effet bactériostatique) ou de les détruire (effet bactéricide), à faible concentration.</w:t>
      </w:r>
    </w:p>
    <w:p w:rsidR="007D2A06" w:rsidRDefault="006E47B5">
      <w:pPr>
        <w:pStyle w:val="Titre3"/>
      </w:pPr>
      <w:r>
        <w:t>1.2 Origine des antibiotiques</w:t>
      </w:r>
    </w:p>
    <w:p w:rsidR="007D2A06" w:rsidRDefault="006E47B5">
      <w:r>
        <w:t>• Antibiotiques naturels : produits par des micro-or</w:t>
      </w:r>
      <w:r>
        <w:t>ganismes (ex : Penicillium, Streptomyces).</w:t>
      </w:r>
      <w:r>
        <w:br/>
        <w:t>• Antibiotiques semi-synthétiques : modification chimique d’une molécule naturelle.</w:t>
      </w:r>
      <w:r>
        <w:br/>
        <w:t>• Antibiotiques synthétiques : entièrement obtenus par synthèse chimique.</w:t>
      </w:r>
    </w:p>
    <w:p w:rsidR="007D2A06" w:rsidRDefault="006E47B5">
      <w:pPr>
        <w:pStyle w:val="Titre3"/>
      </w:pPr>
      <w:r>
        <w:t>1.3 Notions importantes</w:t>
      </w:r>
    </w:p>
    <w:p w:rsidR="007D2A06" w:rsidRDefault="006E47B5">
      <w:r>
        <w:t>• Spectre d’activité : ensemble</w:t>
      </w:r>
      <w:r>
        <w:t xml:space="preserve"> des bactéries sensibles à un antibiotique.</w:t>
      </w:r>
      <w:r>
        <w:br/>
        <w:t>• CMI (Concentration Minimale Inhibitrice) : plus faible concentration empêchant la croissance bactérienne.</w:t>
      </w:r>
      <w:r>
        <w:br/>
        <w:t xml:space="preserve">• </w:t>
      </w:r>
      <w:proofErr w:type="gramStart"/>
      <w:r>
        <w:t>Antibiogramme :</w:t>
      </w:r>
      <w:proofErr w:type="gramEnd"/>
      <w:r>
        <w:t xml:space="preserve"> test permettant de déterminer la sensibilité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bactérie</w:t>
      </w:r>
      <w:proofErr w:type="spellEnd"/>
      <w:r>
        <w:t xml:space="preserve"> aux </w:t>
      </w:r>
      <w:proofErr w:type="spellStart"/>
      <w:r>
        <w:t>antibiotiques</w:t>
      </w:r>
      <w:proofErr w:type="spellEnd"/>
      <w:r>
        <w:t>.</w:t>
      </w:r>
    </w:p>
    <w:p w:rsidR="006E47B5" w:rsidRDefault="006E47B5" w:rsidP="006E47B5">
      <w:pPr>
        <w:pStyle w:val="Titre3"/>
      </w:pPr>
      <w:r>
        <w:t xml:space="preserve">Tableau </w:t>
      </w:r>
      <w:proofErr w:type="spellStart"/>
      <w:proofErr w:type="gramStart"/>
      <w:r>
        <w:t>comparatif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Bactériostatique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Bactéricide</w:t>
      </w:r>
      <w:proofErr w:type="spellEnd"/>
    </w:p>
    <w:tbl>
      <w:tblPr>
        <w:tblStyle w:val="Grilledutableau"/>
        <w:tblW w:w="0" w:type="auto"/>
        <w:tblLook w:val="04A0"/>
      </w:tblPr>
      <w:tblGrid>
        <w:gridCol w:w="2880"/>
        <w:gridCol w:w="2880"/>
        <w:gridCol w:w="2880"/>
      </w:tblGrid>
      <w:tr w:rsidR="006E47B5" w:rsidTr="00D51EE1">
        <w:tc>
          <w:tcPr>
            <w:tcW w:w="2880" w:type="dxa"/>
          </w:tcPr>
          <w:p w:rsidR="006E47B5" w:rsidRDefault="006E47B5" w:rsidP="00D51EE1">
            <w:proofErr w:type="spellStart"/>
            <w:r>
              <w:t>Critère</w:t>
            </w:r>
            <w:proofErr w:type="spellEnd"/>
          </w:p>
        </w:tc>
        <w:tc>
          <w:tcPr>
            <w:tcW w:w="2880" w:type="dxa"/>
          </w:tcPr>
          <w:p w:rsidR="006E47B5" w:rsidRDefault="006E47B5" w:rsidP="00D51EE1">
            <w:proofErr w:type="spellStart"/>
            <w:r>
              <w:t>Bactériostatique</w:t>
            </w:r>
            <w:proofErr w:type="spellEnd"/>
          </w:p>
        </w:tc>
        <w:tc>
          <w:tcPr>
            <w:tcW w:w="2880" w:type="dxa"/>
          </w:tcPr>
          <w:p w:rsidR="006E47B5" w:rsidRDefault="006E47B5" w:rsidP="00D51EE1">
            <w:proofErr w:type="spellStart"/>
            <w:r>
              <w:t>Bactéricide</w:t>
            </w:r>
            <w:proofErr w:type="spellEnd"/>
          </w:p>
        </w:tc>
      </w:tr>
      <w:tr w:rsidR="006E47B5" w:rsidTr="00D51EE1">
        <w:tc>
          <w:tcPr>
            <w:tcW w:w="2880" w:type="dxa"/>
          </w:tcPr>
          <w:p w:rsidR="006E47B5" w:rsidRDefault="006E47B5" w:rsidP="00D51EE1">
            <w:r>
              <w:t>Action</w:t>
            </w:r>
          </w:p>
        </w:tc>
        <w:tc>
          <w:tcPr>
            <w:tcW w:w="2880" w:type="dxa"/>
          </w:tcPr>
          <w:p w:rsidR="006E47B5" w:rsidRDefault="006E47B5" w:rsidP="00D51EE1">
            <w:r>
              <w:t xml:space="preserve">Inhibition </w:t>
            </w:r>
            <w:proofErr w:type="spellStart"/>
            <w:r>
              <w:t>croissance</w:t>
            </w:r>
            <w:proofErr w:type="spellEnd"/>
          </w:p>
        </w:tc>
        <w:tc>
          <w:tcPr>
            <w:tcW w:w="2880" w:type="dxa"/>
          </w:tcPr>
          <w:p w:rsidR="006E47B5" w:rsidRDefault="006E47B5" w:rsidP="00D51EE1">
            <w:r>
              <w:t xml:space="preserve">Destruction </w:t>
            </w:r>
            <w:proofErr w:type="spellStart"/>
            <w:r>
              <w:t>bactérienne</w:t>
            </w:r>
            <w:proofErr w:type="spellEnd"/>
          </w:p>
        </w:tc>
      </w:tr>
      <w:tr w:rsidR="006E47B5" w:rsidTr="00D51EE1">
        <w:tc>
          <w:tcPr>
            <w:tcW w:w="2880" w:type="dxa"/>
          </w:tcPr>
          <w:p w:rsidR="006E47B5" w:rsidRDefault="006E47B5" w:rsidP="00D51EE1">
            <w:proofErr w:type="spellStart"/>
            <w:r>
              <w:t>Effet</w:t>
            </w:r>
            <w:proofErr w:type="spellEnd"/>
            <w:r>
              <w:t xml:space="preserve"> </w:t>
            </w:r>
            <w:proofErr w:type="spellStart"/>
            <w:r>
              <w:t>clinique</w:t>
            </w:r>
            <w:proofErr w:type="spellEnd"/>
          </w:p>
        </w:tc>
        <w:tc>
          <w:tcPr>
            <w:tcW w:w="2880" w:type="dxa"/>
          </w:tcPr>
          <w:p w:rsidR="006E47B5" w:rsidRDefault="006E47B5" w:rsidP="00D51EE1">
            <w:proofErr w:type="spellStart"/>
            <w:r>
              <w:t>Dépend</w:t>
            </w:r>
            <w:proofErr w:type="spellEnd"/>
            <w:r>
              <w:t xml:space="preserve"> du </w:t>
            </w:r>
            <w:proofErr w:type="spellStart"/>
            <w:r>
              <w:t>système</w:t>
            </w:r>
            <w:proofErr w:type="spellEnd"/>
            <w:r>
              <w:t xml:space="preserve"> </w:t>
            </w:r>
            <w:proofErr w:type="spellStart"/>
            <w:r>
              <w:t>immunitaire</w:t>
            </w:r>
            <w:proofErr w:type="spellEnd"/>
          </w:p>
        </w:tc>
        <w:tc>
          <w:tcPr>
            <w:tcW w:w="2880" w:type="dxa"/>
          </w:tcPr>
          <w:p w:rsidR="006E47B5" w:rsidRDefault="006E47B5" w:rsidP="00D51EE1">
            <w:r>
              <w:t xml:space="preserve">Action </w:t>
            </w:r>
            <w:proofErr w:type="spellStart"/>
            <w:r>
              <w:t>directe</w:t>
            </w:r>
            <w:proofErr w:type="spellEnd"/>
            <w:r>
              <w:t xml:space="preserve"> </w:t>
            </w:r>
            <w:proofErr w:type="spellStart"/>
            <w:r>
              <w:t>létale</w:t>
            </w:r>
            <w:proofErr w:type="spellEnd"/>
          </w:p>
        </w:tc>
      </w:tr>
    </w:tbl>
    <w:p w:rsidR="006E47B5" w:rsidRDefault="006E47B5"/>
    <w:p w:rsidR="007D2A06" w:rsidRDefault="006E47B5">
      <w:pPr>
        <w:pStyle w:val="Titre2"/>
      </w:pPr>
      <w:r>
        <w:t>2. Hist</w:t>
      </w:r>
      <w:r>
        <w:t>orique des antibiotiques</w:t>
      </w:r>
    </w:p>
    <w:p w:rsidR="007D2A06" w:rsidRDefault="006E47B5">
      <w:r>
        <w:t>2.1 Découvertes préliminaires</w:t>
      </w:r>
      <w:r>
        <w:br/>
        <w:t>Bien avant Fleming, certaines moisissures étaient utilisées empiriquement pour traiter les infections.</w:t>
      </w:r>
    </w:p>
    <w:p w:rsidR="007D2A06" w:rsidRDefault="006E47B5">
      <w:r>
        <w:t>2.2 Découverte de la pénicilline (1928)</w:t>
      </w:r>
      <w:r>
        <w:br/>
        <w:t>Alexander Fleming observe qu’une moisissure du genre Penic</w:t>
      </w:r>
      <w:r>
        <w:t>illium inhibe la croissance des staphylocoques. Cette découverte marque le début de l’ère antibiotique.</w:t>
      </w:r>
    </w:p>
    <w:p w:rsidR="007D2A06" w:rsidRDefault="006E47B5">
      <w:r>
        <w:lastRenderedPageBreak/>
        <w:t>2.3 Développement industriel</w:t>
      </w:r>
      <w:r>
        <w:br/>
        <w:t>Durant la Seconde Guerre mondiale, la pénicilline est produite à grande échelle, sauvant des milliers de vies.</w:t>
      </w:r>
    </w:p>
    <w:p w:rsidR="007D2A06" w:rsidRDefault="006E47B5">
      <w:r>
        <w:t>2.4 Âge d’or</w:t>
      </w:r>
      <w:r>
        <w:t xml:space="preserve"> des antibiotiques (1940-1970)</w:t>
      </w:r>
      <w:r>
        <w:br/>
        <w:t>Découverte de nombreuses familles : streptomycine, tétracyclines, macrolides, céphalosporines.</w:t>
      </w:r>
    </w:p>
    <w:p w:rsidR="007D2A06" w:rsidRDefault="006E47B5">
      <w:r>
        <w:t>2.5 Apparition des résistances</w:t>
      </w:r>
      <w:r>
        <w:br/>
        <w:t>Dès les premières années d’utilisation, des souches résistantes apparaissent, posant un problème ma</w:t>
      </w:r>
      <w:r>
        <w:t>jeur de santé publique.</w:t>
      </w:r>
    </w:p>
    <w:p w:rsidR="007D2A06" w:rsidRDefault="006E47B5">
      <w:pPr>
        <w:pStyle w:val="Titre2"/>
      </w:pPr>
      <w:r>
        <w:t>3. Importance médicale et scientifique</w:t>
      </w:r>
    </w:p>
    <w:p w:rsidR="007D2A06" w:rsidRDefault="006E47B5">
      <w:r>
        <w:t>Les antibiotiques ont permis :</w:t>
      </w:r>
      <w:r>
        <w:br/>
        <w:t>- La diminution drastique de la mortalité infantile.</w:t>
      </w:r>
      <w:r>
        <w:br/>
        <w:t>- Le traitement des infections nosocomiales.</w:t>
      </w:r>
      <w:r>
        <w:br/>
        <w:t>- Le développement des greffes d’organes.</w:t>
      </w:r>
      <w:r>
        <w:br/>
        <w:t>- Les traitements anti</w:t>
      </w:r>
      <w:r>
        <w:t>cancéreux et immunosuppresseurs.</w:t>
      </w:r>
    </w:p>
    <w:p w:rsidR="007D2A06" w:rsidRDefault="006E47B5">
      <w:pPr>
        <w:pStyle w:val="Titre2"/>
      </w:pPr>
      <w:r>
        <w:t>4. Limites et problème de la résistance</w:t>
      </w:r>
    </w:p>
    <w:p w:rsidR="007D2A06" w:rsidRDefault="006E47B5">
      <w:r>
        <w:t xml:space="preserve">L’usage excessif ou inapproprié des antibiotiques favorise la sélection de bactéries résistantes. Les mécanismes de résistance peuvent être naturels ou acquis (mutation, transfert de </w:t>
      </w:r>
      <w:r>
        <w:t>plasmides). La résistance constitue aujourd’hui une menace mondiale nécessitant une utilisation raisonnée des antibiotiques.</w:t>
      </w:r>
    </w:p>
    <w:p w:rsidR="007D2A06" w:rsidRDefault="006E47B5">
      <w:pPr>
        <w:pStyle w:val="Titre2"/>
      </w:pPr>
      <w:r>
        <w:t>Conclusion générale</w:t>
      </w:r>
    </w:p>
    <w:p w:rsidR="006E47B5" w:rsidRDefault="006E47B5">
      <w:r>
        <w:t xml:space="preserve">Ce chapitre introductif fournit les bases essentielles pour comprendre la classification des antibiotiques, </w:t>
      </w:r>
      <w:r>
        <w:t xml:space="preserve">leurs mécanismes d’action et les phénomènes de résistance. </w:t>
      </w:r>
      <w:proofErr w:type="gramStart"/>
      <w:r>
        <w:t>Il</w:t>
      </w:r>
      <w:proofErr w:type="gramEnd"/>
      <w:r>
        <w:t xml:space="preserve"> souligne également l’importance d’une utilisation responsable afin de </w:t>
      </w:r>
      <w:proofErr w:type="spellStart"/>
      <w:r>
        <w:t>préserver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efficacité</w:t>
      </w:r>
      <w:proofErr w:type="spellEnd"/>
      <w:r>
        <w:t>.</w:t>
      </w:r>
    </w:p>
    <w:p w:rsidR="006E47B5" w:rsidRDefault="006E47B5" w:rsidP="006E47B5">
      <w:pPr>
        <w:pStyle w:val="Titre2"/>
      </w:pPr>
      <w:proofErr w:type="spellStart"/>
      <w:r>
        <w:t>Références</w:t>
      </w:r>
      <w:proofErr w:type="spellEnd"/>
      <w:r>
        <w:t xml:space="preserve"> </w:t>
      </w:r>
      <w:proofErr w:type="spellStart"/>
      <w:r>
        <w:t>bibliographiques</w:t>
      </w:r>
      <w:proofErr w:type="spellEnd"/>
    </w:p>
    <w:p w:rsidR="006E47B5" w:rsidRDefault="006E47B5" w:rsidP="006E47B5">
      <w:pPr>
        <w:pStyle w:val="Listenumros"/>
      </w:pPr>
      <w:proofErr w:type="spellStart"/>
      <w:r>
        <w:t>Berdy</w:t>
      </w:r>
      <w:proofErr w:type="spellEnd"/>
      <w:r>
        <w:t xml:space="preserve"> J (2005) </w:t>
      </w:r>
      <w:proofErr w:type="gramStart"/>
      <w:r>
        <w:t>Bioactive</w:t>
      </w:r>
      <w:proofErr w:type="gramEnd"/>
      <w:r>
        <w:t xml:space="preserve"> microbial metabolites. J </w:t>
      </w:r>
      <w:proofErr w:type="spellStart"/>
      <w:r>
        <w:t>Antibiot</w:t>
      </w:r>
      <w:proofErr w:type="spellEnd"/>
      <w:r>
        <w:t xml:space="preserve"> 58:1–26.</w:t>
      </w:r>
    </w:p>
    <w:p w:rsidR="006E47B5" w:rsidRDefault="006E47B5" w:rsidP="006E47B5">
      <w:pPr>
        <w:pStyle w:val="Listenumros"/>
      </w:pPr>
      <w:r>
        <w:t xml:space="preserve">Prescott LM et al. (2002) </w:t>
      </w:r>
      <w:proofErr w:type="spellStart"/>
      <w:r>
        <w:t>Microbiologie</w:t>
      </w:r>
      <w:proofErr w:type="spellEnd"/>
      <w:r>
        <w:t xml:space="preserve">. De </w:t>
      </w:r>
      <w:proofErr w:type="spellStart"/>
      <w:r>
        <w:t>Boeck</w:t>
      </w:r>
      <w:proofErr w:type="spellEnd"/>
      <w:r>
        <w:t xml:space="preserve"> </w:t>
      </w:r>
      <w:proofErr w:type="spellStart"/>
      <w:r>
        <w:t>Université</w:t>
      </w:r>
      <w:proofErr w:type="spellEnd"/>
      <w:r>
        <w:t>.</w:t>
      </w:r>
    </w:p>
    <w:p w:rsidR="006E47B5" w:rsidRDefault="006E47B5" w:rsidP="006E47B5">
      <w:pPr>
        <w:pStyle w:val="Listenumros"/>
      </w:pPr>
      <w:proofErr w:type="spellStart"/>
      <w:r>
        <w:t>Schaechter</w:t>
      </w:r>
      <w:proofErr w:type="spellEnd"/>
      <w:r>
        <w:t xml:space="preserve"> M., Lederberg J. (2004) </w:t>
      </w:r>
      <w:proofErr w:type="gramStart"/>
      <w:r>
        <w:t>The</w:t>
      </w:r>
      <w:proofErr w:type="gramEnd"/>
      <w:r>
        <w:t xml:space="preserve"> desk encyclopedia of microbiology.</w:t>
      </w:r>
    </w:p>
    <w:p w:rsidR="006E47B5" w:rsidRDefault="006E47B5" w:rsidP="006E47B5">
      <w:pPr>
        <w:pStyle w:val="Listenumros"/>
      </w:pPr>
      <w:r>
        <w:t>Stuart Hogg (2005) Essential Microbiology. John Wiley and Sons Ltd.</w:t>
      </w:r>
    </w:p>
    <w:p w:rsidR="007D2A06" w:rsidRPr="006E47B5" w:rsidRDefault="007D2A06" w:rsidP="006E47B5"/>
    <w:sectPr w:rsidR="007D2A06" w:rsidRPr="006E47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E47B5"/>
    <w:rsid w:val="007D2A06"/>
    <w:rsid w:val="00AA1D8D"/>
    <w:rsid w:val="00B47730"/>
    <w:rsid w:val="00CB0664"/>
    <w:rsid w:val="00EF7A53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3</cp:revision>
  <dcterms:created xsi:type="dcterms:W3CDTF">2026-02-22T07:52:00Z</dcterms:created>
  <dcterms:modified xsi:type="dcterms:W3CDTF">2026-02-22T07:54:00Z</dcterms:modified>
</cp:coreProperties>
</file>