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Université Mohamed </w:t>
      </w:r>
      <w:proofErr w:type="spellStart"/>
      <w:r w:rsidRPr="006A7784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 Biskra           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Faculté des sciences et de la technologie     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Département: Génie Electrique </w:t>
      </w:r>
    </w:p>
    <w:p w:rsidR="00417A49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Matière : TP logique     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FB6EF6" w:rsidRDefault="00417A49" w:rsidP="00417A49">
      <w:pPr>
        <w:pStyle w:val="Paragraphedeliste"/>
        <w:ind w:left="2127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1013F">
        <w:rPr>
          <w:rFonts w:asciiTheme="majorBidi" w:hAnsiTheme="majorBidi" w:cstheme="majorBidi"/>
          <w:b/>
          <w:bCs/>
          <w:sz w:val="32"/>
          <w:szCs w:val="32"/>
        </w:rPr>
        <w:t xml:space="preserve">TP n° 3: Operateurs de comparaison et operateurs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1013F">
        <w:rPr>
          <w:rFonts w:asciiTheme="majorBidi" w:hAnsiTheme="majorBidi" w:cstheme="majorBidi"/>
          <w:b/>
          <w:bCs/>
          <w:sz w:val="32"/>
          <w:szCs w:val="32"/>
        </w:rPr>
        <w:t>arithmétiques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I.      Objectif du TP</w:t>
      </w:r>
    </w:p>
    <w:p w:rsidR="00417A49" w:rsidRPr="00DD7214" w:rsidRDefault="00417A49" w:rsidP="00417A4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Réalisation de quelques circuits combinatoires à l’aide des portes logiques.</w:t>
      </w:r>
    </w:p>
    <w:p w:rsidR="00417A49" w:rsidRPr="00DD7214" w:rsidRDefault="00417A49" w:rsidP="00417A4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Simplification des fonctions booléennes pour la réduction du coût.</w:t>
      </w: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II.     Rappel théorique:</w:t>
      </w: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 xml:space="preserve"> 1. Comparateur:</w:t>
      </w:r>
    </w:p>
    <w:p w:rsidR="00417A49" w:rsidRDefault="00417A49" w:rsidP="00DD7214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comparateur est un circuit combinatoire qui permet de comparer entre deux nombres binaire A et B</w:t>
      </w:r>
    </w:p>
    <w:p w:rsidR="00DD7214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5458" w:tblpY="-75"/>
        <w:tblOverlap w:val="never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</w:tblGrid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DD7214" w:rsidP="00DD72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DD72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C64FE3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756D0E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26" style="position:absolute;margin-left:19.8pt;margin-top:4.15pt;width:162pt;height:36pt;z-index:-251656192" coordorigin="2235,4440" coordsize="3240,1050">
            <v:rect id="_x0000_s1027" style="position:absolute;left:2760;top:4440;width:2190;height:105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235;top:4740;width:525;height:15" o:connectortype="straight">
              <v:stroke endarrow="block"/>
            </v:shape>
            <v:shape id="_x0000_s1029" type="#_x0000_t32" style="position:absolute;left:2250;top:5160;width:525;height:15" o:connectortype="straight">
              <v:stroke endarrow="block"/>
            </v:shape>
            <v:shape id="_x0000_s1030" type="#_x0000_t32" style="position:absolute;left:4950;top:5220;width:525;height:15" o:connectortype="straight">
              <v:stroke endarrow="block"/>
            </v:shape>
            <v:shape id="_x0000_s1031" type="#_x0000_t32" style="position:absolute;left:4950;top:4965;width:525;height:15" o:connectortype="straight">
              <v:stroke endarrow="block"/>
            </v:shape>
            <v:shape id="_x0000_s1032" type="#_x0000_t32" style="position:absolute;left:4950;top:4710;width:525;height:15" o:connectortype="straight">
              <v:stroke endarrow="block"/>
            </v:shape>
          </v:group>
        </w:pict>
      </w:r>
      <w:r w:rsidR="00DD7214" w:rsidRPr="00DD7214">
        <w:rPr>
          <w:rFonts w:asciiTheme="majorBidi" w:hAnsiTheme="majorBidi" w:cstheme="majorBidi"/>
          <w:sz w:val="24"/>
          <w:szCs w:val="24"/>
        </w:rPr>
        <w:t xml:space="preserve">  A</w:t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  <w:t xml:space="preserve">   I</w:t>
      </w:r>
    </w:p>
    <w:p w:rsidR="00417A49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ab/>
        <w:t xml:space="preserve">         Comparateur</w:t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  <w:t xml:space="preserve">   E</w:t>
      </w:r>
    </w:p>
    <w:p w:rsidR="00417A49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 B</w:t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  <w:t xml:space="preserve">   S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DD7214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F63156" w:rsidRDefault="00F63156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2. Additionneur binaire</w:t>
      </w:r>
    </w:p>
    <w:p w:rsidR="00417A49" w:rsidRPr="00C64FE3" w:rsidRDefault="00417A49" w:rsidP="00F95C9C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2.1. Demi-additionneur</w:t>
      </w:r>
    </w:p>
    <w:tbl>
      <w:tblPr>
        <w:tblStyle w:val="Grilledutableau"/>
        <w:tblpPr w:leftFromText="141" w:rightFromText="141" w:vertAnchor="text" w:horzAnchor="page" w:tblpX="7093" w:tblpY="122"/>
        <w:tblOverlap w:val="never"/>
        <w:tblW w:w="0" w:type="auto"/>
        <w:tblLayout w:type="fixed"/>
        <w:tblLook w:val="04A0"/>
      </w:tblPr>
      <w:tblGrid>
        <w:gridCol w:w="696"/>
        <w:gridCol w:w="696"/>
        <w:gridCol w:w="696"/>
        <w:gridCol w:w="696"/>
      </w:tblGrid>
      <w:tr w:rsidR="00F63156" w:rsidRPr="00DD7214" w:rsidTr="00F63156">
        <w:trPr>
          <w:trHeight w:val="21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F63156" w:rsidRPr="00DD7214" w:rsidTr="00F63156">
        <w:trPr>
          <w:trHeight w:val="70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F63156" w:rsidRPr="00DD7214" w:rsidTr="00F63156">
        <w:trPr>
          <w:trHeight w:val="21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63156" w:rsidRPr="00DD7214" w:rsidTr="00F63156">
        <w:trPr>
          <w:trHeight w:val="21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F63156" w:rsidRPr="00DD7214" w:rsidTr="00F63156">
        <w:trPr>
          <w:trHeight w:val="189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demi-additionneur (semi-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adder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 ou 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adder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est </w:t>
      </w:r>
    </w:p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circuit combinatoire qui réalise l’addition de deux </w:t>
      </w:r>
    </w:p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bits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sans tenir compte d’une éventuelle retenue </w:t>
      </w:r>
    </w:p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précédente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qu’on appellera par la suite  Report  </w:t>
      </w:r>
    </w:p>
    <w:p w:rsidR="00417A49" w:rsidRPr="00DD7214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ou Retenue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C(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>carry). Sa table de vérité est la suivante :</w:t>
      </w:r>
    </w:p>
    <w:p w:rsidR="001D68E3" w:rsidRDefault="001D68E3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756D0E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61" style="position:absolute;margin-left:16.8pt;margin-top:4.6pt;width:162pt;height:36pt;z-index:-251620352" coordorigin="1530,8780" coordsize="3240,720">
            <v:rect id="_x0000_s1034" style="position:absolute;left:2055;top:8780;width:2190;height:720" o:regroupid="1"/>
            <v:shape id="_x0000_s1035" type="#_x0000_t32" style="position:absolute;left:1530;top:8986;width:525;height:10" o:connectortype="straight" o:regroupid="1">
              <v:stroke endarrow="block"/>
            </v:shape>
            <v:shape id="_x0000_s1036" type="#_x0000_t32" style="position:absolute;left:1545;top:9274;width:525;height:10" o:connectortype="straight" o:regroupid="1">
              <v:stroke endarrow="block"/>
            </v:shape>
            <v:shape id="_x0000_s1037" type="#_x0000_t32" style="position:absolute;left:4245;top:9315;width:525;height:10" o:connectortype="straight" o:regroupid="1">
              <v:stroke endarrow="block"/>
            </v:shape>
            <v:shape id="_x0000_s1039" type="#_x0000_t32" style="position:absolute;left:4245;top:8965;width:525;height:10" o:connectortype="straight" o:regroupid="1">
              <v:stroke endarrow="block"/>
            </v:shape>
          </v:group>
        </w:pict>
      </w:r>
      <w:r w:rsidR="00A071F2">
        <w:rPr>
          <w:rFonts w:asciiTheme="majorBidi" w:hAnsiTheme="majorBidi" w:cstheme="majorBidi"/>
          <w:sz w:val="24"/>
          <w:szCs w:val="24"/>
        </w:rPr>
        <w:t xml:space="preserve">  A</w:t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  <w:t xml:space="preserve">  S</w:t>
      </w:r>
    </w:p>
    <w:p w:rsidR="00417A49" w:rsidRPr="00DD7214" w:rsidRDefault="00A071F2" w:rsidP="00A071F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ab/>
        <w:t xml:space="preserve">      Demi-additionneur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417A49" w:rsidRPr="00DD7214" w:rsidRDefault="00A071F2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B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</w:t>
      </w:r>
      <w:r w:rsidR="00C64FE3">
        <w:rPr>
          <w:rFonts w:asciiTheme="majorBidi" w:hAnsiTheme="majorBidi" w:cstheme="majorBidi"/>
          <w:sz w:val="24"/>
          <w:szCs w:val="24"/>
        </w:rPr>
        <w:t xml:space="preserve">   C</w:t>
      </w:r>
    </w:p>
    <w:p w:rsidR="00417A49" w:rsidRPr="00DD7214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C6C6E" w:rsidRDefault="004C6C6E" w:rsidP="00F95C9C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8D5C9E" w:rsidRDefault="00417A49" w:rsidP="00F95C9C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D5C9E">
        <w:rPr>
          <w:rFonts w:asciiTheme="majorBidi" w:hAnsiTheme="majorBidi" w:cstheme="majorBidi"/>
          <w:b/>
          <w:bCs/>
          <w:sz w:val="24"/>
          <w:szCs w:val="24"/>
        </w:rPr>
        <w:t>2.2. Additionneur complet</w:t>
      </w:r>
    </w:p>
    <w:tbl>
      <w:tblPr>
        <w:tblStyle w:val="Grilledutableau"/>
        <w:tblpPr w:leftFromText="141" w:rightFromText="141" w:vertAnchor="text" w:horzAnchor="margin" w:tblpXSpec="right" w:tblpY="54"/>
        <w:tblOverlap w:val="never"/>
        <w:tblW w:w="0" w:type="auto"/>
        <w:tblLayout w:type="fixed"/>
        <w:tblLook w:val="04A0"/>
      </w:tblPr>
      <w:tblGrid>
        <w:gridCol w:w="847"/>
        <w:gridCol w:w="847"/>
        <w:gridCol w:w="847"/>
        <w:gridCol w:w="847"/>
        <w:gridCol w:w="847"/>
      </w:tblGrid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i-1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F95C9C" w:rsidRDefault="00417A49" w:rsidP="004C6C6E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L’additionneur complet (Full-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adder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est le circuit combinatoire qui réalise l’addition de deux bits et de la retenue précédente. </w:t>
      </w:r>
    </w:p>
    <w:p w:rsidR="00417A49" w:rsidRDefault="00417A49" w:rsidP="004C6C6E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raisonnement est le même qu’en décimal. La table de vérité d’un additionneur de deux bits avec retenue est la suivante:</w:t>
      </w:r>
    </w:p>
    <w:p w:rsidR="00C64FE3" w:rsidRPr="00DD7214" w:rsidRDefault="00756D0E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78" style="position:absolute;margin-left:20.55pt;margin-top:12.35pt;width:162pt;height:48.5pt;z-index:-251591680" coordorigin="1545,13070" coordsize="3240,970">
            <v:rect id="_x0000_s1063" style="position:absolute;left:2070;top:13070;width:2190;height:970" o:regroupid="5"/>
            <v:shape id="_x0000_s1064" type="#_x0000_t32" style="position:absolute;left:1545;top:13276;width:525;height:10" o:connectortype="straight" o:regroupid="5">
              <v:stroke endarrow="block"/>
            </v:shape>
            <v:shape id="_x0000_s1065" type="#_x0000_t32" style="position:absolute;left:1560;top:13774;width:525;height:10" o:connectortype="straight" o:regroupid="5">
              <v:stroke endarrow="block"/>
            </v:shape>
            <v:shape id="_x0000_s1066" type="#_x0000_t32" style="position:absolute;left:4245;top:13615;width:540;height:0" o:connectortype="straight" o:regroupid="5">
              <v:stroke endarrow="block"/>
            </v:shape>
            <v:shape id="_x0000_s1067" type="#_x0000_t32" style="position:absolute;left:4260;top:13330;width:525;height:10" o:connectortype="straight" o:regroupid="5">
              <v:stroke endarrow="block"/>
            </v:shape>
            <v:shape id="_x0000_s1068" type="#_x0000_t32" style="position:absolute;left:1545;top:13531;width:525;height:10" o:connectortype="straight" o:regroupid="5">
              <v:stroke endarrow="block"/>
            </v:shape>
          </v:group>
        </w:pict>
      </w:r>
    </w:p>
    <w:p w:rsidR="00417A49" w:rsidRPr="00A071F2" w:rsidRDefault="00A071F2" w:rsidP="00A071F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Si</w:t>
      </w:r>
    </w:p>
    <w:p w:rsidR="00417A49" w:rsidRPr="00DD7214" w:rsidRDefault="00A071F2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B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Additionneur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C</w:t>
      </w:r>
      <w:r>
        <w:rPr>
          <w:rFonts w:asciiTheme="majorBidi" w:hAnsiTheme="majorBidi" w:cstheme="majorBidi"/>
          <w:sz w:val="24"/>
          <w:szCs w:val="24"/>
          <w:vertAlign w:val="subscript"/>
        </w:rPr>
        <w:t>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</w:t>
      </w:r>
    </w:p>
    <w:p w:rsidR="00417A49" w:rsidRPr="00A071F2" w:rsidRDefault="00A071F2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</w:rPr>
        <w:t xml:space="preserve">  C</w:t>
      </w:r>
      <w:r>
        <w:rPr>
          <w:rFonts w:asciiTheme="majorBidi" w:hAnsiTheme="majorBidi" w:cstheme="majorBidi"/>
          <w:sz w:val="24"/>
          <w:szCs w:val="24"/>
          <w:vertAlign w:val="subscript"/>
        </w:rPr>
        <w:t>i-1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C64FE3" w:rsidRDefault="00C64FE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C64FE3" w:rsidRDefault="00C64FE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C64FE3" w:rsidRDefault="00C64FE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F63156" w:rsidRDefault="00F63156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F63156" w:rsidRDefault="00F63156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C6C6E" w:rsidRDefault="004C6C6E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lastRenderedPageBreak/>
        <w:t>3. Soustracteur binaire</w:t>
      </w: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3.1. Demi-soustracteur</w:t>
      </w:r>
    </w:p>
    <w:tbl>
      <w:tblPr>
        <w:tblStyle w:val="Grilledutableau"/>
        <w:tblpPr w:leftFromText="141" w:rightFromText="141" w:vertAnchor="text" w:horzAnchor="margin" w:tblpXSpec="right" w:tblpY="-9"/>
        <w:tblOverlap w:val="never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</w:tblGrid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 demi-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soustracteur(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>semi-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subtractor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  ou  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subtractor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est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 le  circuit  combinatoire  qui  réalise  la soustraction de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deux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bits sans tenir compte d’un éventuel emprunt précédent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qu’on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appellera par la suite retenue R. la table de vérité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suivante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représente les résultats de la différence D=A–B</w:t>
      </w:r>
    </w:p>
    <w:p w:rsidR="00417A49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de la retenue R.</w:t>
      </w:r>
    </w:p>
    <w:p w:rsidR="00402F95" w:rsidRDefault="00756D0E" w:rsidP="00402F95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75" style="position:absolute;margin-left:75.3pt;margin-top:10.25pt;width:162pt;height:36pt;z-index:-251606016" coordorigin="1290,3486" coordsize="3240,720">
            <v:rect id="_x0000_s1055" style="position:absolute;left:1815;top:3486;width:2190;height:720" o:regroupid="3"/>
            <v:shape id="_x0000_s1056" type="#_x0000_t32" style="position:absolute;left:1290;top:3692;width:525;height:10" o:connectortype="straight" o:regroupid="3">
              <v:stroke endarrow="block"/>
            </v:shape>
            <v:shape id="_x0000_s1057" type="#_x0000_t32" style="position:absolute;left:1305;top:3980;width:525;height:10" o:connectortype="straight" o:regroupid="3">
              <v:stroke endarrow="block"/>
            </v:shape>
            <v:shape id="_x0000_s1059" type="#_x0000_t32" style="position:absolute;left:4005;top:3966;width:525;height:10" o:connectortype="straight" o:regroupid="3">
              <v:stroke endarrow="block"/>
            </v:shape>
            <v:shape id="_x0000_s1060" type="#_x0000_t32" style="position:absolute;left:4005;top:3716;width:525;height:10" o:connectortype="straight" o:regroupid="3">
              <v:stroke endarrow="block"/>
            </v:shape>
          </v:group>
        </w:pict>
      </w:r>
    </w:p>
    <w:p w:rsidR="00417A49" w:rsidRPr="00402F95" w:rsidRDefault="00402F95" w:rsidP="00402F95">
      <w:pPr>
        <w:pStyle w:val="Paragraphedeliste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A           </w:t>
      </w:r>
      <w:r w:rsidR="001D68E3">
        <w:rPr>
          <w:rFonts w:asciiTheme="majorBidi" w:hAnsiTheme="majorBidi" w:cstheme="majorBidi"/>
          <w:sz w:val="24"/>
          <w:szCs w:val="24"/>
        </w:rPr>
        <w:t xml:space="preserve">   </w:t>
      </w:r>
      <w:r w:rsidRPr="00402F95">
        <w:rPr>
          <w:rFonts w:asciiTheme="majorBidi" w:hAnsiTheme="majorBidi" w:cstheme="majorBidi"/>
          <w:sz w:val="24"/>
          <w:szCs w:val="24"/>
        </w:rPr>
        <w:t xml:space="preserve"> </w:t>
      </w:r>
      <w:r w:rsidR="001D68E3">
        <w:rPr>
          <w:rFonts w:asciiTheme="majorBidi" w:hAnsiTheme="majorBidi" w:cstheme="majorBidi"/>
          <w:sz w:val="24"/>
          <w:szCs w:val="24"/>
        </w:rPr>
        <w:t>demi-</w:t>
      </w:r>
      <w:proofErr w:type="spellStart"/>
      <w:r w:rsidRPr="00402F95">
        <w:rPr>
          <w:rFonts w:asciiTheme="majorBidi" w:hAnsiTheme="majorBidi" w:cstheme="majorBidi"/>
          <w:sz w:val="24"/>
          <w:szCs w:val="24"/>
        </w:rPr>
        <w:t>soustraceur</w:t>
      </w:r>
      <w:proofErr w:type="spellEnd"/>
      <w:r w:rsidRPr="00402F95">
        <w:rPr>
          <w:rFonts w:asciiTheme="majorBidi" w:hAnsiTheme="majorBidi" w:cstheme="majorBidi"/>
          <w:sz w:val="24"/>
          <w:szCs w:val="24"/>
        </w:rPr>
        <w:tab/>
        <w:t xml:space="preserve">          D</w:t>
      </w:r>
    </w:p>
    <w:p w:rsidR="00417A49" w:rsidRPr="00DD7214" w:rsidRDefault="00402F95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     B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R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20"/>
        <w:tblOverlap w:val="never"/>
        <w:tblW w:w="0" w:type="auto"/>
        <w:tblLayout w:type="fixed"/>
        <w:tblLook w:val="04A0"/>
      </w:tblPr>
      <w:tblGrid>
        <w:gridCol w:w="847"/>
        <w:gridCol w:w="847"/>
        <w:gridCol w:w="847"/>
        <w:gridCol w:w="847"/>
        <w:gridCol w:w="847"/>
      </w:tblGrid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i-1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417A49" w:rsidRPr="0096717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67173">
        <w:rPr>
          <w:rFonts w:asciiTheme="majorBidi" w:hAnsiTheme="majorBidi" w:cstheme="majorBidi"/>
          <w:b/>
          <w:bCs/>
          <w:sz w:val="24"/>
          <w:szCs w:val="24"/>
        </w:rPr>
        <w:t>3.2. Soustracteur complet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Le soustracteur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complet(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>Full-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subtractor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est le circuit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combinatoire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qui réalise la soustraction de deux bits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Ai et Bi et de l’emprunt précédente Ri-1. Sa table de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vérité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est la suivante:</w:t>
      </w:r>
    </w:p>
    <w:p w:rsidR="00417A49" w:rsidRDefault="00756D0E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756D0E">
        <w:rPr>
          <w:noProof/>
          <w:lang w:eastAsia="fr-FR"/>
        </w:rPr>
        <w:pict>
          <v:rect id="_x0000_s1041" style="position:absolute;margin-left:79.05pt;margin-top:19.15pt;width:108.75pt;height:45.05pt;z-index:-251604992" o:regroupid="4"/>
        </w:pict>
      </w:r>
    </w:p>
    <w:p w:rsidR="00402F95" w:rsidRPr="00402F95" w:rsidRDefault="00756D0E" w:rsidP="00402F95">
      <w:pPr>
        <w:ind w:left="708"/>
        <w:rPr>
          <w:rFonts w:asciiTheme="majorBidi" w:hAnsiTheme="majorBidi" w:cstheme="majorBidi"/>
          <w:sz w:val="24"/>
          <w:szCs w:val="24"/>
        </w:rPr>
      </w:pPr>
      <w:r w:rsidRPr="00756D0E">
        <w:rPr>
          <w:noProof/>
          <w:lang w:eastAsia="fr-FR"/>
        </w:rPr>
        <w:pict>
          <v:shape id="_x0000_s1046" type="#_x0000_t32" style="position:absolute;left:0;text-align:left;margin-left:188.55pt;margin-top:25.5pt;width:26.25pt;height:.5pt;z-index:-251599872" o:connectortype="straight" o:regroupid="4">
            <v:stroke endarrow="block"/>
          </v:shape>
        </w:pict>
      </w:r>
      <w:r w:rsidRPr="00756D0E">
        <w:rPr>
          <w:noProof/>
          <w:lang w:eastAsia="fr-FR"/>
        </w:rPr>
        <w:pict>
          <v:shape id="_x0000_s1044" type="#_x0000_t32" style="position:absolute;left:0;text-align:left;margin-left:187.8pt;margin-top:11.25pt;width:26.25pt;height:.5pt;z-index:-251601920" o:connectortype="straight" o:regroupid="4">
            <v:stroke endarrow="block"/>
          </v:shape>
        </w:pict>
      </w:r>
      <w:r w:rsidRPr="00756D0E">
        <w:rPr>
          <w:noProof/>
          <w:lang w:eastAsia="fr-FR"/>
        </w:rPr>
        <w:pict>
          <v:shape id="_x0000_s1076" type="#_x0000_t32" style="position:absolute;left:0;text-align:left;margin-left:52.8pt;margin-top:31pt;width:26.25pt;height:.5pt;z-index:-251598848" o:connectortype="straight">
            <v:stroke endarrow="block"/>
          </v:shape>
        </w:pict>
      </w:r>
      <w:r w:rsidRPr="00756D0E">
        <w:rPr>
          <w:noProof/>
          <w:lang w:eastAsia="fr-FR"/>
        </w:rPr>
        <w:pict>
          <v:shape id="_x0000_s1042" type="#_x0000_t32" style="position:absolute;left:0;text-align:left;margin-left:52.8pt;margin-top:7.8pt;width:26.25pt;height:.5pt;z-index:-251603968" o:connectortype="straight" o:regroupid="4">
            <v:stroke endarrow="block"/>
          </v:shape>
        </w:pict>
      </w:r>
      <w:r w:rsidRPr="00756D0E">
        <w:rPr>
          <w:noProof/>
          <w:lang w:eastAsia="fr-FR"/>
        </w:rPr>
        <w:pict>
          <v:shape id="_x0000_s1043" type="#_x0000_t32" style="position:absolute;left:0;text-align:left;margin-left:53.55pt;margin-top:20.45pt;width:26.25pt;height:.5pt;z-index:-251602944" o:connectortype="straight" o:regroupid="4">
            <v:stroke endarrow="block"/>
          </v:shape>
        </w:pict>
      </w:r>
      <w:r w:rsidR="00402F95">
        <w:rPr>
          <w:rFonts w:asciiTheme="majorBidi" w:hAnsiTheme="majorBidi" w:cstheme="majorBidi"/>
          <w:sz w:val="24"/>
          <w:szCs w:val="24"/>
        </w:rPr>
        <w:t xml:space="preserve">A </w:t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 w:rsidRPr="00402F95">
        <w:rPr>
          <w:rFonts w:asciiTheme="majorBidi" w:hAnsiTheme="majorBidi" w:cstheme="majorBidi"/>
          <w:sz w:val="24"/>
          <w:szCs w:val="24"/>
        </w:rPr>
        <w:t>soustr</w:t>
      </w:r>
      <w:r w:rsidR="0027704F">
        <w:rPr>
          <w:rFonts w:asciiTheme="majorBidi" w:hAnsiTheme="majorBidi" w:cstheme="majorBidi"/>
          <w:sz w:val="24"/>
          <w:szCs w:val="24"/>
        </w:rPr>
        <w:t>a</w:t>
      </w:r>
      <w:r w:rsidR="00402F95" w:rsidRPr="00402F95">
        <w:rPr>
          <w:rFonts w:asciiTheme="majorBidi" w:hAnsiTheme="majorBidi" w:cstheme="majorBidi"/>
          <w:sz w:val="24"/>
          <w:szCs w:val="24"/>
        </w:rPr>
        <w:t>cteur</w:t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  <w:t xml:space="preserve">    D</w:t>
      </w:r>
      <w:r w:rsidR="00402F95" w:rsidRP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 xml:space="preserve">         </w:t>
      </w:r>
      <w:r w:rsidR="00402F95" w:rsidRPr="00402F95">
        <w:rPr>
          <w:rFonts w:asciiTheme="majorBidi" w:hAnsiTheme="majorBidi" w:cstheme="majorBidi"/>
          <w:sz w:val="24"/>
          <w:szCs w:val="24"/>
        </w:rPr>
        <w:t xml:space="preserve"> </w:t>
      </w:r>
      <w:r w:rsidR="00402F95">
        <w:rPr>
          <w:rFonts w:asciiTheme="majorBidi" w:hAnsiTheme="majorBidi" w:cstheme="majorBidi"/>
          <w:sz w:val="24"/>
          <w:szCs w:val="24"/>
        </w:rPr>
        <w:t>B</w:t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 w:rsidRPr="00402F95">
        <w:rPr>
          <w:rFonts w:asciiTheme="majorBidi" w:hAnsiTheme="majorBidi" w:cstheme="majorBidi"/>
          <w:sz w:val="24"/>
          <w:szCs w:val="24"/>
        </w:rPr>
        <w:t xml:space="preserve"> </w:t>
      </w:r>
      <w:r w:rsidR="001D68E3">
        <w:rPr>
          <w:rFonts w:asciiTheme="majorBidi" w:hAnsiTheme="majorBidi" w:cstheme="majorBidi"/>
          <w:sz w:val="24"/>
          <w:szCs w:val="24"/>
        </w:rPr>
        <w:t xml:space="preserve"> </w:t>
      </w:r>
      <w:r w:rsidR="00402F95" w:rsidRPr="00402F95">
        <w:rPr>
          <w:rFonts w:asciiTheme="majorBidi" w:hAnsiTheme="majorBidi" w:cstheme="majorBidi"/>
          <w:sz w:val="24"/>
          <w:szCs w:val="24"/>
        </w:rPr>
        <w:t>complet</w:t>
      </w:r>
      <w:r w:rsidR="001D68E3">
        <w:rPr>
          <w:rFonts w:asciiTheme="majorBidi" w:hAnsiTheme="majorBidi" w:cstheme="majorBidi"/>
          <w:sz w:val="24"/>
          <w:szCs w:val="24"/>
        </w:rPr>
        <w:t xml:space="preserve">                        R</w:t>
      </w:r>
      <w:r w:rsidR="0027704F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1D68E3">
        <w:rPr>
          <w:rFonts w:asciiTheme="majorBidi" w:hAnsiTheme="majorBidi" w:cstheme="majorBidi"/>
          <w:sz w:val="24"/>
          <w:szCs w:val="24"/>
        </w:rPr>
        <w:t xml:space="preserve">         R</w:t>
      </w:r>
      <w:r w:rsidR="001D68E3">
        <w:rPr>
          <w:rFonts w:asciiTheme="majorBidi" w:hAnsiTheme="majorBidi" w:cstheme="majorBidi"/>
          <w:sz w:val="24"/>
          <w:szCs w:val="24"/>
          <w:vertAlign w:val="subscript"/>
        </w:rPr>
        <w:t>i-1</w:t>
      </w:r>
      <w:r w:rsidR="001D68E3">
        <w:rPr>
          <w:rFonts w:asciiTheme="majorBidi" w:hAnsiTheme="majorBidi" w:cstheme="majorBidi"/>
          <w:sz w:val="24"/>
          <w:szCs w:val="24"/>
        </w:rPr>
        <w:tab/>
      </w:r>
      <w:r w:rsidR="001D68E3">
        <w:rPr>
          <w:rFonts w:asciiTheme="majorBidi" w:hAnsiTheme="majorBidi" w:cstheme="majorBidi"/>
          <w:sz w:val="24"/>
          <w:szCs w:val="24"/>
        </w:rPr>
        <w:tab/>
      </w:r>
      <w:r w:rsidR="001D68E3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967173" w:rsidRDefault="0096717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967173" w:rsidRDefault="0096717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F63156" w:rsidRPr="00DD7214" w:rsidRDefault="00F63156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F63156" w:rsidRDefault="00417A49" w:rsidP="00F63156">
      <w:pPr>
        <w:pStyle w:val="Paragraphedeliste"/>
        <w:numPr>
          <w:ilvl w:val="0"/>
          <w:numId w:val="4"/>
        </w:numPr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F63156">
        <w:rPr>
          <w:rFonts w:asciiTheme="majorBidi" w:hAnsiTheme="majorBidi" w:cstheme="majorBidi"/>
          <w:b/>
          <w:bCs/>
          <w:sz w:val="24"/>
          <w:szCs w:val="24"/>
        </w:rPr>
        <w:t>Manipulation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Pour les circuits donnés précédemment:</w:t>
      </w:r>
    </w:p>
    <w:p w:rsidR="00417A49" w:rsidRPr="00DD7214" w:rsidRDefault="00417A49" w:rsidP="00417A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Donner l’expression simplifiée de la sortie</w:t>
      </w:r>
    </w:p>
    <w:p w:rsidR="00417A49" w:rsidRPr="00DD7214" w:rsidRDefault="00417A49" w:rsidP="00417A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Donner et réaliser le logigramme </w:t>
      </w:r>
    </w:p>
    <w:p w:rsidR="00417A49" w:rsidRDefault="004C6C6E" w:rsidP="00417A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Vérifier les tables de </w:t>
      </w:r>
      <w:proofErr w:type="spellStart"/>
      <w:r>
        <w:rPr>
          <w:rFonts w:asciiTheme="majorBidi" w:hAnsiTheme="majorBidi" w:cstheme="majorBidi"/>
          <w:sz w:val="24"/>
          <w:szCs w:val="24"/>
        </w:rPr>
        <w:t>verité</w:t>
      </w:r>
      <w:proofErr w:type="spellEnd"/>
    </w:p>
    <w:p w:rsidR="004C6C6E" w:rsidRPr="00DD7214" w:rsidRDefault="004C6C6E" w:rsidP="004C6C6E">
      <w:pPr>
        <w:pStyle w:val="Paragraphedeliste"/>
        <w:ind w:left="765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numPr>
          <w:ilvl w:val="0"/>
          <w:numId w:val="4"/>
        </w:numPr>
        <w:ind w:left="567" w:hanging="567"/>
        <w:rPr>
          <w:rFonts w:asciiTheme="majorBidi" w:hAnsiTheme="majorBidi" w:cstheme="majorBidi"/>
          <w:sz w:val="24"/>
          <w:szCs w:val="24"/>
        </w:rPr>
      </w:pPr>
      <w:r w:rsidRPr="004C6C6E">
        <w:rPr>
          <w:rFonts w:asciiTheme="majorBidi" w:hAnsiTheme="majorBidi" w:cstheme="majorBidi"/>
          <w:b/>
          <w:bCs/>
          <w:sz w:val="24"/>
          <w:szCs w:val="24"/>
        </w:rPr>
        <w:t>Travail demandé</w:t>
      </w:r>
      <w:r w:rsidRPr="00DD7214">
        <w:rPr>
          <w:rFonts w:asciiTheme="majorBidi" w:hAnsiTheme="majorBidi" w:cstheme="majorBidi"/>
          <w:sz w:val="24"/>
          <w:szCs w:val="24"/>
        </w:rPr>
        <w:t xml:space="preserve"> : Simuler par ISIS de 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Proteus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 les circuits réalisés et comparer les résultats</w:t>
      </w:r>
    </w:p>
    <w:p w:rsidR="00711FED" w:rsidRPr="00DD7214" w:rsidRDefault="00711FED" w:rsidP="00DD7214"/>
    <w:sectPr w:rsidR="00711FED" w:rsidRPr="00DD7214" w:rsidSect="00DD7214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BBC"/>
    <w:multiLevelType w:val="hybridMultilevel"/>
    <w:tmpl w:val="47808218"/>
    <w:lvl w:ilvl="0" w:tplc="B4966A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60B8"/>
    <w:multiLevelType w:val="hybridMultilevel"/>
    <w:tmpl w:val="8790423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76F28"/>
    <w:multiLevelType w:val="hybridMultilevel"/>
    <w:tmpl w:val="57886D5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7D52CD2"/>
    <w:multiLevelType w:val="hybridMultilevel"/>
    <w:tmpl w:val="74484CD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A49"/>
    <w:rsid w:val="001D68E3"/>
    <w:rsid w:val="001E7026"/>
    <w:rsid w:val="0027704F"/>
    <w:rsid w:val="002B789E"/>
    <w:rsid w:val="00402F95"/>
    <w:rsid w:val="00417A49"/>
    <w:rsid w:val="004C6C6E"/>
    <w:rsid w:val="006C5481"/>
    <w:rsid w:val="00711FED"/>
    <w:rsid w:val="00756D0E"/>
    <w:rsid w:val="007F530C"/>
    <w:rsid w:val="008D5C9E"/>
    <w:rsid w:val="00967173"/>
    <w:rsid w:val="00A031A2"/>
    <w:rsid w:val="00A071F2"/>
    <w:rsid w:val="00C64FE3"/>
    <w:rsid w:val="00C80ED2"/>
    <w:rsid w:val="00DD7214"/>
    <w:rsid w:val="00F14FF3"/>
    <w:rsid w:val="00F63156"/>
    <w:rsid w:val="00F9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4" type="connector" idref="#_x0000_s1037"/>
        <o:r id="V:Rule25" type="connector" idref="#_x0000_s1064"/>
        <o:r id="V:Rule26" type="connector" idref="#_x0000_s1065"/>
        <o:r id="V:Rule27" type="connector" idref="#_x0000_s1035"/>
        <o:r id="V:Rule28" type="connector" idref="#_x0000_s1056"/>
        <o:r id="V:Rule29" type="connector" idref="#_x0000_s1043"/>
        <o:r id="V:Rule30" type="connector" idref="#_x0000_s1046"/>
        <o:r id="V:Rule31" type="connector" idref="#_x0000_s1036"/>
        <o:r id="V:Rule32" type="connector" idref="#_x0000_s1060"/>
        <o:r id="V:Rule33" type="connector" idref="#_x0000_s1067"/>
        <o:r id="V:Rule34" type="connector" idref="#_x0000_s1029"/>
        <o:r id="V:Rule35" type="connector" idref="#_x0000_s1032"/>
        <o:r id="V:Rule36" type="connector" idref="#_x0000_s1031"/>
        <o:r id="V:Rule37" type="connector" idref="#_x0000_s1030"/>
        <o:r id="V:Rule38" type="connector" idref="#_x0000_s1076"/>
        <o:r id="V:Rule39" type="connector" idref="#_x0000_s1059"/>
        <o:r id="V:Rule40" type="connector" idref="#_x0000_s1039"/>
        <o:r id="V:Rule41" type="connector" idref="#_x0000_s1042"/>
        <o:r id="V:Rule42" type="connector" idref="#_x0000_s1066"/>
        <o:r id="V:Rule43" type="connector" idref="#_x0000_s1068"/>
        <o:r id="V:Rule44" type="connector" idref="#_x0000_s1044"/>
        <o:r id="V:Rule45" type="connector" idref="#_x0000_s1057"/>
        <o:r id="V:Rule46" type="connector" idref="#_x0000_s1028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49"/>
    <w:pPr>
      <w:spacing w:after="16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7A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7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8</cp:revision>
  <dcterms:created xsi:type="dcterms:W3CDTF">2026-01-29T22:08:00Z</dcterms:created>
  <dcterms:modified xsi:type="dcterms:W3CDTF">2026-02-21T22:24:00Z</dcterms:modified>
</cp:coreProperties>
</file>