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0A00" w:rsidRPr="00812803" w:rsidRDefault="00420A00" w:rsidP="00420A00">
      <w:pPr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 w:rsidRPr="0081280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المحاضرة التاسعة: تكلفة رأس المال</w:t>
      </w:r>
    </w:p>
    <w:p w:rsidR="00812803" w:rsidRPr="00812803" w:rsidRDefault="00812803" w:rsidP="00420A00">
      <w:pPr>
        <w:jc w:val="center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812803" w:rsidRDefault="00812803" w:rsidP="00812803">
      <w:pPr>
        <w:pStyle w:val="NormalWeb"/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12803">
        <w:rPr>
          <w:rFonts w:ascii="Traditional Arabic" w:hAnsi="Traditional Arabic" w:cs="Traditional Arabic" w:hint="cs"/>
          <w:sz w:val="28"/>
          <w:szCs w:val="28"/>
          <w:rtl/>
        </w:rPr>
        <w:t>مفهوم تكلفة الأموال</w:t>
      </w:r>
      <w:r w:rsidRPr="00812803">
        <w:rPr>
          <w:rFonts w:ascii="Traditional Arabic" w:hAnsi="Traditional Arabic" w:cs="Traditional Arabic" w:hint="cs"/>
          <w:sz w:val="28"/>
          <w:szCs w:val="28"/>
        </w:rPr>
        <w:t>"</w:t>
      </w:r>
      <w:proofErr w:type="spellStart"/>
      <w:r w:rsidRPr="00812803">
        <w:rPr>
          <w:rFonts w:ascii="Traditional Arabic" w:hAnsi="Traditional Arabic" w:cs="Traditional Arabic" w:hint="cs"/>
          <w:sz w:val="28"/>
          <w:szCs w:val="28"/>
        </w:rPr>
        <w:t>Cou</w:t>
      </w:r>
      <w:r w:rsidRPr="00812803">
        <w:rPr>
          <w:sz w:val="28"/>
          <w:szCs w:val="28"/>
        </w:rPr>
        <w:t>̂</w:t>
      </w:r>
      <w:r w:rsidRPr="00812803">
        <w:rPr>
          <w:rFonts w:ascii="Traditional Arabic" w:hAnsi="Traditional Arabic" w:cs="Traditional Arabic" w:hint="cs"/>
          <w:sz w:val="28"/>
          <w:szCs w:val="28"/>
        </w:rPr>
        <w:t>t</w:t>
      </w:r>
      <w:proofErr w:type="spellEnd"/>
      <w:r w:rsidRPr="00812803">
        <w:rPr>
          <w:rFonts w:ascii="Traditional Arabic" w:hAnsi="Traditional Arabic" w:cs="Traditional Arabic" w:hint="cs"/>
          <w:sz w:val="28"/>
          <w:szCs w:val="28"/>
        </w:rPr>
        <w:t xml:space="preserve"> du capital</w:t>
      </w:r>
      <w:proofErr w:type="gramStart"/>
      <w:r w:rsidRPr="00812803">
        <w:rPr>
          <w:rFonts w:ascii="Traditional Arabic" w:hAnsi="Traditional Arabic" w:cs="Traditional Arabic" w:hint="cs"/>
          <w:sz w:val="28"/>
          <w:szCs w:val="28"/>
        </w:rPr>
        <w:t xml:space="preserve">"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: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تعرف تكلفة رأس المال </w:t>
      </w:r>
    </w:p>
    <w:p w:rsidR="00812803" w:rsidRPr="00812803" w:rsidRDefault="00812803" w:rsidP="00812803">
      <w:pPr>
        <w:pStyle w:val="NormalWeb"/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812803" w:rsidRPr="00812803" w:rsidRDefault="00812803" w:rsidP="00812803">
      <w:pPr>
        <w:pStyle w:val="NormalWeb"/>
        <w:bidi/>
        <w:jc w:val="both"/>
        <w:rPr>
          <w:rFonts w:ascii="Traditional Arabic" w:hAnsi="Traditional Arabic" w:cs="Traditional Arabic" w:hint="cs"/>
          <w:sz w:val="28"/>
          <w:szCs w:val="28"/>
        </w:rPr>
      </w:pPr>
      <w:r w:rsidRPr="00812803">
        <w:rPr>
          <w:rStyle w:val="lev"/>
          <w:rFonts w:ascii="Traditional Arabic" w:hAnsi="Traditional Arabic" w:cs="Traditional Arabic" w:hint="cs"/>
          <w:sz w:val="28"/>
          <w:szCs w:val="28"/>
          <w:rtl/>
        </w:rPr>
        <w:t>تعريف</w:t>
      </w:r>
      <w:r w:rsidRPr="00812803">
        <w:rPr>
          <w:rStyle w:val="lev"/>
          <w:rFonts w:ascii="Traditional Arabic" w:hAnsi="Traditional Arabic" w:cs="Traditional Arabic" w:hint="cs"/>
          <w:sz w:val="28"/>
          <w:szCs w:val="28"/>
        </w:rPr>
        <w:t xml:space="preserve"> WACC (</w:t>
      </w:r>
      <w:proofErr w:type="spellStart"/>
      <w:r w:rsidRPr="00812803">
        <w:rPr>
          <w:rStyle w:val="lev"/>
          <w:rFonts w:ascii="Traditional Arabic" w:hAnsi="Traditional Arabic" w:cs="Traditional Arabic" w:hint="cs"/>
          <w:sz w:val="28"/>
          <w:szCs w:val="28"/>
        </w:rPr>
        <w:t>Weighted</w:t>
      </w:r>
      <w:proofErr w:type="spellEnd"/>
      <w:r w:rsidRPr="00812803">
        <w:rPr>
          <w:rStyle w:val="lev"/>
          <w:rFonts w:ascii="Traditional Arabic" w:hAnsi="Traditional Arabic" w:cs="Traditional Arabic" w:hint="cs"/>
          <w:sz w:val="28"/>
          <w:szCs w:val="28"/>
        </w:rPr>
        <w:t xml:space="preserve"> </w:t>
      </w:r>
      <w:proofErr w:type="spellStart"/>
      <w:r w:rsidRPr="00812803">
        <w:rPr>
          <w:rStyle w:val="lev"/>
          <w:rFonts w:ascii="Traditional Arabic" w:hAnsi="Traditional Arabic" w:cs="Traditional Arabic" w:hint="cs"/>
          <w:sz w:val="28"/>
          <w:szCs w:val="28"/>
        </w:rPr>
        <w:t>Average</w:t>
      </w:r>
      <w:proofErr w:type="spellEnd"/>
      <w:r w:rsidRPr="00812803">
        <w:rPr>
          <w:rStyle w:val="lev"/>
          <w:rFonts w:ascii="Traditional Arabic" w:hAnsi="Traditional Arabic" w:cs="Traditional Arabic" w:hint="cs"/>
          <w:sz w:val="28"/>
          <w:szCs w:val="28"/>
        </w:rPr>
        <w:t xml:space="preserve"> </w:t>
      </w:r>
      <w:proofErr w:type="spellStart"/>
      <w:r w:rsidRPr="00812803">
        <w:rPr>
          <w:rStyle w:val="lev"/>
          <w:rFonts w:ascii="Traditional Arabic" w:hAnsi="Traditional Arabic" w:cs="Traditional Arabic" w:hint="cs"/>
          <w:sz w:val="28"/>
          <w:szCs w:val="28"/>
        </w:rPr>
        <w:t>Cost</w:t>
      </w:r>
      <w:proofErr w:type="spellEnd"/>
      <w:r w:rsidRPr="00812803">
        <w:rPr>
          <w:rStyle w:val="lev"/>
          <w:rFonts w:ascii="Traditional Arabic" w:hAnsi="Traditional Arabic" w:cs="Traditional Arabic" w:hint="cs"/>
          <w:sz w:val="28"/>
          <w:szCs w:val="28"/>
        </w:rPr>
        <w:t xml:space="preserve"> of Capital</w:t>
      </w:r>
      <w:proofErr w:type="gramStart"/>
      <w:r w:rsidRPr="00812803">
        <w:rPr>
          <w:rStyle w:val="lev"/>
          <w:rFonts w:ascii="Traditional Arabic" w:hAnsi="Traditional Arabic" w:cs="Traditional Arabic" w:hint="cs"/>
          <w:sz w:val="28"/>
          <w:szCs w:val="28"/>
        </w:rPr>
        <w:t>)</w:t>
      </w:r>
      <w:r w:rsidRPr="00812803">
        <w:rPr>
          <w:rFonts w:ascii="Traditional Arabic" w:hAnsi="Traditional Arabic" w:cs="Traditional Arabic" w:hint="cs"/>
          <w:sz w:val="28"/>
          <w:szCs w:val="28"/>
        </w:rPr>
        <w:t>:</w:t>
      </w:r>
      <w:r w:rsidRPr="00812803">
        <w:rPr>
          <w:rFonts w:ascii="Traditional Arabic" w:hAnsi="Traditional Arabic" w:cs="Traditional Arabic" w:hint="cs"/>
          <w:sz w:val="28"/>
          <w:szCs w:val="28"/>
          <w:rtl/>
        </w:rPr>
        <w:t>يمثل</w:t>
      </w:r>
      <w:proofErr w:type="gramEnd"/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812803">
        <w:rPr>
          <w:rStyle w:val="lev"/>
          <w:rFonts w:ascii="Traditional Arabic" w:hAnsi="Traditional Arabic" w:cs="Traditional Arabic" w:hint="cs"/>
          <w:sz w:val="28"/>
          <w:szCs w:val="28"/>
          <w:rtl/>
        </w:rPr>
        <w:t>متوسط تكلفة رأس المال المرجح</w:t>
      </w:r>
      <w:r w:rsidRPr="00812803">
        <w:rPr>
          <w:rFonts w:ascii="Traditional Arabic" w:hAnsi="Traditional Arabic" w:cs="Traditional Arabic" w:hint="cs"/>
          <w:sz w:val="28"/>
          <w:szCs w:val="28"/>
          <w:rtl/>
        </w:rPr>
        <w:t>، أي التكلفة المتوسطة لكل وحدة تمويل تستخدمها الشركة، سواء كانت من حقوق الملكية أو من الديون</w:t>
      </w:r>
      <w:r w:rsidRPr="00812803">
        <w:rPr>
          <w:rFonts w:ascii="Traditional Arabic" w:hAnsi="Traditional Arabic" w:cs="Traditional Arabic" w:hint="cs"/>
          <w:sz w:val="28"/>
          <w:szCs w:val="28"/>
        </w:rPr>
        <w:t>.</w:t>
      </w:r>
    </w:p>
    <w:p w:rsidR="00812803" w:rsidRPr="00812803" w:rsidRDefault="00812803" w:rsidP="00812803">
      <w:pPr>
        <w:pStyle w:val="NormalWeb"/>
        <w:bidi/>
        <w:jc w:val="both"/>
        <w:rPr>
          <w:rFonts w:ascii="Traditional Arabic" w:hAnsi="Traditional Arabic" w:cs="Traditional Arabic" w:hint="cs"/>
          <w:sz w:val="28"/>
          <w:szCs w:val="28"/>
        </w:rPr>
      </w:pPr>
      <w:proofErr w:type="gramStart"/>
      <w:r w:rsidRPr="00812803">
        <w:rPr>
          <w:rFonts w:ascii="Traditional Arabic" w:hAnsi="Traditional Arabic" w:cs="Traditional Arabic" w:hint="cs"/>
          <w:sz w:val="28"/>
          <w:szCs w:val="28"/>
        </w:rPr>
        <w:t xml:space="preserve">  </w:t>
      </w:r>
      <w:r w:rsidRPr="00812803">
        <w:rPr>
          <w:rFonts w:ascii="Traditional Arabic" w:hAnsi="Traditional Arabic" w:cs="Traditional Arabic" w:hint="cs"/>
          <w:sz w:val="28"/>
          <w:szCs w:val="28"/>
          <w:rtl/>
        </w:rPr>
        <w:t>بأنها</w:t>
      </w:r>
      <w:proofErr w:type="gramEnd"/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 المتوسط الحسابي المرجح للتكاليف الناجمة </w:t>
      </w:r>
    </w:p>
    <w:p w:rsidR="00812803" w:rsidRPr="00812803" w:rsidRDefault="00812803" w:rsidP="00812803">
      <w:pPr>
        <w:pStyle w:val="NormalWeb"/>
        <w:bidi/>
        <w:jc w:val="both"/>
        <w:rPr>
          <w:rFonts w:ascii="Traditional Arabic" w:hAnsi="Traditional Arabic" w:cs="Traditional Arabic" w:hint="cs"/>
          <w:sz w:val="28"/>
          <w:szCs w:val="28"/>
        </w:rPr>
      </w:pPr>
      <w:r w:rsidRPr="00812803">
        <w:rPr>
          <w:rFonts w:ascii="Traditional Arabic" w:hAnsi="Traditional Arabic" w:cs="Traditional Arabic" w:hint="cs"/>
          <w:sz w:val="28"/>
          <w:szCs w:val="28"/>
          <w:rtl/>
        </w:rPr>
        <w:t>عن مختلف الموارد المالية للمؤسسة، وبذلك فهي تكلفة مصادر التمويل؛</w:t>
      </w:r>
      <w:r w:rsidRPr="00812803">
        <w:rPr>
          <w:rFonts w:ascii="Traditional Arabic" w:hAnsi="Traditional Arabic" w:cs="Traditional Arabic" w:hint="cs"/>
          <w:position w:val="12"/>
          <w:sz w:val="28"/>
          <w:szCs w:val="28"/>
        </w:rPr>
        <w:t xml:space="preserve">1 </w:t>
      </w:r>
      <w:r w:rsidRPr="00812803">
        <w:rPr>
          <w:rFonts w:ascii="Traditional Arabic" w:hAnsi="Traditional Arabic" w:cs="Traditional Arabic" w:hint="cs"/>
          <w:sz w:val="28"/>
          <w:szCs w:val="28"/>
        </w:rPr>
        <w:t xml:space="preserve">o </w:t>
      </w:r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تكلفة رأس المال </w:t>
      </w:r>
      <w:r w:rsidRPr="00812803">
        <w:rPr>
          <w:rFonts w:ascii="Traditional Arabic" w:hAnsi="Traditional Arabic" w:cs="Traditional Arabic" w:hint="cs"/>
          <w:sz w:val="28"/>
          <w:szCs w:val="28"/>
        </w:rPr>
        <w:t>"</w:t>
      </w:r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هي معدل تكلفة رؤوس الأموال الخاصة وتكلفة مختلف أشكال الاستدانة الخارجية، مرجحة نسبة كل مصدر تمويل في التمويل العام، بمعنى أن التكلفة المتوسطة للأموال </w:t>
      </w:r>
    </w:p>
    <w:p w:rsidR="00812803" w:rsidRPr="00812803" w:rsidRDefault="00812803" w:rsidP="00812803">
      <w:pPr>
        <w:pStyle w:val="NormalWeb"/>
        <w:bidi/>
        <w:jc w:val="both"/>
        <w:rPr>
          <w:rFonts w:ascii="Traditional Arabic" w:hAnsi="Traditional Arabic" w:cs="Traditional Arabic" w:hint="cs"/>
          <w:sz w:val="28"/>
          <w:szCs w:val="28"/>
        </w:rPr>
      </w:pPr>
      <w:r w:rsidRPr="00812803">
        <w:rPr>
          <w:rFonts w:ascii="Traditional Arabic" w:hAnsi="Traditional Arabic" w:cs="Traditional Arabic" w:hint="cs"/>
          <w:sz w:val="28"/>
          <w:szCs w:val="28"/>
          <w:rtl/>
        </w:rPr>
        <w:t>المستخدمة من طرف المؤسسة لنموها، ومعدل هذه التكلفة ممثل لنسبة معينة</w:t>
      </w:r>
      <w:r w:rsidRPr="00812803">
        <w:rPr>
          <w:rFonts w:ascii="Traditional Arabic" w:hAnsi="Traditional Arabic" w:cs="Traditional Arabic" w:hint="cs"/>
          <w:sz w:val="28"/>
          <w:szCs w:val="28"/>
        </w:rPr>
        <w:t xml:space="preserve">". - </w:t>
      </w:r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وعليه نلاحظ من خلال التعاريف بأن تكلفة رأس المال هي نفسها التكلفة الإجمالية للأموال، </w:t>
      </w:r>
    </w:p>
    <w:p w:rsidR="00812803" w:rsidRDefault="00812803" w:rsidP="00812803">
      <w:pPr>
        <w:pStyle w:val="NormalWeb"/>
        <w:bidi/>
        <w:jc w:val="both"/>
        <w:rPr>
          <w:rFonts w:ascii="Traditional Arabic" w:hAnsi="Traditional Arabic" w:cs="Traditional Arabic"/>
          <w:position w:val="12"/>
          <w:sz w:val="28"/>
          <w:szCs w:val="28"/>
          <w:rtl/>
        </w:rPr>
      </w:pPr>
      <w:r w:rsidRPr="00812803">
        <w:rPr>
          <w:rFonts w:ascii="Traditional Arabic" w:hAnsi="Traditional Arabic" w:cs="Traditional Arabic" w:hint="cs"/>
          <w:sz w:val="28"/>
          <w:szCs w:val="28"/>
          <w:rtl/>
        </w:rPr>
        <w:t>أي أنها تجمع بين تكلفة الأموال الخاصة وتكلفة الاستدانة</w:t>
      </w:r>
      <w:r w:rsidRPr="00812803">
        <w:rPr>
          <w:rFonts w:ascii="Traditional Arabic" w:hAnsi="Traditional Arabic" w:cs="Traditional Arabic" w:hint="cs"/>
          <w:sz w:val="28"/>
          <w:szCs w:val="28"/>
        </w:rPr>
        <w:t xml:space="preserve">. - </w:t>
      </w:r>
      <w:r w:rsidRPr="00812803">
        <w:rPr>
          <w:rFonts w:ascii="Traditional Arabic" w:hAnsi="Traditional Arabic" w:cs="Traditional Arabic" w:hint="cs"/>
          <w:sz w:val="28"/>
          <w:szCs w:val="28"/>
          <w:rtl/>
        </w:rPr>
        <w:t>والعلاقة التالية توضح كيفية حساب تكلفة الأموال؛</w:t>
      </w:r>
      <w:r w:rsidRPr="00812803">
        <w:rPr>
          <w:rFonts w:ascii="Traditional Arabic" w:hAnsi="Traditional Arabic" w:cs="Traditional Arabic" w:hint="cs"/>
          <w:position w:val="12"/>
          <w:sz w:val="28"/>
          <w:szCs w:val="28"/>
        </w:rPr>
        <w:t xml:space="preserve">2 </w:t>
      </w:r>
    </w:p>
    <w:p w:rsidR="00812803" w:rsidRDefault="00812803" w:rsidP="00812803">
      <w:pPr>
        <w:pStyle w:val="NormalWeb"/>
        <w:bidi/>
        <w:jc w:val="both"/>
        <w:rPr>
          <w:rFonts w:ascii="Traditional Arabic" w:hAnsi="Traditional Arabic" w:cs="Traditional Arabic"/>
          <w:position w:val="12"/>
          <w:sz w:val="28"/>
          <w:szCs w:val="28"/>
          <w:rtl/>
        </w:rPr>
      </w:pPr>
    </w:p>
    <w:p w:rsidR="00812803" w:rsidRPr="00812803" w:rsidRDefault="00812803" w:rsidP="0081280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812803" w:rsidRPr="00812803" w:rsidRDefault="00812803" w:rsidP="00812803">
      <w:pPr>
        <w:pStyle w:val="NormalWeb"/>
        <w:bidi/>
        <w:jc w:val="both"/>
        <w:rPr>
          <w:rFonts w:ascii="Traditional Arabic" w:hAnsi="Traditional Arabic" w:cs="Traditional Arabic" w:hint="cs"/>
          <w:sz w:val="28"/>
          <w:szCs w:val="28"/>
        </w:rPr>
      </w:pPr>
    </w:p>
    <w:p w:rsidR="00812803" w:rsidRPr="00812803" w:rsidRDefault="00812803" w:rsidP="00812803">
      <w:pPr>
        <w:pStyle w:val="NormalWeb"/>
        <w:bidi/>
        <w:jc w:val="both"/>
        <w:rPr>
          <w:rFonts w:ascii="Traditional Arabic" w:hAnsi="Traditional Arabic" w:cs="Traditional Arabic" w:hint="cs"/>
          <w:sz w:val="28"/>
          <w:szCs w:val="28"/>
        </w:rPr>
      </w:pPr>
      <w:r w:rsidRPr="00812803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12803">
        <w:rPr>
          <w:rFonts w:ascii="Traditional Arabic" w:hAnsi="Traditional Arabic" w:cs="Traditional Arabic" w:hint="cs"/>
          <w:sz w:val="28"/>
          <w:szCs w:val="28"/>
        </w:rPr>
        <w:t xml:space="preserve">: CMP: </w:t>
      </w:r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التكلفة </w:t>
      </w:r>
      <w:proofErr w:type="spellStart"/>
      <w:r w:rsidRPr="00812803">
        <w:rPr>
          <w:rFonts w:ascii="Traditional Arabic" w:hAnsi="Traditional Arabic" w:cs="Traditional Arabic" w:hint="cs"/>
          <w:sz w:val="28"/>
          <w:szCs w:val="28"/>
          <w:rtl/>
        </w:rPr>
        <w:t>الوسيطية</w:t>
      </w:r>
      <w:proofErr w:type="spellEnd"/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 المرجحة؛ </w:t>
      </w:r>
      <w:r w:rsidRPr="00812803">
        <w:rPr>
          <w:rFonts w:ascii="Traditional Arabic" w:hAnsi="Traditional Arabic" w:cs="Traditional Arabic" w:hint="cs"/>
          <w:sz w:val="28"/>
          <w:szCs w:val="28"/>
        </w:rPr>
        <w:t>V</w:t>
      </w:r>
      <w:r w:rsidRPr="00812803">
        <w:rPr>
          <w:rFonts w:ascii="Traditional Arabic" w:hAnsi="Traditional Arabic" w:cs="Traditional Arabic" w:hint="cs"/>
          <w:position w:val="-4"/>
          <w:sz w:val="28"/>
          <w:szCs w:val="28"/>
        </w:rPr>
        <w:t>D</w:t>
      </w:r>
      <w:r w:rsidRPr="00812803">
        <w:rPr>
          <w:rFonts w:ascii="Traditional Arabic" w:hAnsi="Traditional Arabic" w:cs="Traditional Arabic" w:hint="cs"/>
          <w:sz w:val="28"/>
          <w:szCs w:val="28"/>
        </w:rPr>
        <w:t xml:space="preserve">: </w:t>
      </w:r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قيمة الديون؛ </w:t>
      </w:r>
      <w:r w:rsidRPr="00812803">
        <w:rPr>
          <w:rFonts w:ascii="Traditional Arabic" w:hAnsi="Traditional Arabic" w:cs="Traditional Arabic" w:hint="cs"/>
          <w:sz w:val="28"/>
          <w:szCs w:val="28"/>
        </w:rPr>
        <w:t>V</w:t>
      </w:r>
      <w:r w:rsidRPr="00812803">
        <w:rPr>
          <w:rFonts w:ascii="Traditional Arabic" w:hAnsi="Traditional Arabic" w:cs="Traditional Arabic" w:hint="cs"/>
          <w:position w:val="-4"/>
          <w:sz w:val="28"/>
          <w:szCs w:val="28"/>
        </w:rPr>
        <w:t>CP</w:t>
      </w:r>
      <w:r w:rsidRPr="00812803">
        <w:rPr>
          <w:rFonts w:ascii="Traditional Arabic" w:hAnsi="Traditional Arabic" w:cs="Traditional Arabic" w:hint="cs"/>
          <w:sz w:val="28"/>
          <w:szCs w:val="28"/>
        </w:rPr>
        <w:t xml:space="preserve">: </w:t>
      </w:r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قيمة الأموال الخاصة؛ </w:t>
      </w:r>
      <w:r w:rsidRPr="00812803">
        <w:rPr>
          <w:rFonts w:ascii="Traditional Arabic" w:hAnsi="Traditional Arabic" w:cs="Traditional Arabic" w:hint="cs"/>
          <w:sz w:val="28"/>
          <w:szCs w:val="28"/>
        </w:rPr>
        <w:t xml:space="preserve">t: </w:t>
      </w:r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تكلفة الأموال الخاصة؛ </w:t>
      </w:r>
      <w:r w:rsidRPr="00812803">
        <w:rPr>
          <w:rFonts w:ascii="Traditional Arabic" w:hAnsi="Traditional Arabic" w:cs="Traditional Arabic" w:hint="cs"/>
          <w:sz w:val="28"/>
          <w:szCs w:val="28"/>
        </w:rPr>
        <w:t xml:space="preserve">i: </w:t>
      </w:r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تكلفة الاستدانة بعد الضريبة؛ </w:t>
      </w:r>
    </w:p>
    <w:p w:rsidR="00812803" w:rsidRPr="00812803" w:rsidRDefault="00812803" w:rsidP="00812803">
      <w:pPr>
        <w:pStyle w:val="NormalWeb"/>
        <w:bidi/>
        <w:jc w:val="both"/>
        <w:rPr>
          <w:rFonts w:ascii="Traditional Arabic" w:hAnsi="Traditional Arabic" w:cs="Traditional Arabic" w:hint="cs"/>
          <w:sz w:val="28"/>
          <w:szCs w:val="28"/>
        </w:rPr>
      </w:pPr>
      <w:r w:rsidRPr="00812803">
        <w:rPr>
          <w:rFonts w:ascii="Traditional Arabic" w:hAnsi="Traditional Arabic" w:cs="Traditional Arabic" w:hint="cs"/>
          <w:sz w:val="28"/>
          <w:szCs w:val="28"/>
        </w:rPr>
        <w:t xml:space="preserve">- </w:t>
      </w:r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ويتضح مما سبق أن </w:t>
      </w:r>
      <w:proofErr w:type="spellStart"/>
      <w:r w:rsidRPr="00812803">
        <w:rPr>
          <w:rFonts w:ascii="Traditional Arabic" w:hAnsi="Traditional Arabic" w:cs="Traditional Arabic" w:hint="cs"/>
          <w:sz w:val="28"/>
          <w:szCs w:val="28"/>
          <w:rtl/>
        </w:rPr>
        <w:t>الإهتمام</w:t>
      </w:r>
      <w:proofErr w:type="spellEnd"/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 بتكلفة الأموال يساعد الإدارة على زيادة كفاءة وترشيد القرارات التمويلية والاستثمارية فيما يتعلق بما </w:t>
      </w:r>
      <w:proofErr w:type="gramStart"/>
      <w:r w:rsidRPr="00812803">
        <w:rPr>
          <w:rFonts w:ascii="Traditional Arabic" w:hAnsi="Traditional Arabic" w:cs="Traditional Arabic" w:hint="cs"/>
          <w:sz w:val="28"/>
          <w:szCs w:val="28"/>
          <w:rtl/>
        </w:rPr>
        <w:t>يلي</w:t>
      </w:r>
      <w:r w:rsidRPr="00812803">
        <w:rPr>
          <w:rFonts w:ascii="Traditional Arabic" w:hAnsi="Traditional Arabic" w:cs="Traditional Arabic" w:hint="cs"/>
          <w:sz w:val="28"/>
          <w:szCs w:val="28"/>
        </w:rPr>
        <w:t>:</w:t>
      </w:r>
      <w:proofErr w:type="gramEnd"/>
      <w:r w:rsidRPr="00812803">
        <w:rPr>
          <w:rFonts w:ascii="Traditional Arabic" w:hAnsi="Traditional Arabic" w:cs="Traditional Arabic" w:hint="cs"/>
          <w:position w:val="12"/>
          <w:sz w:val="28"/>
          <w:szCs w:val="28"/>
        </w:rPr>
        <w:t xml:space="preserve">3 </w:t>
      </w:r>
    </w:p>
    <w:p w:rsidR="00812803" w:rsidRPr="00812803" w:rsidRDefault="00812803" w:rsidP="00812803">
      <w:pPr>
        <w:pStyle w:val="NormalWeb"/>
        <w:bidi/>
        <w:jc w:val="both"/>
        <w:rPr>
          <w:rFonts w:ascii="Traditional Arabic" w:hAnsi="Traditional Arabic" w:cs="Traditional Arabic" w:hint="cs"/>
          <w:sz w:val="28"/>
          <w:szCs w:val="28"/>
        </w:rPr>
      </w:pPr>
      <w:r w:rsidRPr="00812803">
        <w:rPr>
          <w:rFonts w:ascii="Traditional Arabic" w:hAnsi="Traditional Arabic" w:cs="Traditional Arabic" w:hint="cs"/>
          <w:sz w:val="28"/>
          <w:szCs w:val="28"/>
        </w:rPr>
        <w:t xml:space="preserve">1- </w:t>
      </w:r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اختيار مصدر التمويل المناسب لتدبير الأموال المطلوبة </w:t>
      </w:r>
      <w:proofErr w:type="spellStart"/>
      <w:r w:rsidRPr="00812803">
        <w:rPr>
          <w:rFonts w:ascii="Traditional Arabic" w:hAnsi="Traditional Arabic" w:cs="Traditional Arabic" w:hint="cs"/>
          <w:sz w:val="28"/>
          <w:szCs w:val="28"/>
          <w:rtl/>
        </w:rPr>
        <w:t>للإستثمارات</w:t>
      </w:r>
      <w:proofErr w:type="spellEnd"/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 المتاحة؛ </w:t>
      </w:r>
      <w:r w:rsidRPr="00812803">
        <w:rPr>
          <w:rFonts w:ascii="Traditional Arabic" w:hAnsi="Traditional Arabic" w:cs="Traditional Arabic" w:hint="cs"/>
          <w:sz w:val="28"/>
          <w:szCs w:val="28"/>
        </w:rPr>
        <w:t xml:space="preserve">2- </w:t>
      </w:r>
      <w:r w:rsidRPr="00812803">
        <w:rPr>
          <w:rFonts w:ascii="Traditional Arabic" w:hAnsi="Traditional Arabic" w:cs="Traditional Arabic" w:hint="cs"/>
          <w:sz w:val="28"/>
          <w:szCs w:val="28"/>
          <w:rtl/>
        </w:rPr>
        <w:t xml:space="preserve">تقييم القرارات الاستثمارية، حيث تعتبر تكلفة الأموال معيارا يمكن الاعتماد عليه في تقرير </w:t>
      </w:r>
    </w:p>
    <w:p w:rsidR="00812803" w:rsidRPr="00812803" w:rsidRDefault="00812803" w:rsidP="00812803">
      <w:pPr>
        <w:pStyle w:val="NormalWeb"/>
        <w:bidi/>
        <w:jc w:val="both"/>
        <w:rPr>
          <w:rFonts w:ascii="Traditional Arabic" w:hAnsi="Traditional Arabic" w:cs="Traditional Arabic" w:hint="cs"/>
          <w:sz w:val="28"/>
          <w:szCs w:val="28"/>
        </w:rPr>
      </w:pPr>
      <w:r w:rsidRPr="00812803">
        <w:rPr>
          <w:rFonts w:ascii="Traditional Arabic" w:hAnsi="Traditional Arabic" w:cs="Traditional Arabic" w:hint="cs"/>
          <w:sz w:val="28"/>
          <w:szCs w:val="28"/>
          <w:rtl/>
        </w:rPr>
        <w:t>مدى تأثير القرارات الاستثمارية على ربحية المؤسسة، وعلى قيمتها ككل</w:t>
      </w:r>
      <w:r w:rsidRPr="00812803">
        <w:rPr>
          <w:rFonts w:ascii="Traditional Arabic" w:hAnsi="Traditional Arabic" w:cs="Traditional Arabic" w:hint="cs"/>
          <w:sz w:val="28"/>
          <w:szCs w:val="28"/>
        </w:rPr>
        <w:t xml:space="preserve">. </w:t>
      </w:r>
    </w:p>
    <w:p w:rsidR="00812803" w:rsidRDefault="00812803" w:rsidP="00812803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مثال تطبيقي:</w:t>
      </w:r>
    </w:p>
    <w:p w:rsidR="00812803" w:rsidRPr="00812803" w:rsidRDefault="00812803" w:rsidP="00812803">
      <w:pPr>
        <w:bidi/>
        <w:jc w:val="both"/>
        <w:rPr>
          <w:rFonts w:ascii="Traditional Arabic" w:hAnsi="Traditional Arabic" w:cs="Traditional Arabic" w:hint="cs"/>
          <w:sz w:val="28"/>
          <w:szCs w:val="28"/>
        </w:rPr>
      </w:pPr>
    </w:p>
    <w:sectPr w:rsidR="00812803" w:rsidRPr="00812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00"/>
    <w:rsid w:val="002E7D5F"/>
    <w:rsid w:val="00420A00"/>
    <w:rsid w:val="007D3F66"/>
    <w:rsid w:val="00812803"/>
    <w:rsid w:val="00D3245C"/>
    <w:rsid w:val="00E7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1B8CBE"/>
  <w15:chartTrackingRefBased/>
  <w15:docId w15:val="{191E0EB4-EF77-7144-83CD-D4D0FEC0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8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12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6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4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1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Computs</dc:creator>
  <cp:keywords/>
  <dc:description/>
  <cp:lastModifiedBy>Computs</cp:lastModifiedBy>
  <cp:revision>2</cp:revision>
  <dcterms:created xsi:type="dcterms:W3CDTF">2026-01-16T17:31:00Z</dcterms:created>
  <dcterms:modified xsi:type="dcterms:W3CDTF">2026-01-16T17:43:00Z</dcterms:modified>
</cp:coreProperties>
</file>