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71" w:rsidRDefault="00BF6C71"/>
    <w:p w:rsidR="00BF6C71" w:rsidRDefault="00BF6C71" w:rsidP="00BF6C71"/>
    <w:p w:rsidR="00BF6C71" w:rsidRPr="00BF6C71" w:rsidRDefault="00BF6C71" w:rsidP="00BF6C71">
      <w:pPr>
        <w:jc w:val="center"/>
        <w:rPr>
          <w:rFonts w:ascii="Simplified Arabic" w:hAnsi="Simplified Arabic" w:cs="Simplified Arabic"/>
          <w:b/>
          <w:bCs/>
          <w:sz w:val="32"/>
          <w:szCs w:val="32"/>
          <w:rtl/>
        </w:rPr>
      </w:pPr>
      <w:r w:rsidRPr="00BF6C71">
        <w:rPr>
          <w:rFonts w:ascii="Simplified Arabic" w:hAnsi="Simplified Arabic" w:cs="Simplified Arabic"/>
          <w:b/>
          <w:bCs/>
          <w:sz w:val="32"/>
          <w:szCs w:val="32"/>
          <w:rtl/>
        </w:rPr>
        <w:t>جامعة محمد خيضر بسكرة</w:t>
      </w:r>
    </w:p>
    <w:p w:rsidR="00BF6C71" w:rsidRPr="00BF6C71" w:rsidRDefault="00BF6C71" w:rsidP="00BF6C71">
      <w:pPr>
        <w:jc w:val="center"/>
        <w:rPr>
          <w:rFonts w:ascii="Simplified Arabic" w:hAnsi="Simplified Arabic" w:cs="Simplified Arabic"/>
          <w:b/>
          <w:bCs/>
          <w:sz w:val="32"/>
          <w:szCs w:val="32"/>
          <w:rtl/>
        </w:rPr>
      </w:pPr>
      <w:r w:rsidRPr="00BF6C71">
        <w:rPr>
          <w:rFonts w:ascii="Simplified Arabic" w:hAnsi="Simplified Arabic" w:cs="Simplified Arabic"/>
          <w:b/>
          <w:bCs/>
          <w:sz w:val="32"/>
          <w:szCs w:val="32"/>
          <w:rtl/>
        </w:rPr>
        <w:t>كلية العلوم الإنسانية والاجتماعية</w:t>
      </w:r>
    </w:p>
    <w:p w:rsidR="00BF6C71" w:rsidRPr="00BF6C71" w:rsidRDefault="00BF6C71" w:rsidP="00BF6C71">
      <w:pPr>
        <w:jc w:val="center"/>
        <w:rPr>
          <w:rFonts w:ascii="Simplified Arabic" w:hAnsi="Simplified Arabic" w:cs="Simplified Arabic"/>
          <w:b/>
          <w:bCs/>
          <w:sz w:val="32"/>
          <w:szCs w:val="32"/>
          <w:rtl/>
        </w:rPr>
      </w:pPr>
      <w:r w:rsidRPr="00BF6C71">
        <w:rPr>
          <w:rFonts w:ascii="Simplified Arabic" w:hAnsi="Simplified Arabic" w:cs="Simplified Arabic"/>
          <w:b/>
          <w:bCs/>
          <w:sz w:val="32"/>
          <w:szCs w:val="32"/>
          <w:rtl/>
        </w:rPr>
        <w:t>شعبة علوم الإعلام والاتصال.</w:t>
      </w:r>
    </w:p>
    <w:p w:rsidR="00BF6C71" w:rsidRPr="00BF6C71" w:rsidRDefault="00BF6C71" w:rsidP="00BF6C71">
      <w:pPr>
        <w:jc w:val="center"/>
        <w:rPr>
          <w:rFonts w:ascii="Simplified Arabic" w:hAnsi="Simplified Arabic" w:cs="Simplified Arabic"/>
          <w:b/>
          <w:bCs/>
          <w:sz w:val="32"/>
          <w:szCs w:val="32"/>
          <w:rtl/>
        </w:rPr>
      </w:pPr>
      <w:r w:rsidRPr="00BF6C71">
        <w:rPr>
          <w:rFonts w:ascii="Simplified Arabic" w:hAnsi="Simplified Arabic" w:cs="Simplified Arabic"/>
          <w:b/>
          <w:bCs/>
          <w:sz w:val="32"/>
          <w:szCs w:val="32"/>
          <w:rtl/>
        </w:rPr>
        <w:t>السنة الأولى ماستر سمعي بصري.</w:t>
      </w:r>
    </w:p>
    <w:p w:rsidR="00BF6C71" w:rsidRPr="00BF6C71" w:rsidRDefault="00BF6C71" w:rsidP="00BF6C71">
      <w:pPr>
        <w:jc w:val="center"/>
        <w:rPr>
          <w:rFonts w:ascii="Simplified Arabic" w:hAnsi="Simplified Arabic" w:cs="Simplified Arabic"/>
          <w:b/>
          <w:bCs/>
          <w:sz w:val="32"/>
          <w:szCs w:val="32"/>
          <w:rtl/>
        </w:rPr>
      </w:pPr>
      <w:r w:rsidRPr="00BF6C71">
        <w:rPr>
          <w:rFonts w:ascii="Simplified Arabic" w:hAnsi="Simplified Arabic" w:cs="Simplified Arabic"/>
          <w:b/>
          <w:bCs/>
          <w:sz w:val="32"/>
          <w:szCs w:val="32"/>
          <w:rtl/>
        </w:rPr>
        <w:t>السداسي الأول</w:t>
      </w:r>
    </w:p>
    <w:p w:rsidR="00BF6C71" w:rsidRPr="00BF6C71" w:rsidRDefault="007374D8" w:rsidP="00BF6C71">
      <w:pPr>
        <w:jc w:val="center"/>
        <w:rPr>
          <w:rFonts w:ascii="Simplified Arabic" w:hAnsi="Simplified Arabic" w:cs="Simplified Arabic"/>
          <w:b/>
          <w:bCs/>
          <w:sz w:val="32"/>
          <w:szCs w:val="32"/>
          <w:rtl/>
        </w:rPr>
      </w:pPr>
      <w:r>
        <w:rPr>
          <w:rFonts w:ascii="Simplified Arabic" w:hAnsi="Simplified Arabic" w:cs="Simplified Arabic"/>
          <w:b/>
          <w:bCs/>
          <w:sz w:val="32"/>
          <w:szCs w:val="32"/>
          <w:rtl/>
        </w:rPr>
        <w:t>مقياس: الصنا</w:t>
      </w:r>
      <w:r>
        <w:rPr>
          <w:rFonts w:ascii="Simplified Arabic" w:hAnsi="Simplified Arabic" w:cs="Simplified Arabic" w:hint="cs"/>
          <w:b/>
          <w:bCs/>
          <w:sz w:val="32"/>
          <w:szCs w:val="32"/>
          <w:rtl/>
        </w:rPr>
        <w:t>عات</w:t>
      </w:r>
      <w:r w:rsidR="00BF6C71" w:rsidRPr="00BF6C71">
        <w:rPr>
          <w:rFonts w:ascii="Simplified Arabic" w:hAnsi="Simplified Arabic" w:cs="Simplified Arabic"/>
          <w:b/>
          <w:bCs/>
          <w:sz w:val="32"/>
          <w:szCs w:val="32"/>
          <w:rtl/>
        </w:rPr>
        <w:t xml:space="preserve"> الثقافية</w:t>
      </w:r>
    </w:p>
    <w:p w:rsidR="00BF6C71" w:rsidRDefault="00BF6C71" w:rsidP="00BF6C71">
      <w:pPr>
        <w:jc w:val="center"/>
      </w:pPr>
    </w:p>
    <w:p w:rsidR="00BF6C71" w:rsidRPr="00BF6C71" w:rsidRDefault="00BF6C71" w:rsidP="00365CE2">
      <w:pPr>
        <w:tabs>
          <w:tab w:val="left" w:pos="1407"/>
        </w:tabs>
        <w:jc w:val="center"/>
        <w:rPr>
          <w:rFonts w:ascii="Simplified Arabic" w:hAnsi="Simplified Arabic" w:cs="Simplified Arabic"/>
          <w:b/>
          <w:bCs/>
          <w:sz w:val="32"/>
          <w:szCs w:val="32"/>
          <w:rtl/>
        </w:rPr>
      </w:pPr>
      <w:r w:rsidRPr="00BF6C71">
        <w:rPr>
          <w:rFonts w:ascii="Simplified Arabic" w:hAnsi="Simplified Arabic" w:cs="Simplified Arabic"/>
          <w:b/>
          <w:bCs/>
          <w:sz w:val="32"/>
          <w:szCs w:val="32"/>
          <w:rtl/>
        </w:rPr>
        <w:t xml:space="preserve">المحاضرة الرابعة: مرسة فرانكفورت </w:t>
      </w:r>
      <w:r w:rsidR="00365CE2">
        <w:rPr>
          <w:rFonts w:ascii="Simplified Arabic" w:hAnsi="Simplified Arabic" w:cs="Simplified Arabic" w:hint="cs"/>
          <w:b/>
          <w:bCs/>
          <w:sz w:val="32"/>
          <w:szCs w:val="32"/>
          <w:rtl/>
        </w:rPr>
        <w:t>(النظرية النقدية)</w:t>
      </w:r>
    </w:p>
    <w:p w:rsidR="00BF6C71" w:rsidRPr="00BF6C71" w:rsidRDefault="00BF6C71" w:rsidP="00BF6C71">
      <w:pPr>
        <w:tabs>
          <w:tab w:val="left" w:pos="1407"/>
        </w:tabs>
        <w:jc w:val="both"/>
        <w:rPr>
          <w:rFonts w:ascii="Simplified Arabic" w:hAnsi="Simplified Arabic" w:cs="Simplified Arabic"/>
          <w:sz w:val="32"/>
          <w:szCs w:val="32"/>
          <w:rtl/>
        </w:rPr>
      </w:pPr>
      <w:r w:rsidRPr="00BF6C71">
        <w:rPr>
          <w:rFonts w:ascii="Simplified Arabic" w:hAnsi="Simplified Arabic" w:cs="Simplified Arabic"/>
          <w:sz w:val="32"/>
          <w:szCs w:val="32"/>
          <w:rtl/>
        </w:rPr>
        <w:t>تمهيد:</w:t>
      </w:r>
    </w:p>
    <w:p w:rsidR="00BF6C71" w:rsidRPr="00BF6C71" w:rsidRDefault="00BF6C71" w:rsidP="00BF6C71">
      <w:pPr>
        <w:tabs>
          <w:tab w:val="left" w:pos="1407"/>
        </w:tabs>
        <w:jc w:val="both"/>
        <w:rPr>
          <w:rFonts w:ascii="Simplified Arabic" w:hAnsi="Simplified Arabic" w:cs="Simplified Arabic"/>
          <w:sz w:val="32"/>
          <w:szCs w:val="32"/>
          <w:rtl/>
        </w:rPr>
      </w:pPr>
      <w:r w:rsidRPr="00BF6C71">
        <w:rPr>
          <w:rFonts w:ascii="Simplified Arabic" w:hAnsi="Simplified Arabic" w:cs="Simplified Arabic"/>
          <w:sz w:val="32"/>
          <w:szCs w:val="32"/>
          <w:rtl/>
        </w:rPr>
        <w:t xml:space="preserve">    بتطور وسائل الإعلام والاتصال اختفت العديد من الأشكال الثقافية بأنواعها وأضحت هي الممول الرئيس للحياة الاجتماعية وما تحمله من مدلولات، فغيرت العديد من الأمور على مستوى الأفراد، فحتى العائلة بصورتها الكلاسيكية الممتدة العريقة استحدثت بالأسرة بالنواة؛ فقد غلب على الحياة الأسرية الجانب الإعلامي، وأصبح حاضر فيها بقوة، فاحتلت التلفوة اليوميات، وقضت على ذلك الجو الذي كانت تخلقه القصص المرورية والحكايات الشفوية المليئة بالقيم والعادات والتقاليد والتي تحمل في طياتها معالم الثقافة الشعبية وما تكتنزه من موروث ثقافي خاص بالمجتمع، حتى نظرية المجتمع الجماهيري أوضحت أهم أفكارها أن هذه المستجدات التي استجدت على مستوى حياة الأفراد تنذر بالخطر لأننا سنصبح تابعين للثقافة الجماهيرية لا الثقافة النخبوية و الصفوة.</w:t>
      </w:r>
    </w:p>
    <w:p w:rsidR="00BF6C71" w:rsidRDefault="00BF6C71" w:rsidP="00BF6C71">
      <w:pPr>
        <w:tabs>
          <w:tab w:val="left" w:pos="1407"/>
        </w:tabs>
        <w:jc w:val="both"/>
        <w:rPr>
          <w:rFonts w:ascii="Simplified Arabic" w:hAnsi="Simplified Arabic" w:cs="Simplified Arabic"/>
          <w:sz w:val="32"/>
          <w:szCs w:val="32"/>
        </w:rPr>
      </w:pPr>
      <w:r w:rsidRPr="00BF6C71">
        <w:rPr>
          <w:rFonts w:ascii="Simplified Arabic" w:hAnsi="Simplified Arabic" w:cs="Simplified Arabic"/>
          <w:sz w:val="32"/>
          <w:szCs w:val="32"/>
          <w:rtl/>
        </w:rPr>
        <w:lastRenderedPageBreak/>
        <w:t xml:space="preserve">   وظهور هذه الخطوة كان عندما احتكر النظام الاجتماعي في الثلاثينات جميع موارد الدولة، وعلى سبيل المثال كانت تستخدم الوسيلة في المجتمعات الشيوعية والفاشية لنشر الجديد، وتبحث عن أشكال ثقافة الاحتكار، ولكن أصبحت الوسيلة مؤخرا هي المسؤولة عن عمليات الاإبداع والترفيه، وخلال الستينات انتهت أهمية نظرية المجتمع الجماهيري، وفي الولايات المتحدة الأمريكية تبنت معظم الأبحاث الاجتماعية منظور التأثيرات المحدودة، لأن الاعلام نادرا ما يكون المنتج منه له دلالة لإحداث تغيير في تفكير الأفراد وأفعالهم على المدى الطويل، وأصبح الإعلام الأمريكي له فاعلية قوية في الترويج للرأسمالية والفردية والمشروعات الحرة، ويرى بعض نقاد التكنولوجيا الاتصال الجديدة تتجه أساسا نحو الفردية، واقتصاديات السوق مقارنة بالجمعية وسيطرة الدولة، لذلك يبدو أن دور الإعلام في الثقافة قد اكتمل.</w:t>
      </w:r>
    </w:p>
    <w:p w:rsidR="00BF6C71" w:rsidRPr="00BF6C71" w:rsidRDefault="00BF6C71" w:rsidP="00BF6C71">
      <w:pPr>
        <w:jc w:val="both"/>
        <w:rPr>
          <w:rFonts w:ascii="Simplified Arabic" w:hAnsi="Simplified Arabic" w:cs="Simplified Arabic"/>
          <w:sz w:val="32"/>
          <w:szCs w:val="32"/>
          <w:rtl/>
        </w:rPr>
      </w:pPr>
      <w:r w:rsidRPr="00BF6C71">
        <w:rPr>
          <w:rFonts w:ascii="Simplified Arabic" w:hAnsi="Simplified Arabic" w:cs="Simplified Arabic" w:hint="cs"/>
          <w:sz w:val="32"/>
          <w:szCs w:val="32"/>
          <w:rtl/>
        </w:rPr>
        <w:t>مفهوم</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صناعة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الثقافة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تمت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صياغ</w:t>
      </w:r>
      <w:bookmarkStart w:id="0" w:name="_GoBack"/>
      <w:bookmarkEnd w:id="0"/>
      <w:r w:rsidRPr="00BF6C71">
        <w:rPr>
          <w:rFonts w:ascii="Simplified Arabic" w:hAnsi="Simplified Arabic" w:cs="Simplified Arabic" w:hint="cs"/>
          <w:sz w:val="32"/>
          <w:szCs w:val="32"/>
          <w:rtl/>
        </w:rPr>
        <w:t>ته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من</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قبل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مدرسة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فرانكفورت،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حيث</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ابتدعه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المنظر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النقدي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تيودور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أدورنو</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وماكس</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هوركهايمر،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تم</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تناوله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الفصل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الاخير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من</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كتابه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جدل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التنوير</w:t>
      </w:r>
      <w:r w:rsidRPr="00BF6C71">
        <w:rPr>
          <w:rFonts w:ascii="Simplified Arabic" w:hAnsi="Simplified Arabic" w:cs="Simplified Arabic"/>
          <w:sz w:val="32"/>
          <w:szCs w:val="32"/>
          <w:rtl/>
        </w:rPr>
        <w:t>"</w:t>
      </w:r>
      <w:r w:rsidRPr="00BF6C71">
        <w:rPr>
          <w:rFonts w:ascii="Simplified Arabic" w:hAnsi="Simplified Arabic" w:cs="Simplified Arabic" w:hint="cs"/>
          <w:sz w:val="32"/>
          <w:szCs w:val="32"/>
          <w:rtl/>
        </w:rPr>
        <w:t>،</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صناعة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الثقافة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التنوير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والخداع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الشامل</w:t>
      </w:r>
      <w:r w:rsidRPr="00BF6C71">
        <w:rPr>
          <w:rFonts w:ascii="Simplified Arabic" w:hAnsi="Simplified Arabic" w:cs="Simplified Arabic"/>
          <w:sz w:val="32"/>
          <w:szCs w:val="32"/>
          <w:rtl/>
        </w:rPr>
        <w:t xml:space="preserve">. ( </w:t>
      </w:r>
      <w:r w:rsidRPr="00BF6C71">
        <w:rPr>
          <w:rFonts w:ascii="Simplified Arabic" w:hAnsi="Simplified Arabic" w:cs="Simplified Arabic" w:hint="cs"/>
          <w:sz w:val="32"/>
          <w:szCs w:val="32"/>
          <w:rtl/>
        </w:rPr>
        <w:t>شريف</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محمد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عوض،</w:t>
      </w:r>
      <w:r w:rsidRPr="00BF6C71">
        <w:rPr>
          <w:rFonts w:ascii="Simplified Arabic" w:hAnsi="Simplified Arabic" w:cs="Simplified Arabic"/>
          <w:sz w:val="32"/>
          <w:szCs w:val="32"/>
          <w:rtl/>
        </w:rPr>
        <w:t xml:space="preserve"> 2014</w:t>
      </w:r>
      <w:r w:rsidRPr="00BF6C71">
        <w:rPr>
          <w:rFonts w:ascii="Simplified Arabic" w:hAnsi="Simplified Arabic" w:cs="Simplified Arabic" w:hint="cs"/>
          <w:sz w:val="32"/>
          <w:szCs w:val="32"/>
          <w:rtl/>
        </w:rPr>
        <w:t>،</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ص</w:t>
      </w:r>
      <w:r w:rsidRPr="00BF6C71">
        <w:rPr>
          <w:rFonts w:ascii="Simplified Arabic" w:hAnsi="Simplified Arabic" w:cs="Simplified Arabic"/>
          <w:sz w:val="32"/>
          <w:szCs w:val="32"/>
          <w:rtl/>
        </w:rPr>
        <w:t xml:space="preserve"> 102)</w:t>
      </w:r>
    </w:p>
    <w:p w:rsidR="00BF6C71" w:rsidRPr="00BF6C71" w:rsidRDefault="00BF6C71" w:rsidP="00BF6C71">
      <w:pPr>
        <w:jc w:val="both"/>
        <w:rPr>
          <w:rFonts w:ascii="Simplified Arabic" w:hAnsi="Simplified Arabic" w:cs="Simplified Arabic"/>
          <w:sz w:val="32"/>
          <w:szCs w:val="32"/>
          <w:rtl/>
        </w:rPr>
      </w:pPr>
      <w:r w:rsidRPr="00BF6C71">
        <w:rPr>
          <w:rFonts w:ascii="Simplified Arabic" w:hAnsi="Simplified Arabic" w:cs="Simplified Arabic" w:hint="cs"/>
          <w:sz w:val="32"/>
          <w:szCs w:val="32"/>
          <w:rtl/>
        </w:rPr>
        <w:t>إذ</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قدما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دراسة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نقدية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للإنتاج</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الصناعي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للمواد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الثقافية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باعتبارها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ظاهرة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شاملة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تهدف</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تحويل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الإنتاج</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الثقافي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سلع؛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فالمنتجات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الثقافية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كالأفلام،</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البرامج</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الإذاعية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والمجلات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تحيل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على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نفس</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العقلانية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التقنية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ونفس</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الصيغ</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التنظيمية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والتخطيط</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الإداري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المتبع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الإنتاج</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الصناعي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للسيارات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أو</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المشاريع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الحضرية</w:t>
      </w:r>
      <w:r w:rsidRPr="00BF6C71">
        <w:rPr>
          <w:rFonts w:ascii="Simplified Arabic" w:hAnsi="Simplified Arabic" w:cs="Simplified Arabic"/>
          <w:sz w:val="32"/>
          <w:szCs w:val="32"/>
          <w:rtl/>
        </w:rPr>
        <w:t xml:space="preserve"> " </w:t>
      </w:r>
      <w:r w:rsidRPr="00BF6C71">
        <w:rPr>
          <w:rFonts w:ascii="Simplified Arabic" w:hAnsi="Simplified Arabic" w:cs="Simplified Arabic" w:hint="cs"/>
          <w:sz w:val="32"/>
          <w:szCs w:val="32"/>
          <w:rtl/>
        </w:rPr>
        <w:t>لقد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تم</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الإعداد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لكل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شيء</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مسبقا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ليجد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كل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فرد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يناسبه؛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بحيث</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يستطيع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أحد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الفكاك</w:t>
      </w:r>
      <w:r w:rsidRPr="00BF6C71">
        <w:rPr>
          <w:rFonts w:ascii="Simplified Arabic" w:hAnsi="Simplified Arabic" w:cs="Simplified Arabic"/>
          <w:sz w:val="32"/>
          <w:szCs w:val="32"/>
          <w:rtl/>
        </w:rPr>
        <w:t>"</w:t>
      </w:r>
      <w:r w:rsidRPr="00BF6C71">
        <w:rPr>
          <w:rFonts w:ascii="Simplified Arabic" w:hAnsi="Simplified Arabic" w:cs="Simplified Arabic" w:hint="cs"/>
          <w:sz w:val="32"/>
          <w:szCs w:val="32"/>
          <w:rtl/>
        </w:rPr>
        <w:t>،</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فكل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قطاع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إنتاجي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يماثل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القطاعات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الأخرى،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وهي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بدورها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متطابقة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بالنظر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بعضها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البعض،</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ذلك</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أن</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الحضارة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المعاصرة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تضفي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على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كل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شيء</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مسحة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تماثلية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تطابقية؛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فالصناعة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الثقافية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توصل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بضائعها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المتماثلة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غلى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أي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مكان؛</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ملبية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بذلك</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الحاجات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الكثيرة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والمتنوعة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منتهجة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سبل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ومعايير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إنتاجية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موحدة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لإشباع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هذه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الطلبات،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ومن</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خلال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نمط</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صناعي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الإنتاج</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نحصل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على</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ثقافة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جماهيرية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مكونة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من</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lastRenderedPageBreak/>
        <w:t>السلسلة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تحمل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بكل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تاكيد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بصمة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الصناعة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الثقافية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إنتاج</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غزير،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تماثل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معياري،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تقسيم</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العمل</w:t>
      </w:r>
      <w:r w:rsidRPr="00BF6C71">
        <w:rPr>
          <w:rFonts w:ascii="Simplified Arabic" w:hAnsi="Simplified Arabic" w:cs="Simplified Arabic"/>
          <w:sz w:val="32"/>
          <w:szCs w:val="32"/>
          <w:rtl/>
        </w:rPr>
        <w:t>.</w:t>
      </w:r>
    </w:p>
    <w:p w:rsidR="00BF6C71" w:rsidRDefault="00BF6C71" w:rsidP="00BF6C71">
      <w:pPr>
        <w:jc w:val="both"/>
        <w:rPr>
          <w:rFonts w:ascii="Simplified Arabic" w:hAnsi="Simplified Arabic" w:cs="Simplified Arabic"/>
          <w:sz w:val="32"/>
          <w:szCs w:val="32"/>
        </w:rPr>
      </w:pPr>
      <w:r w:rsidRPr="00BF6C71">
        <w:rPr>
          <w:rFonts w:ascii="Simplified Arabic" w:hAnsi="Simplified Arabic" w:cs="Simplified Arabic" w:hint="cs"/>
          <w:sz w:val="32"/>
          <w:szCs w:val="32"/>
          <w:rtl/>
        </w:rPr>
        <w:t>هذه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الوضعية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لم</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تأت</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نتيجة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قانون</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يخضع</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له</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التطور</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التكنولوجي؛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بل</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مردها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لوظيفة</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التكنولوجيا</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في</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الإقتصاد</w:t>
      </w:r>
      <w:r w:rsidRPr="00BF6C71">
        <w:rPr>
          <w:rFonts w:ascii="Simplified Arabic" w:hAnsi="Simplified Arabic" w:cs="Simplified Arabic"/>
          <w:sz w:val="32"/>
          <w:szCs w:val="32"/>
          <w:rtl/>
        </w:rPr>
        <w:t xml:space="preserve"> </w:t>
      </w:r>
      <w:r w:rsidRPr="00BF6C71">
        <w:rPr>
          <w:rFonts w:ascii="Simplified Arabic" w:hAnsi="Simplified Arabic" w:cs="Simplified Arabic" w:hint="cs"/>
          <w:sz w:val="32"/>
          <w:szCs w:val="32"/>
          <w:rtl/>
        </w:rPr>
        <w:t>الحالي</w:t>
      </w:r>
      <w:r w:rsidRPr="00BF6C71">
        <w:rPr>
          <w:rFonts w:ascii="Simplified Arabic" w:hAnsi="Simplified Arabic" w:cs="Simplified Arabic"/>
          <w:sz w:val="32"/>
          <w:szCs w:val="32"/>
          <w:rtl/>
        </w:rPr>
        <w:t>.</w:t>
      </w:r>
    </w:p>
    <w:p w:rsidR="00BF6C71" w:rsidRDefault="00BF6C71" w:rsidP="00BF6C71">
      <w:pPr>
        <w:rPr>
          <w:rFonts w:ascii="Simplified Arabic" w:hAnsi="Simplified Arabic" w:cs="Simplified Arabic"/>
          <w:sz w:val="32"/>
          <w:szCs w:val="32"/>
        </w:rPr>
      </w:pPr>
    </w:p>
    <w:p w:rsidR="00E51F18" w:rsidRPr="00BF6C71" w:rsidRDefault="00BF6C71" w:rsidP="00BF6C71">
      <w:pPr>
        <w:tabs>
          <w:tab w:val="left" w:pos="1647"/>
        </w:tabs>
        <w:rPr>
          <w:rFonts w:ascii="Simplified Arabic" w:hAnsi="Simplified Arabic" w:cs="Simplified Arabic"/>
          <w:sz w:val="32"/>
          <w:szCs w:val="32"/>
        </w:rPr>
      </w:pPr>
      <w:r>
        <w:rPr>
          <w:rFonts w:ascii="Simplified Arabic" w:hAnsi="Simplified Arabic" w:cs="Simplified Arabic"/>
          <w:sz w:val="32"/>
          <w:szCs w:val="32"/>
          <w:rtl/>
        </w:rPr>
        <w:tab/>
      </w:r>
    </w:p>
    <w:sectPr w:rsidR="00E51F18" w:rsidRPr="00BF6C71" w:rsidSect="009A7DD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B12E3B"/>
    <w:rsid w:val="00365CE2"/>
    <w:rsid w:val="007374D8"/>
    <w:rsid w:val="009A7DDA"/>
    <w:rsid w:val="00B12E3B"/>
    <w:rsid w:val="00BF6C71"/>
    <w:rsid w:val="00E51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A939"/>
  <w15:chartTrackingRefBased/>
  <w15:docId w15:val="{6F50C392-6B0B-4592-AB6E-6A8C029A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2025-01-05T17:06:00Z</dcterms:created>
  <dcterms:modified xsi:type="dcterms:W3CDTF">2026-01-09T23:59:00Z</dcterms:modified>
</cp:coreProperties>
</file>