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179" w:rsidRPr="002211C0" w:rsidRDefault="000A0179" w:rsidP="000A0179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211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جامعة</w:t>
      </w:r>
      <w:r w:rsidRPr="002211C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211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محمد</w:t>
      </w:r>
      <w:r w:rsidRPr="002211C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211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خيضر</w:t>
      </w:r>
      <w:r w:rsidRPr="002211C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211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بسكرة</w:t>
      </w:r>
    </w:p>
    <w:p w:rsidR="000A0179" w:rsidRPr="002211C0" w:rsidRDefault="000A0179" w:rsidP="000A0179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211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كلية</w:t>
      </w:r>
      <w:r w:rsidRPr="002211C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211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العلوم</w:t>
      </w:r>
      <w:r w:rsidRPr="002211C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211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الإنسانية</w:t>
      </w:r>
      <w:r w:rsidRPr="002211C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211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والاجتماعية</w:t>
      </w:r>
    </w:p>
    <w:p w:rsidR="000A0179" w:rsidRPr="002211C0" w:rsidRDefault="000A0179" w:rsidP="000A0179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211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شعبة</w:t>
      </w:r>
      <w:r w:rsidRPr="002211C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211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علوم</w:t>
      </w:r>
      <w:r w:rsidRPr="002211C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211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الإعلام</w:t>
      </w:r>
      <w:r w:rsidRPr="002211C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211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والاتصال</w:t>
      </w:r>
      <w:r w:rsidRPr="002211C0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0A0179" w:rsidRPr="002211C0" w:rsidRDefault="000A0179" w:rsidP="000A0179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211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السنة</w:t>
      </w:r>
      <w:r w:rsidRPr="002211C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211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الأولى</w:t>
      </w:r>
      <w:r w:rsidRPr="002211C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211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ماستر</w:t>
      </w:r>
      <w:r w:rsidRPr="002211C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211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سمعي</w:t>
      </w:r>
      <w:r w:rsidRPr="002211C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211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بصري</w:t>
      </w:r>
      <w:r w:rsidRPr="002211C0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0A0179" w:rsidRPr="002211C0" w:rsidRDefault="000A0179" w:rsidP="000A0179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211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السداسي</w:t>
      </w:r>
      <w:r w:rsidRPr="002211C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211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الأول</w:t>
      </w:r>
    </w:p>
    <w:p w:rsidR="000A0179" w:rsidRPr="002211C0" w:rsidRDefault="000A0179" w:rsidP="000A0179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211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مقياس</w:t>
      </w:r>
      <w:r w:rsidRPr="002211C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الصناعات</w:t>
      </w:r>
      <w:r w:rsidRPr="002211C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211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الثقافية</w:t>
      </w:r>
    </w:p>
    <w:p w:rsidR="0066043B" w:rsidRDefault="000A0179" w:rsidP="000A0179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211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المحاضرة</w:t>
      </w:r>
      <w:r w:rsidRPr="002211C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الثانية: سياق ظهور الصناعات الثقافية</w:t>
      </w:r>
    </w:p>
    <w:p w:rsidR="000A0179" w:rsidRDefault="000A0179" w:rsidP="000A0179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0A0179" w:rsidRPr="00F65166" w:rsidRDefault="000A0179" w:rsidP="000A0179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</w:t>
      </w:r>
      <w:r w:rsidRPr="00F65166">
        <w:rPr>
          <w:rFonts w:ascii="Simplified Arabic" w:hAnsi="Simplified Arabic" w:cs="Simplified Arabic"/>
          <w:sz w:val="32"/>
          <w:szCs w:val="32"/>
          <w:rtl/>
        </w:rPr>
        <w:t>المنتجون في قطاع الصناعات الثقافية يستخدمون آليات الإنتاج الصناعي في تعاملهم مع المنتوج الثقافي بكل ما يحمله هذا الأخير من خصائص في حالته الخام (الأولية) مثل خاصية الإبداع و يُدخلونه في دورة صناعية إنتاجية بمختلف مراحلها و متطلباتها مثل مرحلة التحويل و هكذا إلى غاية الوصول به إلى مرحلة المنتوج ذو الطابع الثقافي من جهة و القابل للبيع و التسويق من جهة أخرى.</w:t>
      </w:r>
    </w:p>
    <w:p w:rsidR="000A0179" w:rsidRPr="00F65166" w:rsidRDefault="000A0179" w:rsidP="000A0179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5166">
        <w:rPr>
          <w:rFonts w:ascii="Simplified Arabic" w:hAnsi="Simplified Arabic" w:cs="Simplified Arabic"/>
          <w:sz w:val="32"/>
          <w:szCs w:val="32"/>
          <w:rtl/>
        </w:rPr>
        <w:t xml:space="preserve">و لعل السؤال الذي قد يتبادر إلى الأذهان هنا هو:  ما هي إذن مختلف المنتجات الثقافية؟ </w:t>
      </w:r>
    </w:p>
    <w:p w:rsidR="000A0179" w:rsidRPr="00F65166" w:rsidRDefault="000A0179" w:rsidP="000A0179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0A0179" w:rsidRPr="000A0179" w:rsidRDefault="000A0179" w:rsidP="000A0179">
      <w:pPr>
        <w:tabs>
          <w:tab w:val="left" w:pos="4032"/>
        </w:tabs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0A0179">
        <w:rPr>
          <w:rFonts w:ascii="Simplified Arabic" w:hAnsi="Simplified Arabic" w:cs="Simplified Arabic"/>
          <w:sz w:val="32"/>
          <w:szCs w:val="32"/>
          <w:rtl/>
        </w:rPr>
        <w:t>و هو سؤال مهم لكن الأهم منه و الأهم بكثير هو معرفة : متى و كيف يمكن إعتبار منتج ما أو سلعة ما منتجا أو سلعة ثقافية. أي ما هي محددات تقييم و تصنيف المنتجات على أنها ثقافية دونا عن باقي مجالات الصناعات الأخرى.</w:t>
      </w:r>
    </w:p>
    <w:p w:rsidR="000A0179" w:rsidRPr="000A0179" w:rsidRDefault="000A0179" w:rsidP="000A0179">
      <w:pPr>
        <w:tabs>
          <w:tab w:val="left" w:pos="4032"/>
        </w:tabs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0A0179" w:rsidRPr="000A0179" w:rsidRDefault="000A0179" w:rsidP="000A0179">
      <w:pPr>
        <w:tabs>
          <w:tab w:val="left" w:pos="4032"/>
        </w:tabs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0A0179">
        <w:rPr>
          <w:rFonts w:ascii="Simplified Arabic" w:hAnsi="Simplified Arabic" w:cs="Simplified Arabic"/>
          <w:sz w:val="32"/>
          <w:szCs w:val="32"/>
          <w:rtl/>
        </w:rPr>
        <w:lastRenderedPageBreak/>
        <w:t>هذا هو الإنشغال الأهم لأننا قد نجيب ببساطة عن السؤال الأول بالقول أن المنتجات الثقافية هي : التسجيلات(الموسيقية ...)، النشر و الكتاب، السنما، الإذاعة و التلفزيون، الصحف، التصوير الفوتغرافي، الإنتاج الفني و الإشهار.</w:t>
      </w:r>
    </w:p>
    <w:p w:rsidR="000A0179" w:rsidRPr="000A0179" w:rsidRDefault="000A0179" w:rsidP="000A0179">
      <w:pPr>
        <w:tabs>
          <w:tab w:val="left" w:pos="4032"/>
        </w:tabs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0A0179" w:rsidRPr="000A0179" w:rsidRDefault="000A0179" w:rsidP="000A0179">
      <w:pPr>
        <w:tabs>
          <w:tab w:val="left" w:pos="4032"/>
        </w:tabs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0A0179">
        <w:rPr>
          <w:rFonts w:ascii="Simplified Arabic" w:hAnsi="Simplified Arabic" w:cs="Simplified Arabic"/>
          <w:sz w:val="32"/>
          <w:szCs w:val="32"/>
          <w:rtl/>
        </w:rPr>
        <w:t>لكننا إن توقفنا هنيهة و تذكرنا التحولات الكبيرة و السريعة التي أحدثتها و لا تزال التكنولوجيات الحديثة في المجتمعات البشرية سنتيقن أن إنجاز قائمة للمنتجات الثقافية هو عمل قابل للتعديل في أي وقت إن لم يكن في كل وقت لاحقا. و قد يكون تعديلها مثلا بدمج إثنين أو أكثر في منتج جديد، مثلما هو الحال بالنسبة لبعض مواقع الأنترنت اليوم كمواقع بعض القنوات الإعلامية التي تجمع بين الصحيفة الإلكترونية و البث التلفزيوني و الإذاعي المباشرين.</w:t>
      </w:r>
    </w:p>
    <w:p w:rsidR="000A0179" w:rsidRPr="000A0179" w:rsidRDefault="000A0179" w:rsidP="000A0179">
      <w:pPr>
        <w:tabs>
          <w:tab w:val="left" w:pos="4032"/>
        </w:tabs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0A0179">
        <w:rPr>
          <w:rFonts w:ascii="Simplified Arabic" w:hAnsi="Simplified Arabic" w:cs="Simplified Arabic"/>
          <w:sz w:val="32"/>
          <w:szCs w:val="32"/>
          <w:rtl/>
        </w:rPr>
        <w:t>و على هذا الأساس نجد أنه من الأهمية بما كان التعرف على تلك المحددات . و الواقع أنه هناك عدة محاولات لضبط هذه المحددات للتمييز بين منتجات الصناعات الثقافية و باقي منتجات الصناعات الأخرى، وقد تباينت هذه المحاولات من حيث الجوانب التي اهتمت بها (الجانب الإقتصادي، الثقافي و الفني، الإبداع ، حماية الأعمال و الحقوق المرتبطة بالمنتجات و المترتبة عن صناعتها، رهانات السوق، ...).</w:t>
      </w:r>
    </w:p>
    <w:p w:rsidR="000A0179" w:rsidRPr="000A0179" w:rsidRDefault="000A0179" w:rsidP="000A0179">
      <w:pPr>
        <w:tabs>
          <w:tab w:val="left" w:pos="4032"/>
        </w:tabs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0A0179">
        <w:rPr>
          <w:rFonts w:ascii="Simplified Arabic" w:hAnsi="Simplified Arabic" w:cs="Simplified Arabic"/>
          <w:sz w:val="32"/>
          <w:szCs w:val="32"/>
          <w:rtl/>
        </w:rPr>
        <w:t>و من أبرز هذه المحاولات نجد تلك التي حددت الخصائص التالية للصناعات الثقافية         و منتجاتها.</w:t>
      </w:r>
    </w:p>
    <w:p w:rsidR="000A0179" w:rsidRPr="000A0179" w:rsidRDefault="000A0179" w:rsidP="000A0179">
      <w:pPr>
        <w:tabs>
          <w:tab w:val="left" w:pos="4032"/>
        </w:tabs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0A0179">
        <w:rPr>
          <w:rFonts w:ascii="Simplified Arabic" w:hAnsi="Simplified Arabic" w:cs="Simplified Arabic"/>
          <w:sz w:val="32"/>
          <w:szCs w:val="32"/>
          <w:rtl/>
        </w:rPr>
        <w:t>1-       التقاطع بين الثقافة و الاقتصاد و الطبيعة المزدوجة :</w:t>
      </w:r>
    </w:p>
    <w:p w:rsidR="000A0179" w:rsidRPr="000A0179" w:rsidRDefault="000A0179" w:rsidP="000A0179">
      <w:pPr>
        <w:tabs>
          <w:tab w:val="left" w:pos="4032"/>
        </w:tabs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0A0179">
        <w:rPr>
          <w:rFonts w:ascii="Simplified Arabic" w:hAnsi="Simplified Arabic" w:cs="Simplified Arabic"/>
          <w:sz w:val="32"/>
          <w:szCs w:val="32"/>
          <w:rtl/>
        </w:rPr>
        <w:t>أ‌-       اقتصادية: استحداث الثروات و الوظائف</w:t>
      </w:r>
    </w:p>
    <w:p w:rsidR="000A0179" w:rsidRPr="000A0179" w:rsidRDefault="000A0179" w:rsidP="000A0179">
      <w:pPr>
        <w:tabs>
          <w:tab w:val="left" w:pos="4032"/>
        </w:tabs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0A0179">
        <w:rPr>
          <w:rFonts w:ascii="Simplified Arabic" w:hAnsi="Simplified Arabic" w:cs="Simplified Arabic"/>
          <w:sz w:val="32"/>
          <w:szCs w:val="32"/>
          <w:rtl/>
        </w:rPr>
        <w:t>ب‌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-     </w:t>
      </w:r>
      <w:r w:rsidRPr="000A0179">
        <w:rPr>
          <w:rFonts w:ascii="Simplified Arabic" w:hAnsi="Simplified Arabic" w:cs="Simplified Arabic"/>
          <w:sz w:val="32"/>
          <w:szCs w:val="32"/>
          <w:rtl/>
        </w:rPr>
        <w:t xml:space="preserve"> الثقافية: انتاج القيم، المعاني و الهوية</w:t>
      </w:r>
    </w:p>
    <w:p w:rsidR="000A0179" w:rsidRPr="000A0179" w:rsidRDefault="000A0179" w:rsidP="000A0179">
      <w:pPr>
        <w:tabs>
          <w:tab w:val="left" w:pos="4032"/>
        </w:tabs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0A0179">
        <w:rPr>
          <w:rFonts w:ascii="Simplified Arabic" w:hAnsi="Simplified Arabic" w:cs="Simplified Arabic"/>
          <w:sz w:val="32"/>
          <w:szCs w:val="32"/>
          <w:rtl/>
        </w:rPr>
        <w:t>2-       الإبداع في صلب النشاط</w:t>
      </w:r>
    </w:p>
    <w:p w:rsidR="000A0179" w:rsidRPr="000A0179" w:rsidRDefault="000A0179" w:rsidP="000A0179">
      <w:pPr>
        <w:tabs>
          <w:tab w:val="left" w:pos="4032"/>
        </w:tabs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0A0179" w:rsidRPr="00F65166" w:rsidRDefault="000A0179" w:rsidP="000A0179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5166">
        <w:rPr>
          <w:rFonts w:ascii="Simplified Arabic" w:hAnsi="Simplified Arabic" w:cs="Simplified Arabic"/>
          <w:sz w:val="32"/>
          <w:szCs w:val="32"/>
          <w:rtl/>
        </w:rPr>
        <w:lastRenderedPageBreak/>
        <w:t>3-       المحتوى الفني و الثقافي</w:t>
      </w:r>
    </w:p>
    <w:p w:rsidR="000A0179" w:rsidRPr="00F65166" w:rsidRDefault="000A0179" w:rsidP="000A0179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5166">
        <w:rPr>
          <w:rFonts w:ascii="Simplified Arabic" w:hAnsi="Simplified Arabic" w:cs="Simplified Arabic"/>
          <w:sz w:val="32"/>
          <w:szCs w:val="32"/>
          <w:rtl/>
        </w:rPr>
        <w:t>4-       حماية الملكية الفكرية، حقوق المؤلف أو الحقوق المجاورة</w:t>
      </w:r>
    </w:p>
    <w:p w:rsidR="000A0179" w:rsidRPr="00F65166" w:rsidRDefault="000A0179" w:rsidP="000A0179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5166">
        <w:rPr>
          <w:rFonts w:ascii="Simplified Arabic" w:hAnsi="Simplified Arabic" w:cs="Simplified Arabic"/>
          <w:sz w:val="32"/>
          <w:szCs w:val="32"/>
          <w:rtl/>
        </w:rPr>
        <w:t>5-       الإبتكار و التجديد</w:t>
      </w:r>
    </w:p>
    <w:p w:rsidR="000A0179" w:rsidRPr="00F65166" w:rsidRDefault="000A0179" w:rsidP="000A0179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5166">
        <w:rPr>
          <w:rFonts w:ascii="Simplified Arabic" w:hAnsi="Simplified Arabic" w:cs="Simplified Arabic"/>
          <w:sz w:val="32"/>
          <w:szCs w:val="32"/>
          <w:rtl/>
        </w:rPr>
        <w:t>6-       صعوبة التنبؤ بمتطلبات و سلوكات المتلقي الذي تتوجه لهم المنتجات</w:t>
      </w:r>
    </w:p>
    <w:p w:rsidR="000A0179" w:rsidRDefault="000A0179" w:rsidP="000A0179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5166">
        <w:rPr>
          <w:rFonts w:ascii="Simplified Arabic" w:hAnsi="Simplified Arabic" w:cs="Simplified Arabic"/>
          <w:sz w:val="32"/>
          <w:szCs w:val="32"/>
          <w:rtl/>
        </w:rPr>
        <w:t>7-       اختلاف نظام الأجور و دفع المستحقات عن ما هو سائد في باقي القطاعات .</w:t>
      </w:r>
    </w:p>
    <w:p w:rsidR="000A0179" w:rsidRPr="00F65166" w:rsidRDefault="000A0179" w:rsidP="000A0179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0A0179" w:rsidRPr="00F65166" w:rsidRDefault="000A0179" w:rsidP="000A0179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</w:t>
      </w:r>
      <w:r w:rsidRPr="00F65166">
        <w:rPr>
          <w:rFonts w:ascii="Simplified Arabic" w:hAnsi="Simplified Arabic" w:cs="Simplified Arabic"/>
          <w:sz w:val="32"/>
          <w:szCs w:val="32"/>
          <w:rtl/>
        </w:rPr>
        <w:t>وتبرز أهمية الصناعات الثقافية ليس فقط على الصعيدين الإقتصادي و الثقافي بل حتى على أصعدة أخرى كالمجال الإجتماعي، لما لها من أثر على تطوير الأفراد و تنشئتهم اجتماعيا و رسم معالم الهوية و الشسعور بالإنتماء.</w:t>
      </w:r>
    </w:p>
    <w:p w:rsidR="000A0179" w:rsidRPr="00F65166" w:rsidRDefault="000A0179" w:rsidP="000A0179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5166">
        <w:rPr>
          <w:rFonts w:ascii="Simplified Arabic" w:hAnsi="Simplified Arabic" w:cs="Simplified Arabic"/>
          <w:sz w:val="32"/>
          <w:szCs w:val="32"/>
          <w:rtl/>
        </w:rPr>
        <w:t>و كذا على أكثر من نطاق، إن محليا أو إقليميا و حتى دوليا و عالميا، مما يربط الصناعات الثقافية مباشرة بعدة رهانات كتلك التي تفرزها الأفكار المتعلقة بالعولمة / الهيمنة الثقافية .</w:t>
      </w:r>
    </w:p>
    <w:p w:rsidR="000A0179" w:rsidRPr="00F65166" w:rsidRDefault="000A0179" w:rsidP="000A0179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0A0179" w:rsidRPr="00F65166" w:rsidRDefault="000A0179" w:rsidP="000A0179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5166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0A0179" w:rsidRPr="00F65166" w:rsidRDefault="000A0179" w:rsidP="000A0179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bookmarkStart w:id="0" w:name="_GoBack"/>
      <w:bookmarkEnd w:id="0"/>
    </w:p>
    <w:p w:rsidR="000A0179" w:rsidRPr="00F65166" w:rsidRDefault="000A0179" w:rsidP="000A0179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</w:p>
    <w:p w:rsidR="000A0179" w:rsidRPr="000A0179" w:rsidRDefault="000A0179" w:rsidP="000A0179"/>
    <w:sectPr w:rsidR="000A0179" w:rsidRPr="000A0179" w:rsidSect="009A7DDA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24830"/>
    <w:rsid w:val="000A0179"/>
    <w:rsid w:val="0066043B"/>
    <w:rsid w:val="00924830"/>
    <w:rsid w:val="009A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C6B0A"/>
  <w15:chartTrackingRefBased/>
  <w15:docId w15:val="{E1467479-2497-4A10-946E-DB831901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17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433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2026-01-09T23:33:00Z</dcterms:created>
  <dcterms:modified xsi:type="dcterms:W3CDTF">2026-01-09T23:40:00Z</dcterms:modified>
</cp:coreProperties>
</file>