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BB" w:rsidRPr="00602ABB" w:rsidRDefault="00602ABB" w:rsidP="00602AB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2A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المحاضرة الثالثة:</w:t>
      </w:r>
    </w:p>
    <w:p w:rsidR="0066043B" w:rsidRDefault="00602ABB" w:rsidP="00602AB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2A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تاريخ</w:t>
      </w:r>
      <w:r w:rsidRPr="00602A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02A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السينما</w:t>
      </w:r>
      <w:r w:rsidRPr="00602A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02A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عبر</w:t>
      </w:r>
      <w:r w:rsidRPr="00602A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02AB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العالم</w:t>
      </w:r>
      <w:r w:rsidRPr="00602AB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602ABB" w:rsidRDefault="00602ABB" w:rsidP="00602AB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02ABB" w:rsidRPr="00602ABB" w:rsidRDefault="00602ABB" w:rsidP="00602ABB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تتتبع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تطور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العالمية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الصامتة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أواخر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التاسع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عشر،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مرورًا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الناطقة،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وحركة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الواقعية،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التعبيرية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والابتكارات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التقنية،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وصولًا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المعاصرة</w:t>
      </w:r>
      <w:r w:rsidRPr="00602ABB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³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وتناقش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العوامل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والسياسية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تشكيل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إنتاج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02ABB" w:rsidRPr="00602ABB" w:rsidRDefault="00602ABB" w:rsidP="00602ABB">
      <w:pPr>
        <w:jc w:val="both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 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ابتداء</w:t>
      </w:r>
      <w:bookmarkStart w:id="0" w:name="_GoBack"/>
      <w:bookmarkEnd w:id="0"/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َ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نهاية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1895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>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تاريخ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عرض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سينمائي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للأخوين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لوميير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 xml:space="preserve">Luis et 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>Auguste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>Lumière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لمجموعة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قصيرة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أمام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جمهور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غفير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قاعة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المقهى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الكبير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بباريس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يتجاوز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شريط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سبعة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مترا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بسرعة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تدفق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ثمانية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صورة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الثانية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يعادل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لقطة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واحدة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طويلة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تتعدى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خمسون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ثانية،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تتناول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أحداث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الواقع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ذات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صبغة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وثائقية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") (.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حيث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كانت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تلتقط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كامرا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لوميير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مواضيع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واقعية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الحياة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كخروج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العمال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المصانع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وصول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القطار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المحطة،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ويقومان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بتصويرها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دون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اللجوء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التمثيل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إجراء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تعديل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التدخل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مجرى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الأحداث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وإعادة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البناء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والتكوين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وبما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الشريط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للكاميرا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يزد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ذلك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الوقت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دقيقتين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ثلاث،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حيث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يكن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هناك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مجال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لتقديم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مكتملة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الأركان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توليف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للفيلم،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رش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البستاني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مشهدا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حكائيا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سبق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التفكير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سرده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يدل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تطور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الذهنية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والدرامية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للإخوة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لوميير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معالجة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المواضيع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القصصية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لتعطي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تأثيرا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يقوم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فعل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يدعوا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إثارة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الضحك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والاستغراب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وبأسلوب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متواضع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الفكرة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جورج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ميليه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>Georges Méliès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فقد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استطاع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يُدخل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أفلامه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القصيرة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أجواء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خيالية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وسحرية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وقصصا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تعتمد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التمثيل،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صنع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أفلاما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أكثر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طولا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وزمنا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مسألة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دريقوس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يتكون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ثلاثة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مشهدا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وطول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مشهد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19,5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مترا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استغرق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عرضه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خمسة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دقيقة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وقدم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جورج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سادول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ميليه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600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700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تنوعت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الوثائقية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التاريخية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والقصص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الفانتازية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المتعلقة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بالجن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والشياطين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والخيال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العلمي،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وكانت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هذه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حافزا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للعاملين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صناعة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إنتاج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قصصية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أطول،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وأحرزت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تحولا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وتطورا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ملحوظا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يكن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مألوفا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طريقة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السرد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استطاع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سرد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قصص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عدة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أجزاء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وأنشأ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تسلسلا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منطقيا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اللقطات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المنفصلة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يطور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بنيته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الدرامية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ويقودها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أسس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لترتيب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اللقطات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هيكل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بناءا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تطور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الحدث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وتسلسله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وبهذه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المفاهيم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lastRenderedPageBreak/>
        <w:t>الفنية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والدرامية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تأثر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الأمريكي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إدوين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بورتر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>Edwin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>Porter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ميليه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ترتيب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وسرد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الحكايات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الفيلمية،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فدرسها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وتفحصها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وركز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اهتمامه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تنظيم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المشاهد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ومونتاجها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باستخدام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التضادات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والانتقالات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فأخرج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رجل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مطافئ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أمريكي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اعتبره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النقاد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الخطوة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الأولى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نحو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مبدأ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تركيب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ثم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أخرج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سرقة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القطار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الكبرى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ذو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الثماني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دقائق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صنّفه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النقّاد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بأول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روائي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حقيقي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جاء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الطريقة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الصحيحة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محققا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بذلك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تقدما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مذهلا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التكنيك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السردي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والمشاهد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المتضاربة،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وفتح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الباب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أمام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أسلوب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سينمائي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غير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مرتبط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بأسلوب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وتقاليد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المسرح،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كاشفا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وظيفة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المونتاج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وقوة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تأثير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رواية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قصة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الشاشة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والانطلاقة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السينمائية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الأخرى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أثبتت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فاعليتها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التجريبية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الفائقة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والتي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سجلت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انتقالات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متصاعدة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التاريخ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تجسّدت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ظاهرة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غريفيت</w:t>
      </w:r>
      <w:proofErr w:type="spellStart"/>
      <w:r w:rsidRPr="00602ABB">
        <w:rPr>
          <w:rFonts w:ascii="Simplified Arabic" w:hAnsi="Simplified Arabic" w:cs="Simplified Arabic"/>
          <w:sz w:val="28"/>
          <w:szCs w:val="28"/>
          <w:lang w:val="fr-FR"/>
        </w:rPr>
        <w:t>Grifith</w:t>
      </w:r>
      <w:proofErr w:type="spellEnd"/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الذي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اعتبره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السينمائيون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الرائد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صنع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التطور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الحقيقي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لفن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ولُقب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بأبو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التكنيك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وأبو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صاحب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الذهنية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المؤسسة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فقد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عمد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زيادة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المشاهد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واستمد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مواضيعها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المصادر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الأدبية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مغرما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وخاصة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روايات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تشارلز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ديكنز،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يرى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القيم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القصصية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تتحول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دونمعالجات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واختلافات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المكان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المعد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للتصوير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ومع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وضعية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الكامرا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فحاول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يرفع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مستوى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المضمون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الفكري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القصيرة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الذي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يستغرق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عرض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الواحد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سوى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خمس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عشرة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دقيقة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أقل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تقدير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1915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أخرج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غريفيت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مولد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أمة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مدته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150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دقيقة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وهو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أول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روائي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طويل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وصفه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جان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متري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بالتحفة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البدائية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الأصيلة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للسينما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بوصفها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فنا</w:t>
      </w:r>
      <w:r w:rsidR="00363519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. </w:t>
      </w:r>
    </w:p>
    <w:p w:rsidR="00602ABB" w:rsidRPr="00602ABB" w:rsidRDefault="00602ABB" w:rsidP="00602ABB">
      <w:pPr>
        <w:jc w:val="both"/>
        <w:rPr>
          <w:rFonts w:ascii="Simplified Arabic" w:hAnsi="Simplified Arabic" w:cs="Simplified Arabic"/>
          <w:sz w:val="28"/>
          <w:szCs w:val="28"/>
          <w:lang w:val="fr-FR"/>
        </w:rPr>
      </w:pP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ورغم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الفيلم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الروائي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الطويل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أصبح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النهاية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هوالمعيار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السائد،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فقد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ظل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إنتاج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الأفلام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الكوميدية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القصيرة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مستمرا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حتى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انتشار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التلفزيون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الخمسينات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شكل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مسلسلات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وكل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حلقة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منها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تشمل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حدثا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يؤدي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رد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فعل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الشخصية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الرئيسية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ومقاومة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الشخصيات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الأخرى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له،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وكانت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هذه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الأفلام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تقدم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أبطالا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وأشرارا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ميلودراميين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مثل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الصعلوك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"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لشارلي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شابلن،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تتضمن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بطلا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عاديا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يواجه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أحداثا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غير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اعتيادية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وينجح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التغلب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عليها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وعلى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خصومه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بطريقة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تثير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اهتمام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الجماهير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>. 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ويُعدالفيلم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السوريالي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الصامت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>"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كلب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أندلسي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>" (1929)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الذي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اشترك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Pr="00602ABB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إخراجه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لويبونويل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وسلفادور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دالي</w:t>
      </w:r>
      <w:r w:rsidRPr="00602ABB">
        <w:rPr>
          <w:rFonts w:ascii="Simplified Arabic" w:hAnsi="Simplified Arabic" w:cs="Simplified Arabic"/>
          <w:sz w:val="28"/>
          <w:szCs w:val="28"/>
          <w:lang w:val="fr-FR"/>
        </w:rPr>
        <w:t xml:space="preserve">Luis </w:t>
      </w:r>
      <w:proofErr w:type="spellStart"/>
      <w:r w:rsidRPr="00602ABB">
        <w:rPr>
          <w:rFonts w:ascii="Simplified Arabic" w:hAnsi="Simplified Arabic" w:cs="Simplified Arabic"/>
          <w:sz w:val="28"/>
          <w:szCs w:val="28"/>
          <w:lang w:val="fr-FR"/>
        </w:rPr>
        <w:t>Bunuel</w:t>
      </w:r>
      <w:proofErr w:type="spellEnd"/>
      <w:r w:rsidRPr="00602ABB">
        <w:rPr>
          <w:rFonts w:ascii="Simplified Arabic" w:hAnsi="Simplified Arabic" w:cs="Simplified Arabic"/>
          <w:sz w:val="28"/>
          <w:szCs w:val="28"/>
          <w:lang w:val="fr-FR"/>
        </w:rPr>
        <w:t xml:space="preserve"> &amp; Salvador </w:t>
      </w:r>
      <w:proofErr w:type="spellStart"/>
      <w:r w:rsidRPr="00602ABB">
        <w:rPr>
          <w:rFonts w:ascii="Simplified Arabic" w:hAnsi="Simplified Arabic" w:cs="Simplified Arabic"/>
          <w:sz w:val="28"/>
          <w:szCs w:val="28"/>
          <w:lang w:val="fr-FR"/>
        </w:rPr>
        <w:t>Dalì</w:t>
      </w:r>
      <w:proofErr w:type="spellEnd"/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أحد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أهم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الأفلام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القصيرة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تاريخ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Pr="00602ABB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السينما</w:t>
      </w:r>
      <w:r w:rsidR="00363519">
        <w:rPr>
          <w:rFonts w:ascii="Simplified Arabic" w:hAnsi="Simplified Arabic" w:cs="Simplified Arabic" w:hint="cs"/>
          <w:sz w:val="28"/>
          <w:szCs w:val="28"/>
          <w:rtl/>
          <w:lang w:val="fr-FR"/>
        </w:rPr>
        <w:t>.</w:t>
      </w:r>
    </w:p>
    <w:p w:rsidR="00602ABB" w:rsidRPr="00602ABB" w:rsidRDefault="00602ABB" w:rsidP="00602ABB">
      <w:pPr>
        <w:jc w:val="both"/>
        <w:rPr>
          <w:rFonts w:ascii="Simplified Arabic" w:hAnsi="Simplified Arabic" w:cs="Simplified Arabic"/>
          <w:sz w:val="28"/>
          <w:szCs w:val="28"/>
          <w:lang w:val="fr-FR"/>
        </w:rPr>
      </w:pPr>
    </w:p>
    <w:sectPr w:rsidR="00602ABB" w:rsidRPr="00602ABB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315DC"/>
    <w:rsid w:val="00363519"/>
    <w:rsid w:val="00602ABB"/>
    <w:rsid w:val="0066043B"/>
    <w:rsid w:val="009A7DDA"/>
    <w:rsid w:val="00F3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6E0A"/>
  <w15:chartTrackingRefBased/>
  <w15:docId w15:val="{593E5F4D-514A-4D95-8E36-B0BDA5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2026-01-07T22:07:00Z</dcterms:created>
  <dcterms:modified xsi:type="dcterms:W3CDTF">2026-01-07T22:20:00Z</dcterms:modified>
</cp:coreProperties>
</file>