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BE40" w14:textId="28C6344C" w:rsidR="00F637C0" w:rsidRPr="00F637C0" w:rsidRDefault="00F637C0" w:rsidP="00F637C0">
      <w:pPr>
        <w:pStyle w:val="ListParagraph"/>
        <w:tabs>
          <w:tab w:val="right" w:pos="140"/>
          <w:tab w:val="right" w:pos="423"/>
          <w:tab w:val="right" w:pos="849"/>
        </w:tabs>
        <w:bidi/>
        <w:spacing w:after="120" w:line="240" w:lineRule="auto"/>
        <w:ind w:left="-2" w:firstLine="567"/>
        <w:jc w:val="both"/>
        <w:rPr>
          <w:rFonts w:ascii="Simplified Arabic" w:hAnsi="Simplified Arabic" w:cs="Simplified Arabic"/>
          <w:b/>
          <w:bCs/>
          <w:sz w:val="28"/>
          <w:szCs w:val="32"/>
          <w:rtl/>
          <w:lang w:bidi="ar-DZ"/>
        </w:rPr>
      </w:pPr>
      <w:r w:rsidRPr="00F637C0">
        <w:rPr>
          <w:rFonts w:ascii="Simplified Arabic" w:hAnsi="Simplified Arabic" w:cs="Simplified Arabic" w:hint="cs"/>
          <w:b/>
          <w:bCs/>
          <w:sz w:val="28"/>
          <w:szCs w:val="32"/>
          <w:rtl/>
          <w:lang w:bidi="ar-DZ"/>
        </w:rPr>
        <w:t>المحاضرة ال</w:t>
      </w:r>
      <w:r w:rsidR="00120BD0">
        <w:rPr>
          <w:rFonts w:ascii="Simplified Arabic" w:hAnsi="Simplified Arabic" w:cs="Simplified Arabic" w:hint="cs"/>
          <w:b/>
          <w:bCs/>
          <w:sz w:val="28"/>
          <w:szCs w:val="32"/>
          <w:rtl/>
          <w:lang w:bidi="ar-DZ"/>
        </w:rPr>
        <w:t>حادية عشر</w:t>
      </w:r>
      <w:r w:rsidRPr="00F637C0">
        <w:rPr>
          <w:rFonts w:ascii="Simplified Arabic" w:hAnsi="Simplified Arabic" w:cs="Simplified Arabic" w:hint="cs"/>
          <w:b/>
          <w:bCs/>
          <w:sz w:val="28"/>
          <w:szCs w:val="32"/>
          <w:rtl/>
          <w:lang w:bidi="ar-DZ"/>
        </w:rPr>
        <w:t xml:space="preserve"> : تابع مجلس المنافسة </w:t>
      </w:r>
    </w:p>
    <w:p w14:paraId="063B0A82" w14:textId="77777777" w:rsidR="00F637C0" w:rsidRDefault="00F637C0" w:rsidP="00F637C0">
      <w:pPr>
        <w:pStyle w:val="ListParagraph"/>
        <w:tabs>
          <w:tab w:val="right" w:pos="140"/>
          <w:tab w:val="right" w:pos="423"/>
          <w:tab w:val="right" w:pos="849"/>
        </w:tabs>
        <w:bidi/>
        <w:spacing w:after="120" w:line="240" w:lineRule="auto"/>
        <w:ind w:left="-2" w:firstLine="567"/>
        <w:jc w:val="both"/>
        <w:rPr>
          <w:rFonts w:ascii="Simplified Arabic" w:hAnsi="Simplified Arabic" w:cs="Simplified Arabic"/>
          <w:sz w:val="28"/>
          <w:szCs w:val="32"/>
          <w:rtl/>
          <w:lang w:bidi="ar-DZ"/>
        </w:rPr>
      </w:pPr>
    </w:p>
    <w:p w14:paraId="0FDE9A1E" w14:textId="7FA301BD" w:rsidR="00F637C0" w:rsidRDefault="00F637C0" w:rsidP="00F637C0">
      <w:pPr>
        <w:pStyle w:val="ListParagraph"/>
        <w:tabs>
          <w:tab w:val="right" w:pos="140"/>
          <w:tab w:val="right" w:pos="423"/>
          <w:tab w:val="right" w:pos="849"/>
        </w:tabs>
        <w:bidi/>
        <w:spacing w:after="120" w:line="240" w:lineRule="auto"/>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إضافة إلى كون مجلس المنافسة المختص في ضبط السوق هناك هيئات أخرى تشاركه في هذه الوظيفة </w:t>
      </w:r>
      <w:proofErr w:type="gramStart"/>
      <w:r>
        <w:rPr>
          <w:rFonts w:ascii="Simplified Arabic" w:hAnsi="Simplified Arabic" w:cs="Simplified Arabic"/>
          <w:sz w:val="28"/>
          <w:szCs w:val="32"/>
          <w:rtl/>
          <w:lang w:bidi="ar-DZ"/>
        </w:rPr>
        <w:t>و هي</w:t>
      </w:r>
      <w:proofErr w:type="gramEnd"/>
      <w:r>
        <w:rPr>
          <w:rFonts w:ascii="Simplified Arabic" w:hAnsi="Simplified Arabic" w:cs="Simplified Arabic"/>
          <w:sz w:val="28"/>
          <w:szCs w:val="32"/>
          <w:rtl/>
          <w:lang w:bidi="ar-DZ"/>
        </w:rPr>
        <w:t xml:space="preserve"> سلطات الضبط القطاعية.</w:t>
      </w:r>
    </w:p>
    <w:p w14:paraId="69CB39F4" w14:textId="77777777" w:rsidR="00F637C0" w:rsidRDefault="00F637C0" w:rsidP="00F637C0">
      <w:pPr>
        <w:pStyle w:val="ListParagraph"/>
        <w:tabs>
          <w:tab w:val="right" w:pos="140"/>
          <w:tab w:val="right" w:pos="423"/>
          <w:tab w:val="right" w:pos="849"/>
        </w:tabs>
        <w:bidi/>
        <w:spacing w:after="120" w:line="240" w:lineRule="auto"/>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أ-</w:t>
      </w:r>
      <w:r>
        <w:rPr>
          <w:rFonts w:ascii="Simplified Arabic" w:hAnsi="Simplified Arabic" w:cs="Simplified Arabic"/>
          <w:b/>
          <w:bCs/>
          <w:sz w:val="28"/>
          <w:szCs w:val="32"/>
          <w:rtl/>
          <w:lang w:bidi="ar-DZ"/>
        </w:rPr>
        <w:t xml:space="preserve">العلاقة بين مجلس المنافسة وسلطات الضبط القطاعية: </w:t>
      </w:r>
    </w:p>
    <w:p w14:paraId="347B234D"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سنتناول التعريف بسلطات الضبط القطاعية ثم أهم أنواع هذه السلطات في الجزائر. </w:t>
      </w:r>
    </w:p>
    <w:p w14:paraId="73061CC2" w14:textId="77777777" w:rsidR="00F637C0" w:rsidRDefault="00F637C0" w:rsidP="00F637C0">
      <w:pPr>
        <w:pStyle w:val="ListParagraph"/>
        <w:numPr>
          <w:ilvl w:val="0"/>
          <w:numId w:val="1"/>
        </w:numPr>
        <w:tabs>
          <w:tab w:val="right" w:pos="707"/>
          <w:tab w:val="right" w:pos="849"/>
        </w:tabs>
        <w:bidi/>
        <w:spacing w:after="120"/>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 xml:space="preserve">1-التعريف بسلطات الضبط </w:t>
      </w:r>
      <w:proofErr w:type="gramStart"/>
      <w:r>
        <w:rPr>
          <w:rFonts w:ascii="Simplified Arabic" w:hAnsi="Simplified Arabic" w:cs="Simplified Arabic"/>
          <w:b/>
          <w:bCs/>
          <w:sz w:val="28"/>
          <w:szCs w:val="32"/>
          <w:rtl/>
          <w:lang w:bidi="ar-DZ"/>
        </w:rPr>
        <w:t>القطاعية :</w:t>
      </w:r>
      <w:proofErr w:type="gramEnd"/>
    </w:p>
    <w:p w14:paraId="4C8A2BDF" w14:textId="77777777" w:rsidR="00F637C0" w:rsidRDefault="00F637C0" w:rsidP="00F637C0">
      <w:pPr>
        <w:pStyle w:val="ListParagraph"/>
        <w:tabs>
          <w:tab w:val="right" w:pos="707"/>
          <w:tab w:val="right" w:pos="849"/>
        </w:tabs>
        <w:bidi/>
        <w:spacing w:after="120"/>
        <w:ind w:left="0" w:firstLine="92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ترتب على مسار الانفتاح الاقتصادي فتح بعض الانشطة الحساسة للاستثمارات الوطنية </w:t>
      </w:r>
      <w:proofErr w:type="gramStart"/>
      <w:r>
        <w:rPr>
          <w:rFonts w:ascii="Simplified Arabic" w:hAnsi="Simplified Arabic" w:cs="Simplified Arabic"/>
          <w:sz w:val="28"/>
          <w:szCs w:val="32"/>
          <w:rtl/>
          <w:lang w:bidi="ar-DZ"/>
        </w:rPr>
        <w:t>و الأجنبية</w:t>
      </w:r>
      <w:proofErr w:type="gramEnd"/>
      <w:r>
        <w:rPr>
          <w:rFonts w:ascii="Simplified Arabic" w:hAnsi="Simplified Arabic" w:cs="Simplified Arabic"/>
          <w:sz w:val="28"/>
          <w:szCs w:val="32"/>
          <w:rtl/>
          <w:lang w:bidi="ar-DZ"/>
        </w:rPr>
        <w:t xml:space="preserve"> مثل قطاع الاتصالات و </w:t>
      </w:r>
      <w:proofErr w:type="gramStart"/>
      <w:r>
        <w:rPr>
          <w:rFonts w:ascii="Simplified Arabic" w:hAnsi="Simplified Arabic" w:cs="Simplified Arabic"/>
          <w:sz w:val="28"/>
          <w:szCs w:val="32"/>
          <w:rtl/>
          <w:lang w:bidi="ar-DZ"/>
        </w:rPr>
        <w:t>البنوك .</w:t>
      </w:r>
      <w:proofErr w:type="gramEnd"/>
      <w:r>
        <w:rPr>
          <w:rFonts w:ascii="Simplified Arabic" w:hAnsi="Simplified Arabic" w:cs="Simplified Arabic"/>
          <w:sz w:val="28"/>
          <w:szCs w:val="32"/>
          <w:rtl/>
          <w:lang w:bidi="ar-DZ"/>
        </w:rPr>
        <w:t xml:space="preserve"> هذا ما استلزم إنشاء </w:t>
      </w:r>
      <w:proofErr w:type="gramStart"/>
      <w:r>
        <w:rPr>
          <w:rFonts w:ascii="Simplified Arabic" w:hAnsi="Simplified Arabic" w:cs="Simplified Arabic"/>
          <w:sz w:val="28"/>
          <w:szCs w:val="32"/>
          <w:rtl/>
          <w:lang w:bidi="ar-DZ"/>
        </w:rPr>
        <w:t>هيئات  ضبط</w:t>
      </w:r>
      <w:proofErr w:type="gramEnd"/>
      <w:r>
        <w:rPr>
          <w:rFonts w:ascii="Simplified Arabic" w:hAnsi="Simplified Arabic" w:cs="Simplified Arabic"/>
          <w:sz w:val="28"/>
          <w:szCs w:val="32"/>
          <w:rtl/>
          <w:lang w:bidi="ar-DZ"/>
        </w:rPr>
        <w:t xml:space="preserve"> قطاعية تتولى مهمة ضمان السير الحسن لهذه القطاعات بعد انسحاب الدولة من التدخل المباشر في الاقتصاد.</w:t>
      </w:r>
    </w:p>
    <w:p w14:paraId="6BC1EB57" w14:textId="77777777" w:rsidR="00F637C0" w:rsidRDefault="00F637C0" w:rsidP="00F637C0">
      <w:pPr>
        <w:pStyle w:val="ListParagraph"/>
        <w:tabs>
          <w:tab w:val="right" w:pos="707"/>
          <w:tab w:val="right" w:pos="849"/>
        </w:tabs>
        <w:bidi/>
        <w:spacing w:after="120"/>
        <w:ind w:left="0" w:firstLine="925"/>
        <w:jc w:val="both"/>
        <w:rPr>
          <w:rFonts w:ascii="Simplified Arabic" w:hAnsi="Simplified Arabic" w:cs="Simplified Arabic"/>
          <w:sz w:val="28"/>
          <w:szCs w:val="32"/>
          <w:rtl/>
          <w:lang w:bidi="ar-DZ"/>
        </w:rPr>
      </w:pPr>
      <w:proofErr w:type="gramStart"/>
      <w:r>
        <w:rPr>
          <w:rFonts w:ascii="Simplified Arabic" w:hAnsi="Simplified Arabic" w:cs="Simplified Arabic"/>
          <w:sz w:val="28"/>
          <w:szCs w:val="32"/>
          <w:rtl/>
          <w:lang w:bidi="ar-DZ"/>
        </w:rPr>
        <w:t>و لقد</w:t>
      </w:r>
      <w:proofErr w:type="gramEnd"/>
      <w:r>
        <w:rPr>
          <w:rFonts w:ascii="Simplified Arabic" w:hAnsi="Simplified Arabic" w:cs="Simplified Arabic"/>
          <w:sz w:val="28"/>
          <w:szCs w:val="32"/>
          <w:rtl/>
          <w:lang w:bidi="ar-DZ"/>
        </w:rPr>
        <w:t xml:space="preserve"> وصل عدد سلطات الضبط المستقلة في الجزائر إلى 15 هيئة حتى سنة 2015 </w:t>
      </w:r>
      <w:proofErr w:type="gramStart"/>
      <w:r>
        <w:rPr>
          <w:rFonts w:ascii="Simplified Arabic" w:hAnsi="Simplified Arabic" w:cs="Simplified Arabic"/>
          <w:sz w:val="28"/>
          <w:szCs w:val="32"/>
          <w:rtl/>
          <w:lang w:bidi="ar-DZ"/>
        </w:rPr>
        <w:t>و هي</w:t>
      </w:r>
      <w:proofErr w:type="gramEnd"/>
      <w:r>
        <w:rPr>
          <w:rFonts w:ascii="Simplified Arabic" w:hAnsi="Simplified Arabic" w:cs="Simplified Arabic"/>
          <w:sz w:val="28"/>
          <w:szCs w:val="32"/>
          <w:rtl/>
          <w:lang w:bidi="ar-DZ"/>
        </w:rPr>
        <w:t xml:space="preserve"> تعتبر المحرك الاساسي للسوق الاقتصادي </w:t>
      </w:r>
      <w:proofErr w:type="gramStart"/>
      <w:r>
        <w:rPr>
          <w:rFonts w:ascii="Simplified Arabic" w:hAnsi="Simplified Arabic" w:cs="Simplified Arabic"/>
          <w:sz w:val="28"/>
          <w:szCs w:val="32"/>
          <w:rtl/>
          <w:lang w:bidi="ar-DZ"/>
        </w:rPr>
        <w:t>و المالي</w:t>
      </w:r>
      <w:proofErr w:type="gramEnd"/>
      <w:r>
        <w:rPr>
          <w:rFonts w:ascii="Simplified Arabic" w:hAnsi="Simplified Arabic" w:cs="Simplified Arabic"/>
          <w:sz w:val="28"/>
          <w:szCs w:val="32"/>
          <w:rtl/>
          <w:lang w:bidi="ar-DZ"/>
        </w:rPr>
        <w:t xml:space="preserve"> عن طريق ممارستها مهمة الضبط في القطاعات </w:t>
      </w:r>
      <w:proofErr w:type="gramStart"/>
      <w:r>
        <w:rPr>
          <w:rFonts w:ascii="Simplified Arabic" w:hAnsi="Simplified Arabic" w:cs="Simplified Arabic"/>
          <w:sz w:val="28"/>
          <w:szCs w:val="32"/>
          <w:rtl/>
          <w:lang w:bidi="ar-DZ"/>
        </w:rPr>
        <w:t>المعنية .</w:t>
      </w:r>
      <w:proofErr w:type="gramEnd"/>
    </w:p>
    <w:p w14:paraId="096E66F0" w14:textId="77777777" w:rsidR="00F637C0" w:rsidRDefault="00F637C0" w:rsidP="00F637C0">
      <w:pPr>
        <w:pStyle w:val="ListParagraph"/>
        <w:tabs>
          <w:tab w:val="right" w:pos="707"/>
          <w:tab w:val="right" w:pos="849"/>
        </w:tabs>
        <w:bidi/>
        <w:spacing w:after="120"/>
        <w:ind w:left="0" w:firstLine="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فكل سلطة ضبط تتولى مهمة التنظيم </w:t>
      </w:r>
      <w:proofErr w:type="gramStart"/>
      <w:r>
        <w:rPr>
          <w:rFonts w:ascii="Simplified Arabic" w:hAnsi="Simplified Arabic" w:cs="Simplified Arabic"/>
          <w:sz w:val="28"/>
          <w:szCs w:val="32"/>
          <w:rtl/>
          <w:lang w:bidi="ar-DZ"/>
        </w:rPr>
        <w:t>و القمع</w:t>
      </w:r>
      <w:proofErr w:type="gramEnd"/>
      <w:r>
        <w:rPr>
          <w:rFonts w:ascii="Simplified Arabic" w:hAnsi="Simplified Arabic" w:cs="Simplified Arabic"/>
          <w:sz w:val="28"/>
          <w:szCs w:val="32"/>
          <w:rtl/>
          <w:lang w:bidi="ar-DZ"/>
        </w:rPr>
        <w:t xml:space="preserve"> (فرض عقوبات) في القطاع المعني حسب ما ورد في التشريع المنظم لها </w:t>
      </w:r>
      <w:proofErr w:type="gramStart"/>
      <w:r>
        <w:rPr>
          <w:rFonts w:ascii="Simplified Arabic" w:hAnsi="Simplified Arabic" w:cs="Simplified Arabic"/>
          <w:sz w:val="28"/>
          <w:szCs w:val="32"/>
          <w:rtl/>
          <w:lang w:bidi="ar-DZ"/>
        </w:rPr>
        <w:t>و ذلك</w:t>
      </w:r>
      <w:proofErr w:type="gramEnd"/>
      <w:r>
        <w:rPr>
          <w:rFonts w:ascii="Simplified Arabic" w:hAnsi="Simplified Arabic" w:cs="Simplified Arabic"/>
          <w:sz w:val="28"/>
          <w:szCs w:val="32"/>
          <w:rtl/>
          <w:lang w:bidi="ar-DZ"/>
        </w:rPr>
        <w:t xml:space="preserve"> بغرض ردع الممارسات التي تضر بسير السوق الخاضع لرقابتها. كما تتمتع بدور استشاري هام عن طريق مساهمتها في اقتراح نصوص القانونية أو التنظيمية </w:t>
      </w:r>
      <w:proofErr w:type="gramStart"/>
      <w:r>
        <w:rPr>
          <w:rFonts w:ascii="Simplified Arabic" w:hAnsi="Simplified Arabic" w:cs="Simplified Arabic"/>
          <w:sz w:val="28"/>
          <w:szCs w:val="32"/>
          <w:rtl/>
          <w:lang w:bidi="ar-DZ"/>
        </w:rPr>
        <w:t>و التعديلات</w:t>
      </w:r>
      <w:proofErr w:type="gramEnd"/>
      <w:r>
        <w:rPr>
          <w:rFonts w:ascii="Simplified Arabic" w:hAnsi="Simplified Arabic" w:cs="Simplified Arabic"/>
          <w:sz w:val="28"/>
          <w:szCs w:val="32"/>
          <w:rtl/>
          <w:lang w:bidi="ar-DZ"/>
        </w:rPr>
        <w:t xml:space="preserve"> المقترحة </w:t>
      </w:r>
      <w:proofErr w:type="gramStart"/>
      <w:r>
        <w:rPr>
          <w:rFonts w:ascii="Simplified Arabic" w:hAnsi="Simplified Arabic" w:cs="Simplified Arabic"/>
          <w:sz w:val="28"/>
          <w:szCs w:val="32"/>
          <w:rtl/>
          <w:lang w:bidi="ar-DZ"/>
        </w:rPr>
        <w:t>لها .</w:t>
      </w:r>
      <w:proofErr w:type="gramEnd"/>
    </w:p>
    <w:p w14:paraId="6B6FC240" w14:textId="77777777" w:rsidR="00F637C0" w:rsidRDefault="00F637C0" w:rsidP="00F637C0">
      <w:pPr>
        <w:pStyle w:val="ListParagraph"/>
        <w:tabs>
          <w:tab w:val="right" w:pos="707"/>
          <w:tab w:val="right" w:pos="849"/>
        </w:tabs>
        <w:bidi/>
        <w:spacing w:after="120"/>
        <w:ind w:left="0" w:firstLine="925"/>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بالاضافة إلى الصلاحيات السابقة منح المشرع لبعض هذه الهيئات سلطة إصدار أنظمة قصد تحقيق الضبط الاقتصادي مثل مجلس النقد والقرض </w:t>
      </w:r>
      <w:proofErr w:type="gramStart"/>
      <w:r>
        <w:rPr>
          <w:rFonts w:ascii="Simplified Arabic" w:hAnsi="Simplified Arabic" w:cs="Simplified Arabic"/>
          <w:sz w:val="28"/>
          <w:szCs w:val="32"/>
          <w:rtl/>
          <w:lang w:bidi="ar-DZ"/>
        </w:rPr>
        <w:t>و لجنة</w:t>
      </w:r>
      <w:proofErr w:type="gramEnd"/>
      <w:r>
        <w:rPr>
          <w:rFonts w:ascii="Simplified Arabic" w:hAnsi="Simplified Arabic" w:cs="Simplified Arabic"/>
          <w:sz w:val="28"/>
          <w:szCs w:val="32"/>
          <w:rtl/>
          <w:lang w:bidi="ar-DZ"/>
        </w:rPr>
        <w:t xml:space="preserve"> تنظيم عمليات البورصة و </w:t>
      </w:r>
      <w:proofErr w:type="gramStart"/>
      <w:r>
        <w:rPr>
          <w:rFonts w:ascii="Simplified Arabic" w:hAnsi="Simplified Arabic" w:cs="Simplified Arabic"/>
          <w:sz w:val="28"/>
          <w:szCs w:val="32"/>
          <w:rtl/>
          <w:lang w:bidi="ar-DZ"/>
        </w:rPr>
        <w:t>مراقبتها .</w:t>
      </w:r>
      <w:proofErr w:type="gramEnd"/>
      <w:r>
        <w:rPr>
          <w:rFonts w:ascii="Simplified Arabic" w:hAnsi="Simplified Arabic" w:cs="Simplified Arabic"/>
          <w:sz w:val="28"/>
          <w:szCs w:val="32"/>
          <w:rtl/>
          <w:lang w:bidi="ar-DZ"/>
        </w:rPr>
        <w:t xml:space="preserve"> تتمثل هذه الانظمة في مجموعة من القواعد تسمح بتطبيق بعض </w:t>
      </w:r>
      <w:r>
        <w:rPr>
          <w:rFonts w:ascii="Simplified Arabic" w:hAnsi="Simplified Arabic" w:cs="Simplified Arabic"/>
          <w:sz w:val="28"/>
          <w:szCs w:val="32"/>
          <w:rtl/>
          <w:lang w:bidi="ar-DZ"/>
        </w:rPr>
        <w:lastRenderedPageBreak/>
        <w:t xml:space="preserve">النصوص التشريعية </w:t>
      </w:r>
      <w:proofErr w:type="gramStart"/>
      <w:r>
        <w:rPr>
          <w:rFonts w:ascii="Simplified Arabic" w:hAnsi="Simplified Arabic" w:cs="Simplified Arabic"/>
          <w:sz w:val="28"/>
          <w:szCs w:val="32"/>
          <w:rtl/>
          <w:lang w:bidi="ar-DZ"/>
        </w:rPr>
        <w:t>و التنظيمية</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السابقة ،</w:t>
      </w:r>
      <w:proofErr w:type="gramEnd"/>
      <w:r>
        <w:rPr>
          <w:rFonts w:ascii="Simplified Arabic" w:hAnsi="Simplified Arabic" w:cs="Simplified Arabic"/>
          <w:sz w:val="28"/>
          <w:szCs w:val="32"/>
          <w:rtl/>
          <w:lang w:bidi="ar-DZ"/>
        </w:rPr>
        <w:t xml:space="preserve"> لهذا يسمي البعض هذه الهيئات بالسلطات التنظيمية </w:t>
      </w:r>
      <w:proofErr w:type="gramStart"/>
      <w:r>
        <w:rPr>
          <w:rFonts w:ascii="Simplified Arabic" w:hAnsi="Simplified Arabic" w:cs="Simplified Arabic"/>
          <w:sz w:val="28"/>
          <w:szCs w:val="32"/>
          <w:rtl/>
          <w:lang w:bidi="ar-DZ"/>
        </w:rPr>
        <w:t>التطبيقية .</w:t>
      </w:r>
      <w:proofErr w:type="gramEnd"/>
      <w:r>
        <w:rPr>
          <w:rStyle w:val="FootnoteReference"/>
          <w:rFonts w:ascii="Simplified Arabic" w:hAnsi="Simplified Arabic" w:cs="Simplified Arabic"/>
          <w:sz w:val="28"/>
          <w:szCs w:val="32"/>
          <w:rtl/>
          <w:lang w:bidi="ar-DZ"/>
        </w:rPr>
        <w:footnoteReference w:id="1"/>
      </w:r>
    </w:p>
    <w:p w14:paraId="397C12E0"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b/>
          <w:bCs/>
          <w:sz w:val="28"/>
          <w:szCs w:val="32"/>
          <w:lang w:bidi="ar-DZ"/>
        </w:rPr>
      </w:pPr>
      <w:r>
        <w:rPr>
          <w:rFonts w:ascii="Simplified Arabic" w:hAnsi="Simplified Arabic" w:cs="Simplified Arabic"/>
          <w:b/>
          <w:bCs/>
          <w:sz w:val="28"/>
          <w:szCs w:val="32"/>
          <w:rtl/>
          <w:lang w:bidi="ar-DZ"/>
        </w:rPr>
        <w:t xml:space="preserve">أ-2-أهم سلطات الضبط القطاعية في التشريع </w:t>
      </w:r>
      <w:proofErr w:type="gramStart"/>
      <w:r>
        <w:rPr>
          <w:rFonts w:ascii="Simplified Arabic" w:hAnsi="Simplified Arabic" w:cs="Simplified Arabic"/>
          <w:b/>
          <w:bCs/>
          <w:sz w:val="28"/>
          <w:szCs w:val="32"/>
          <w:rtl/>
          <w:lang w:bidi="ar-DZ"/>
        </w:rPr>
        <w:t>الجزائري :</w:t>
      </w:r>
      <w:proofErr w:type="gramEnd"/>
    </w:p>
    <w:p w14:paraId="67ECFE81"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نشير إلى أهم سلطات الضبط </w:t>
      </w:r>
      <w:proofErr w:type="gramStart"/>
      <w:r>
        <w:rPr>
          <w:rFonts w:ascii="Simplified Arabic" w:hAnsi="Simplified Arabic" w:cs="Simplified Arabic"/>
          <w:sz w:val="28"/>
          <w:szCs w:val="32"/>
          <w:rtl/>
          <w:lang w:bidi="ar-DZ"/>
        </w:rPr>
        <w:t>القطاعية :</w:t>
      </w:r>
      <w:proofErr w:type="gramEnd"/>
    </w:p>
    <w:p w14:paraId="09EC809F"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 xml:space="preserve">- في المجال </w:t>
      </w:r>
      <w:proofErr w:type="gramStart"/>
      <w:r>
        <w:rPr>
          <w:rFonts w:ascii="Simplified Arabic" w:hAnsi="Simplified Arabic" w:cs="Simplified Arabic"/>
          <w:b/>
          <w:bCs/>
          <w:sz w:val="28"/>
          <w:szCs w:val="32"/>
          <w:rtl/>
          <w:lang w:bidi="ar-DZ"/>
        </w:rPr>
        <w:t>المالي :</w:t>
      </w:r>
      <w:proofErr w:type="gramEnd"/>
      <w:r>
        <w:rPr>
          <w:rFonts w:ascii="Simplified Arabic" w:hAnsi="Simplified Arabic" w:cs="Simplified Arabic"/>
          <w:b/>
          <w:bCs/>
          <w:sz w:val="28"/>
          <w:szCs w:val="32"/>
          <w:rtl/>
          <w:lang w:bidi="ar-DZ"/>
        </w:rPr>
        <w:t xml:space="preserve"> </w:t>
      </w:r>
    </w:p>
    <w:p w14:paraId="510EFA80" w14:textId="671BF3E8"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1- مجلس النقد </w:t>
      </w:r>
      <w:proofErr w:type="gramStart"/>
      <w:r>
        <w:rPr>
          <w:rFonts w:ascii="Simplified Arabic" w:hAnsi="Simplified Arabic" w:cs="Simplified Arabic"/>
          <w:sz w:val="28"/>
          <w:szCs w:val="32"/>
          <w:rtl/>
          <w:lang w:bidi="ar-DZ"/>
        </w:rPr>
        <w:t>و القرض</w:t>
      </w:r>
      <w:proofErr w:type="gramEnd"/>
      <w:r>
        <w:rPr>
          <w:rFonts w:ascii="Simplified Arabic" w:hAnsi="Simplified Arabic" w:cs="Simplified Arabic"/>
          <w:sz w:val="28"/>
          <w:szCs w:val="32"/>
          <w:rtl/>
          <w:lang w:bidi="ar-DZ"/>
        </w:rPr>
        <w:t xml:space="preserve"> الذي أنشئ بالقانون رقم 90-10 المتعلق بالنقد </w:t>
      </w:r>
      <w:proofErr w:type="gramStart"/>
      <w:r>
        <w:rPr>
          <w:rFonts w:ascii="Simplified Arabic" w:hAnsi="Simplified Arabic" w:cs="Simplified Arabic"/>
          <w:sz w:val="28"/>
          <w:szCs w:val="32"/>
          <w:rtl/>
          <w:lang w:bidi="ar-DZ"/>
        </w:rPr>
        <w:t>و القرض</w:t>
      </w:r>
      <w:proofErr w:type="gramEnd"/>
      <w:r>
        <w:rPr>
          <w:rFonts w:ascii="Simplified Arabic" w:hAnsi="Simplified Arabic" w:cs="Simplified Arabic"/>
          <w:sz w:val="28"/>
          <w:szCs w:val="32"/>
          <w:rtl/>
          <w:lang w:bidi="ar-DZ"/>
        </w:rPr>
        <w:t xml:space="preserve"> الملغى بال</w:t>
      </w:r>
      <w:r>
        <w:rPr>
          <w:rFonts w:ascii="Simplified Arabic" w:hAnsi="Simplified Arabic" w:cs="Simplified Arabic" w:hint="cs"/>
          <w:sz w:val="28"/>
          <w:szCs w:val="32"/>
          <w:rtl/>
          <w:lang w:bidi="ar-DZ"/>
        </w:rPr>
        <w:t>ا</w:t>
      </w:r>
      <w:r>
        <w:rPr>
          <w:rFonts w:ascii="Simplified Arabic" w:hAnsi="Simplified Arabic" w:cs="Simplified Arabic"/>
          <w:sz w:val="28"/>
          <w:szCs w:val="32"/>
          <w:rtl/>
          <w:lang w:bidi="ar-DZ"/>
        </w:rPr>
        <w:t xml:space="preserve">مر رقم 03-11 المتضمن النقد </w:t>
      </w:r>
      <w:proofErr w:type="gramStart"/>
      <w:r>
        <w:rPr>
          <w:rFonts w:ascii="Simplified Arabic" w:hAnsi="Simplified Arabic" w:cs="Simplified Arabic"/>
          <w:sz w:val="28"/>
          <w:szCs w:val="32"/>
          <w:rtl/>
          <w:lang w:bidi="ar-DZ"/>
        </w:rPr>
        <w:t>و القرض</w:t>
      </w:r>
      <w:proofErr w:type="gramEnd"/>
      <w:r>
        <w:rPr>
          <w:rFonts w:ascii="Simplified Arabic" w:hAnsi="Simplified Arabic" w:cs="Simplified Arabic" w:hint="cs"/>
          <w:sz w:val="28"/>
          <w:szCs w:val="32"/>
          <w:rtl/>
          <w:lang w:bidi="ar-DZ"/>
        </w:rPr>
        <w:t xml:space="preserve"> الملغى بالقانون 23-</w:t>
      </w:r>
      <w:proofErr w:type="gramStart"/>
      <w:r>
        <w:rPr>
          <w:rFonts w:ascii="Simplified Arabic" w:hAnsi="Simplified Arabic" w:cs="Simplified Arabic" w:hint="cs"/>
          <w:sz w:val="28"/>
          <w:szCs w:val="32"/>
          <w:rtl/>
          <w:lang w:bidi="ar-DZ"/>
        </w:rPr>
        <w:t>09</w:t>
      </w:r>
      <w:r>
        <w:rPr>
          <w:rFonts w:ascii="Simplified Arabic" w:hAnsi="Simplified Arabic" w:cs="Simplified Arabic"/>
          <w:sz w:val="28"/>
          <w:szCs w:val="32"/>
          <w:rtl/>
          <w:lang w:bidi="ar-DZ"/>
        </w:rPr>
        <w:t xml:space="preserve"> .</w:t>
      </w:r>
      <w:proofErr w:type="gramEnd"/>
    </w:p>
    <w:p w14:paraId="46ACD6D1"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2-اللجنة المصرفية المنشأة بموجب الامر رقم 03-11 المتعلق بالنقد </w:t>
      </w:r>
      <w:proofErr w:type="gramStart"/>
      <w:r>
        <w:rPr>
          <w:rFonts w:ascii="Simplified Arabic" w:hAnsi="Simplified Arabic" w:cs="Simplified Arabic"/>
          <w:sz w:val="28"/>
          <w:szCs w:val="32"/>
          <w:rtl/>
          <w:lang w:bidi="ar-DZ"/>
        </w:rPr>
        <w:t>و القرض</w:t>
      </w:r>
      <w:proofErr w:type="gramEnd"/>
      <w:r>
        <w:rPr>
          <w:rFonts w:ascii="Simplified Arabic" w:hAnsi="Simplified Arabic" w:cs="Simplified Arabic"/>
          <w:sz w:val="28"/>
          <w:szCs w:val="32"/>
          <w:rtl/>
          <w:lang w:bidi="ar-DZ"/>
        </w:rPr>
        <w:t xml:space="preserve"> </w:t>
      </w:r>
    </w:p>
    <w:p w14:paraId="6FB9F35A"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3- لجنة تنظيم </w:t>
      </w:r>
      <w:proofErr w:type="gramStart"/>
      <w:r>
        <w:rPr>
          <w:rFonts w:ascii="Simplified Arabic" w:hAnsi="Simplified Arabic" w:cs="Simplified Arabic"/>
          <w:sz w:val="28"/>
          <w:szCs w:val="32"/>
          <w:rtl/>
          <w:lang w:bidi="ar-DZ"/>
        </w:rPr>
        <w:t>و مراقبة</w:t>
      </w:r>
      <w:proofErr w:type="gramEnd"/>
      <w:r>
        <w:rPr>
          <w:rFonts w:ascii="Simplified Arabic" w:hAnsi="Simplified Arabic" w:cs="Simplified Arabic"/>
          <w:sz w:val="28"/>
          <w:szCs w:val="32"/>
          <w:rtl/>
          <w:lang w:bidi="ar-DZ"/>
        </w:rPr>
        <w:t xml:space="preserve"> عمليات البورصة المنشأة بالمرسوم التشريعي رقم 39-10 المؤرخ في 23-05-1993.</w:t>
      </w:r>
    </w:p>
    <w:p w14:paraId="4BB9C552"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4- لجنة الاشراف على التأمينات المنشأة بموجب القانون رقم 06-04 المؤرخ في 20-02-2006 المعدل لقانون </w:t>
      </w:r>
      <w:proofErr w:type="gramStart"/>
      <w:r>
        <w:rPr>
          <w:rFonts w:ascii="Simplified Arabic" w:hAnsi="Simplified Arabic" w:cs="Simplified Arabic"/>
          <w:sz w:val="28"/>
          <w:szCs w:val="32"/>
          <w:rtl/>
          <w:lang w:bidi="ar-DZ"/>
        </w:rPr>
        <w:t>التأمين .</w:t>
      </w:r>
      <w:proofErr w:type="gramEnd"/>
    </w:p>
    <w:p w14:paraId="30D3BDEC"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 xml:space="preserve">- في المجال </w:t>
      </w:r>
      <w:proofErr w:type="gramStart"/>
      <w:r>
        <w:rPr>
          <w:rFonts w:ascii="Simplified Arabic" w:hAnsi="Simplified Arabic" w:cs="Simplified Arabic"/>
          <w:b/>
          <w:bCs/>
          <w:sz w:val="28"/>
          <w:szCs w:val="32"/>
          <w:rtl/>
          <w:lang w:bidi="ar-DZ"/>
        </w:rPr>
        <w:t>الاقتصادي :</w:t>
      </w:r>
      <w:proofErr w:type="gramEnd"/>
      <w:r>
        <w:rPr>
          <w:rFonts w:ascii="Simplified Arabic" w:hAnsi="Simplified Arabic" w:cs="Simplified Arabic"/>
          <w:b/>
          <w:bCs/>
          <w:sz w:val="28"/>
          <w:szCs w:val="32"/>
          <w:rtl/>
          <w:lang w:bidi="ar-DZ"/>
        </w:rPr>
        <w:t xml:space="preserve"> </w:t>
      </w:r>
    </w:p>
    <w:p w14:paraId="4629C620"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سلطة ضبط البريد والاتصالات السلكية و </w:t>
      </w:r>
      <w:proofErr w:type="gramStart"/>
      <w:r>
        <w:rPr>
          <w:rFonts w:ascii="Simplified Arabic" w:hAnsi="Simplified Arabic" w:cs="Simplified Arabic"/>
          <w:sz w:val="28"/>
          <w:szCs w:val="32"/>
          <w:rtl/>
          <w:lang w:bidi="ar-DZ"/>
        </w:rPr>
        <w:t>اللاسلكية :</w:t>
      </w:r>
      <w:proofErr w:type="gramEnd"/>
      <w:r>
        <w:rPr>
          <w:rFonts w:ascii="Simplified Arabic" w:hAnsi="Simplified Arabic" w:cs="Simplified Arabic"/>
          <w:sz w:val="28"/>
          <w:szCs w:val="32"/>
          <w:rtl/>
          <w:lang w:bidi="ar-DZ"/>
        </w:rPr>
        <w:t xml:space="preserve"> المنشأة بالقانون رقم 03-2000 المؤرخ في 05 أوت 2000 المحدد للقواعد العامة المتعلقة بالبريد </w:t>
      </w:r>
      <w:proofErr w:type="gramStart"/>
      <w:r>
        <w:rPr>
          <w:rFonts w:ascii="Simplified Arabic" w:hAnsi="Simplified Arabic" w:cs="Simplified Arabic"/>
          <w:sz w:val="28"/>
          <w:szCs w:val="32"/>
          <w:rtl/>
          <w:lang w:bidi="ar-DZ"/>
        </w:rPr>
        <w:t>و المواصلات</w:t>
      </w:r>
      <w:proofErr w:type="gramEnd"/>
      <w:r>
        <w:rPr>
          <w:rFonts w:ascii="Simplified Arabic" w:hAnsi="Simplified Arabic" w:cs="Simplified Arabic"/>
          <w:sz w:val="28"/>
          <w:szCs w:val="32"/>
          <w:rtl/>
          <w:lang w:bidi="ar-DZ"/>
        </w:rPr>
        <w:t xml:space="preserve"> بحيث ورد في المادة العاشرة منه بان تنشأ سلطة مستقلة تتمتع بالشخصية المعنوية </w:t>
      </w:r>
      <w:proofErr w:type="gramStart"/>
      <w:r>
        <w:rPr>
          <w:rFonts w:ascii="Simplified Arabic" w:hAnsi="Simplified Arabic" w:cs="Simplified Arabic"/>
          <w:sz w:val="28"/>
          <w:szCs w:val="32"/>
          <w:rtl/>
          <w:lang w:bidi="ar-DZ"/>
        </w:rPr>
        <w:t>و الاستقلال</w:t>
      </w:r>
      <w:proofErr w:type="gramEnd"/>
      <w:r>
        <w:rPr>
          <w:rFonts w:ascii="Simplified Arabic" w:hAnsi="Simplified Arabic" w:cs="Simplified Arabic"/>
          <w:sz w:val="28"/>
          <w:szCs w:val="32"/>
          <w:rtl/>
          <w:lang w:bidi="ar-DZ"/>
        </w:rPr>
        <w:t xml:space="preserve"> المالي </w:t>
      </w:r>
      <w:proofErr w:type="gramStart"/>
      <w:r>
        <w:rPr>
          <w:rFonts w:ascii="Simplified Arabic" w:hAnsi="Simplified Arabic" w:cs="Simplified Arabic"/>
          <w:sz w:val="28"/>
          <w:szCs w:val="32"/>
          <w:rtl/>
          <w:lang w:bidi="ar-DZ"/>
        </w:rPr>
        <w:t>و تكلف</w:t>
      </w:r>
      <w:proofErr w:type="gramEnd"/>
      <w:r>
        <w:rPr>
          <w:rFonts w:ascii="Simplified Arabic" w:hAnsi="Simplified Arabic" w:cs="Simplified Arabic"/>
          <w:sz w:val="28"/>
          <w:szCs w:val="32"/>
          <w:rtl/>
          <w:lang w:bidi="ar-DZ"/>
        </w:rPr>
        <w:t xml:space="preserve"> بالاشراف على السير التنافسي </w:t>
      </w:r>
      <w:proofErr w:type="gramStart"/>
      <w:r>
        <w:rPr>
          <w:rFonts w:ascii="Simplified Arabic" w:hAnsi="Simplified Arabic" w:cs="Simplified Arabic"/>
          <w:sz w:val="28"/>
          <w:szCs w:val="32"/>
          <w:rtl/>
          <w:lang w:bidi="ar-DZ"/>
        </w:rPr>
        <w:t>و الشفاف</w:t>
      </w:r>
      <w:proofErr w:type="gramEnd"/>
      <w:r>
        <w:rPr>
          <w:rFonts w:ascii="Simplified Arabic" w:hAnsi="Simplified Arabic" w:cs="Simplified Arabic"/>
          <w:sz w:val="28"/>
          <w:szCs w:val="32"/>
          <w:rtl/>
          <w:lang w:bidi="ar-DZ"/>
        </w:rPr>
        <w:t xml:space="preserve"> لسوق البريد </w:t>
      </w:r>
      <w:proofErr w:type="gramStart"/>
      <w:r>
        <w:rPr>
          <w:rFonts w:ascii="Simplified Arabic" w:hAnsi="Simplified Arabic" w:cs="Simplified Arabic"/>
          <w:sz w:val="28"/>
          <w:szCs w:val="32"/>
          <w:rtl/>
          <w:lang w:bidi="ar-DZ"/>
        </w:rPr>
        <w:t>و المواصلات</w:t>
      </w:r>
      <w:proofErr w:type="gramEnd"/>
      <w:r>
        <w:rPr>
          <w:rFonts w:ascii="Simplified Arabic" w:hAnsi="Simplified Arabic" w:cs="Simplified Arabic"/>
          <w:sz w:val="28"/>
          <w:szCs w:val="32"/>
          <w:rtl/>
          <w:lang w:bidi="ar-DZ"/>
        </w:rPr>
        <w:t>.</w:t>
      </w:r>
    </w:p>
    <w:p w14:paraId="4BA286BA"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 لجنة ضبط الكهرباء و </w:t>
      </w:r>
      <w:proofErr w:type="gramStart"/>
      <w:r>
        <w:rPr>
          <w:rFonts w:ascii="Simplified Arabic" w:hAnsi="Simplified Arabic" w:cs="Simplified Arabic"/>
          <w:sz w:val="28"/>
          <w:szCs w:val="32"/>
          <w:rtl/>
          <w:lang w:bidi="ar-DZ"/>
        </w:rPr>
        <w:t>الغاز :</w:t>
      </w:r>
      <w:proofErr w:type="gramEnd"/>
      <w:r>
        <w:rPr>
          <w:rFonts w:ascii="Simplified Arabic" w:hAnsi="Simplified Arabic" w:cs="Simplified Arabic"/>
          <w:sz w:val="28"/>
          <w:szCs w:val="32"/>
          <w:rtl/>
          <w:lang w:bidi="ar-DZ"/>
        </w:rPr>
        <w:t xml:space="preserve"> المنشأة بموجب القانون رقم 02-01 الصادر في 05-02-2002 منحها المشرع سلطات الاشراف على قطاع حساس بالنسبة للاقتصاد </w:t>
      </w:r>
      <w:proofErr w:type="gramStart"/>
      <w:r>
        <w:rPr>
          <w:rFonts w:ascii="Simplified Arabic" w:hAnsi="Simplified Arabic" w:cs="Simplified Arabic"/>
          <w:sz w:val="28"/>
          <w:szCs w:val="32"/>
          <w:rtl/>
          <w:lang w:bidi="ar-DZ"/>
        </w:rPr>
        <w:t>الوطني .</w:t>
      </w:r>
      <w:proofErr w:type="gramEnd"/>
    </w:p>
    <w:p w14:paraId="351763E4"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-سلطة ضبط مصالح المياه: المنشأة بالقانون رقم 05-12 الصادر في 04-08-2005 المتعلق </w:t>
      </w:r>
      <w:proofErr w:type="gramStart"/>
      <w:r>
        <w:rPr>
          <w:rFonts w:ascii="Simplified Arabic" w:hAnsi="Simplified Arabic" w:cs="Simplified Arabic"/>
          <w:sz w:val="28"/>
          <w:szCs w:val="32"/>
          <w:rtl/>
          <w:lang w:bidi="ar-DZ"/>
        </w:rPr>
        <w:t>بالمياه .</w:t>
      </w:r>
      <w:proofErr w:type="gramEnd"/>
    </w:p>
    <w:p w14:paraId="5D5FDEE5"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الوكالتين المنجميتين المتمثلتين في الوكالة الوطنية للممتلكات المنجمية </w:t>
      </w:r>
      <w:proofErr w:type="gramStart"/>
      <w:r>
        <w:rPr>
          <w:rFonts w:ascii="Simplified Arabic" w:hAnsi="Simplified Arabic" w:cs="Simplified Arabic"/>
          <w:sz w:val="28"/>
          <w:szCs w:val="32"/>
          <w:rtl/>
          <w:lang w:bidi="ar-DZ"/>
        </w:rPr>
        <w:t>و الوكالة</w:t>
      </w:r>
      <w:proofErr w:type="gramEnd"/>
      <w:r>
        <w:rPr>
          <w:rFonts w:ascii="Simplified Arabic" w:hAnsi="Simplified Arabic" w:cs="Simplified Arabic"/>
          <w:sz w:val="28"/>
          <w:szCs w:val="32"/>
          <w:rtl/>
          <w:lang w:bidi="ar-DZ"/>
        </w:rPr>
        <w:t xml:space="preserve"> الوطنية للجيولوجيا </w:t>
      </w:r>
      <w:proofErr w:type="gramStart"/>
      <w:r>
        <w:rPr>
          <w:rFonts w:ascii="Simplified Arabic" w:hAnsi="Simplified Arabic" w:cs="Simplified Arabic"/>
          <w:sz w:val="28"/>
          <w:szCs w:val="32"/>
          <w:rtl/>
          <w:lang w:bidi="ar-DZ"/>
        </w:rPr>
        <w:t>و المراقبة</w:t>
      </w:r>
      <w:proofErr w:type="gramEnd"/>
      <w:r>
        <w:rPr>
          <w:rFonts w:ascii="Simplified Arabic" w:hAnsi="Simplified Arabic" w:cs="Simplified Arabic"/>
          <w:sz w:val="28"/>
          <w:szCs w:val="32"/>
          <w:rtl/>
          <w:lang w:bidi="ar-DZ"/>
        </w:rPr>
        <w:t xml:space="preserve"> المنجمية المنشأتين بموجب القانون رقم 01-01 المؤرخ في 03-07-2001 المتعلق </w:t>
      </w:r>
      <w:proofErr w:type="gramStart"/>
      <w:r>
        <w:rPr>
          <w:rFonts w:ascii="Simplified Arabic" w:hAnsi="Simplified Arabic" w:cs="Simplified Arabic"/>
          <w:sz w:val="28"/>
          <w:szCs w:val="32"/>
          <w:rtl/>
          <w:lang w:bidi="ar-DZ"/>
        </w:rPr>
        <w:t>بالمناجم .</w:t>
      </w:r>
      <w:proofErr w:type="gramEnd"/>
    </w:p>
    <w:p w14:paraId="41F6D274"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-الهيئة الوطنية للوقاية من الفساد المنشأة بالقانون رقم 06-01 المتعلق بالفساد.</w:t>
      </w:r>
    </w:p>
    <w:p w14:paraId="34F48F1F"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سلطتي ضبط قطاع الاعلام المنشأتي بقانون الاعلام رقم 12-05 المؤرخ في 12-01-</w:t>
      </w:r>
      <w:proofErr w:type="gramStart"/>
      <w:r>
        <w:rPr>
          <w:rFonts w:ascii="Simplified Arabic" w:hAnsi="Simplified Arabic" w:cs="Simplified Arabic"/>
          <w:sz w:val="28"/>
          <w:szCs w:val="32"/>
          <w:rtl/>
          <w:lang w:bidi="ar-DZ"/>
        </w:rPr>
        <w:t>2012 .</w:t>
      </w:r>
      <w:proofErr w:type="gramEnd"/>
    </w:p>
    <w:p w14:paraId="25237014"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خلية معالجة الاستعلام المالي المنشأة بالأمر رقم 12-02 المؤرخ في 13-02-2012 المعدل </w:t>
      </w:r>
      <w:proofErr w:type="gramStart"/>
      <w:r>
        <w:rPr>
          <w:rFonts w:ascii="Simplified Arabic" w:hAnsi="Simplified Arabic" w:cs="Simplified Arabic"/>
          <w:sz w:val="28"/>
          <w:szCs w:val="32"/>
          <w:rtl/>
          <w:lang w:bidi="ar-DZ"/>
        </w:rPr>
        <w:t>و المتمم</w:t>
      </w:r>
      <w:proofErr w:type="gramEnd"/>
      <w:r>
        <w:rPr>
          <w:rFonts w:ascii="Simplified Arabic" w:hAnsi="Simplified Arabic" w:cs="Simplified Arabic"/>
          <w:sz w:val="28"/>
          <w:szCs w:val="32"/>
          <w:rtl/>
          <w:lang w:bidi="ar-DZ"/>
        </w:rPr>
        <w:t xml:space="preserve"> للقانون رقم 05-01 المتعلق بالوقاية من تبيض </w:t>
      </w:r>
      <w:proofErr w:type="gramStart"/>
      <w:r>
        <w:rPr>
          <w:rFonts w:ascii="Simplified Arabic" w:hAnsi="Simplified Arabic" w:cs="Simplified Arabic"/>
          <w:sz w:val="28"/>
          <w:szCs w:val="32"/>
          <w:rtl/>
          <w:lang w:bidi="ar-DZ"/>
        </w:rPr>
        <w:t>الاموال .</w:t>
      </w:r>
      <w:proofErr w:type="gramEnd"/>
    </w:p>
    <w:p w14:paraId="5B8F849C" w14:textId="77777777" w:rsidR="00F637C0" w:rsidRDefault="00F637C0" w:rsidP="00F637C0">
      <w:pPr>
        <w:pStyle w:val="ListParagraph"/>
        <w:tabs>
          <w:tab w:val="right" w:pos="140"/>
          <w:tab w:val="right" w:pos="423"/>
          <w:tab w:val="right" w:pos="849"/>
        </w:tabs>
        <w:bidi/>
        <w:spacing w:after="120"/>
        <w:ind w:left="92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فالضبط القطاعي مهمته تحقيق التوازن داخل كل قطاع معني بين المتدخلين فيه لضمان المنافسة الحرة </w:t>
      </w:r>
      <w:proofErr w:type="gramStart"/>
      <w:r>
        <w:rPr>
          <w:rFonts w:ascii="Simplified Arabic" w:hAnsi="Simplified Arabic" w:cs="Simplified Arabic"/>
          <w:sz w:val="28"/>
          <w:szCs w:val="32"/>
          <w:rtl/>
          <w:lang w:bidi="ar-DZ"/>
        </w:rPr>
        <w:t>و النزيهة</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و ردع</w:t>
      </w:r>
      <w:proofErr w:type="gramEnd"/>
      <w:r>
        <w:rPr>
          <w:rFonts w:ascii="Simplified Arabic" w:hAnsi="Simplified Arabic" w:cs="Simplified Arabic"/>
          <w:sz w:val="28"/>
          <w:szCs w:val="32"/>
          <w:rtl/>
          <w:lang w:bidi="ar-DZ"/>
        </w:rPr>
        <w:t xml:space="preserve"> التجاوزات.</w:t>
      </w:r>
    </w:p>
    <w:p w14:paraId="2BDF2A3E" w14:textId="77777777" w:rsidR="00F637C0" w:rsidRDefault="00F637C0" w:rsidP="00F637C0">
      <w:pPr>
        <w:pStyle w:val="ListParagraph"/>
        <w:tabs>
          <w:tab w:val="right" w:pos="140"/>
          <w:tab w:val="right" w:pos="423"/>
          <w:tab w:val="right" w:pos="849"/>
        </w:tabs>
        <w:bidi/>
        <w:spacing w:after="120" w:line="240" w:lineRule="auto"/>
        <w:ind w:left="-2" w:firstLine="567"/>
        <w:jc w:val="both"/>
        <w:rPr>
          <w:rFonts w:ascii="Simplified Arabic" w:hAnsi="Simplified Arabic" w:cs="Simplified Arabic"/>
          <w:b/>
          <w:bCs/>
          <w:sz w:val="28"/>
          <w:szCs w:val="32"/>
          <w:lang w:bidi="ar-DZ"/>
        </w:rPr>
      </w:pPr>
      <w:r>
        <w:rPr>
          <w:rFonts w:ascii="Simplified Arabic" w:hAnsi="Simplified Arabic" w:cs="Simplified Arabic"/>
          <w:b/>
          <w:bCs/>
          <w:sz w:val="28"/>
          <w:szCs w:val="32"/>
          <w:rtl/>
          <w:lang w:bidi="ar-DZ"/>
        </w:rPr>
        <w:t xml:space="preserve"> </w:t>
      </w:r>
      <w:r>
        <w:rPr>
          <w:rFonts w:ascii="Simplified Arabic" w:hAnsi="Simplified Arabic" w:cs="Simplified Arabic" w:hint="cs"/>
          <w:b/>
          <w:bCs/>
          <w:sz w:val="28"/>
          <w:szCs w:val="32"/>
          <w:rtl/>
          <w:lang w:bidi="ar-DZ"/>
        </w:rPr>
        <w:t xml:space="preserve">أ-3- مصير الممارسات التي تدخل في اختصاص مجلس المنافسة </w:t>
      </w:r>
      <w:proofErr w:type="gramStart"/>
      <w:r>
        <w:rPr>
          <w:rFonts w:ascii="Simplified Arabic" w:hAnsi="Simplified Arabic" w:cs="Simplified Arabic" w:hint="cs"/>
          <w:b/>
          <w:bCs/>
          <w:sz w:val="28"/>
          <w:szCs w:val="32"/>
          <w:rtl/>
          <w:lang w:bidi="ar-DZ"/>
        </w:rPr>
        <w:t>و سلطات</w:t>
      </w:r>
      <w:proofErr w:type="gramEnd"/>
      <w:r>
        <w:rPr>
          <w:rFonts w:ascii="Simplified Arabic" w:hAnsi="Simplified Arabic" w:cs="Simplified Arabic" w:hint="cs"/>
          <w:b/>
          <w:bCs/>
          <w:sz w:val="28"/>
          <w:szCs w:val="32"/>
          <w:rtl/>
          <w:lang w:bidi="ar-DZ"/>
        </w:rPr>
        <w:t xml:space="preserve"> الضبط </w:t>
      </w:r>
      <w:proofErr w:type="gramStart"/>
      <w:r>
        <w:rPr>
          <w:rFonts w:ascii="Simplified Arabic" w:hAnsi="Simplified Arabic" w:cs="Simplified Arabic" w:hint="cs"/>
          <w:b/>
          <w:bCs/>
          <w:sz w:val="28"/>
          <w:szCs w:val="32"/>
          <w:rtl/>
          <w:lang w:bidi="ar-DZ"/>
        </w:rPr>
        <w:t>القطاعية :</w:t>
      </w:r>
      <w:proofErr w:type="gramEnd"/>
    </w:p>
    <w:p w14:paraId="2B6450A3" w14:textId="77777777" w:rsidR="00F637C0" w:rsidRDefault="00F637C0" w:rsidP="00F637C0">
      <w:pPr>
        <w:pStyle w:val="ListParagraph"/>
        <w:tabs>
          <w:tab w:val="right" w:pos="707"/>
          <w:tab w:val="right" w:pos="849"/>
        </w:tabs>
        <w:bidi/>
        <w:spacing w:after="120"/>
        <w:ind w:left="0"/>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لهيئات الضبط القطاعية علاقة وظيفية مع مجلس </w:t>
      </w:r>
      <w:proofErr w:type="gramStart"/>
      <w:r>
        <w:rPr>
          <w:rFonts w:ascii="Simplified Arabic" w:hAnsi="Simplified Arabic" w:cs="Simplified Arabic"/>
          <w:sz w:val="28"/>
          <w:szCs w:val="32"/>
          <w:rtl/>
          <w:lang w:bidi="ar-DZ"/>
        </w:rPr>
        <w:t>المنافسة .</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فهو  يتولى</w:t>
      </w:r>
      <w:proofErr w:type="gramEnd"/>
      <w:r>
        <w:rPr>
          <w:rFonts w:ascii="Simplified Arabic" w:hAnsi="Simplified Arabic" w:cs="Simplified Arabic"/>
          <w:sz w:val="28"/>
          <w:szCs w:val="32"/>
          <w:rtl/>
          <w:lang w:bidi="ar-DZ"/>
        </w:rPr>
        <w:t xml:space="preserve"> مهمة التأطير الأفقي للأسواق جميعا بما في ذلك تلك التي تدخل في اختصاص سلطات الضبط القطاعية بينما هذه الاخيرة لا يتعدى مجال تدخلها السوق القطاعي الذي تشرف </w:t>
      </w:r>
      <w:proofErr w:type="gramStart"/>
      <w:r>
        <w:rPr>
          <w:rFonts w:ascii="Simplified Arabic" w:hAnsi="Simplified Arabic" w:cs="Simplified Arabic"/>
          <w:sz w:val="28"/>
          <w:szCs w:val="32"/>
          <w:rtl/>
          <w:lang w:bidi="ar-DZ"/>
        </w:rPr>
        <w:t>عليها .</w:t>
      </w:r>
      <w:proofErr w:type="gramEnd"/>
    </w:p>
    <w:p w14:paraId="427634F6" w14:textId="77777777" w:rsidR="00F637C0" w:rsidRDefault="00F637C0" w:rsidP="00F637C0">
      <w:pPr>
        <w:pStyle w:val="ListParagraph"/>
        <w:tabs>
          <w:tab w:val="right" w:pos="707"/>
          <w:tab w:val="right" w:pos="849"/>
        </w:tabs>
        <w:bidi/>
        <w:spacing w:after="120"/>
        <w:ind w:left="0"/>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هذا ما يمنح للمتعامل الاقتصادي الذي يكون ضحية ممارسة تقييدية أو سلوك غير تنافسي أن يختار إما رفع شكواه أمام مجلس المنافسة أو أمام سلطة الضبط القطاعية المختصة    </w:t>
      </w:r>
      <w:proofErr w:type="gramStart"/>
      <w:r>
        <w:rPr>
          <w:rFonts w:ascii="Simplified Arabic" w:hAnsi="Simplified Arabic" w:cs="Simplified Arabic"/>
          <w:sz w:val="28"/>
          <w:szCs w:val="32"/>
          <w:rtl/>
          <w:lang w:bidi="ar-DZ"/>
        </w:rPr>
        <w:lastRenderedPageBreak/>
        <w:t>و ذلك</w:t>
      </w:r>
      <w:proofErr w:type="gramEnd"/>
      <w:r>
        <w:rPr>
          <w:rFonts w:ascii="Simplified Arabic" w:hAnsi="Simplified Arabic" w:cs="Simplified Arabic"/>
          <w:sz w:val="28"/>
          <w:szCs w:val="32"/>
          <w:rtl/>
          <w:lang w:bidi="ar-DZ"/>
        </w:rPr>
        <w:t xml:space="preserve"> حسب تقديره لمصالحه </w:t>
      </w:r>
      <w:proofErr w:type="gramStart"/>
      <w:r>
        <w:rPr>
          <w:rFonts w:ascii="Simplified Arabic" w:hAnsi="Simplified Arabic" w:cs="Simplified Arabic"/>
          <w:sz w:val="28"/>
          <w:szCs w:val="32"/>
          <w:rtl/>
          <w:lang w:bidi="ar-DZ"/>
        </w:rPr>
        <w:t>و فعالية</w:t>
      </w:r>
      <w:proofErr w:type="gramEnd"/>
      <w:r>
        <w:rPr>
          <w:rFonts w:ascii="Simplified Arabic" w:hAnsi="Simplified Arabic" w:cs="Simplified Arabic"/>
          <w:sz w:val="28"/>
          <w:szCs w:val="32"/>
          <w:rtl/>
          <w:lang w:bidi="ar-DZ"/>
        </w:rPr>
        <w:t xml:space="preserve"> كل </w:t>
      </w:r>
      <w:proofErr w:type="gramStart"/>
      <w:r>
        <w:rPr>
          <w:rFonts w:ascii="Simplified Arabic" w:hAnsi="Simplified Arabic" w:cs="Simplified Arabic"/>
          <w:sz w:val="28"/>
          <w:szCs w:val="32"/>
          <w:rtl/>
          <w:lang w:bidi="ar-DZ"/>
        </w:rPr>
        <w:t>هيئة .</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و يوجد</w:t>
      </w:r>
      <w:proofErr w:type="gramEnd"/>
      <w:r>
        <w:rPr>
          <w:rFonts w:ascii="Simplified Arabic" w:hAnsi="Simplified Arabic" w:cs="Simplified Arabic"/>
          <w:sz w:val="28"/>
          <w:szCs w:val="32"/>
          <w:rtl/>
          <w:lang w:bidi="ar-DZ"/>
        </w:rPr>
        <w:t xml:space="preserve"> تعاون بين المجلس </w:t>
      </w:r>
      <w:proofErr w:type="gramStart"/>
      <w:r>
        <w:rPr>
          <w:rFonts w:ascii="Simplified Arabic" w:hAnsi="Simplified Arabic" w:cs="Simplified Arabic"/>
          <w:sz w:val="28"/>
          <w:szCs w:val="32"/>
          <w:rtl/>
          <w:lang w:bidi="ar-DZ"/>
        </w:rPr>
        <w:t>و السلطات</w:t>
      </w:r>
      <w:proofErr w:type="gramEnd"/>
      <w:r>
        <w:rPr>
          <w:rFonts w:ascii="Simplified Arabic" w:hAnsi="Simplified Arabic" w:cs="Simplified Arabic"/>
          <w:sz w:val="28"/>
          <w:szCs w:val="32"/>
          <w:rtl/>
          <w:lang w:bidi="ar-DZ"/>
        </w:rPr>
        <w:t xml:space="preserve"> القطاعية المختصة </w:t>
      </w:r>
      <w:proofErr w:type="gramStart"/>
      <w:r>
        <w:rPr>
          <w:rFonts w:ascii="Simplified Arabic" w:hAnsi="Simplified Arabic" w:cs="Simplified Arabic"/>
          <w:sz w:val="28"/>
          <w:szCs w:val="32"/>
          <w:rtl/>
          <w:lang w:bidi="ar-DZ"/>
        </w:rPr>
        <w:t>و الذي</w:t>
      </w:r>
      <w:proofErr w:type="gramEnd"/>
      <w:r>
        <w:rPr>
          <w:rFonts w:ascii="Simplified Arabic" w:hAnsi="Simplified Arabic" w:cs="Simplified Arabic"/>
          <w:sz w:val="28"/>
          <w:szCs w:val="32"/>
          <w:rtl/>
          <w:lang w:bidi="ar-DZ"/>
        </w:rPr>
        <w:t xml:space="preserve"> يتم عن طريق بروتوكول اتفاق أو ميثاق تعاون أو أي صيغة أخرى مقبولة </w:t>
      </w:r>
      <w:proofErr w:type="gramStart"/>
      <w:r>
        <w:rPr>
          <w:rFonts w:ascii="Simplified Arabic" w:hAnsi="Simplified Arabic" w:cs="Simplified Arabic"/>
          <w:sz w:val="28"/>
          <w:szCs w:val="32"/>
          <w:rtl/>
          <w:lang w:bidi="ar-DZ"/>
        </w:rPr>
        <w:t>و ذلك</w:t>
      </w:r>
      <w:proofErr w:type="gramEnd"/>
      <w:r>
        <w:rPr>
          <w:rFonts w:ascii="Simplified Arabic" w:hAnsi="Simplified Arabic" w:cs="Simplified Arabic"/>
          <w:sz w:val="28"/>
          <w:szCs w:val="32"/>
          <w:rtl/>
          <w:lang w:bidi="ar-DZ"/>
        </w:rPr>
        <w:t xml:space="preserve"> من أجل إرساء أرضية تفاهم </w:t>
      </w:r>
      <w:proofErr w:type="gramStart"/>
      <w:r>
        <w:rPr>
          <w:rFonts w:ascii="Simplified Arabic" w:hAnsi="Simplified Arabic" w:cs="Simplified Arabic"/>
          <w:sz w:val="28"/>
          <w:szCs w:val="32"/>
          <w:rtl/>
          <w:lang w:bidi="ar-DZ"/>
        </w:rPr>
        <w:t>بينهما .</w:t>
      </w:r>
      <w:proofErr w:type="gramEnd"/>
    </w:p>
    <w:p w14:paraId="4BDAA09A" w14:textId="77777777" w:rsidR="00F637C0" w:rsidRDefault="00F637C0" w:rsidP="00F637C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ونظرًا لتعدد سلطات الضبط المستقلة فإن المشرع عالج في المادة 39 من قانون المنافسة حالة عرض قضية على مجلس المنافسة تدخل في اختصاص سلطات ضبط مختصة، فيجب على المجلس أن يرسل الملف إلى سلطة الضبط المعنية لإبداء الرأي في مدة أقصاها 30 يومًا.</w:t>
      </w:r>
    </w:p>
    <w:p w14:paraId="1D50089E" w14:textId="77777777" w:rsidR="00F637C0" w:rsidRDefault="00F637C0" w:rsidP="00F637C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كما يمكن لمجلس المنافسة أن يستفيد من خبرة هذه السلطات بناءا على نص المادة 34 من قانون المنافسة </w:t>
      </w:r>
      <w:proofErr w:type="gramStart"/>
      <w:r>
        <w:rPr>
          <w:rFonts w:ascii="Simplified Arabic" w:hAnsi="Simplified Arabic" w:cs="Simplified Arabic"/>
          <w:sz w:val="28"/>
          <w:szCs w:val="32"/>
          <w:rtl/>
          <w:lang w:bidi="ar-DZ"/>
        </w:rPr>
        <w:t>و التي</w:t>
      </w:r>
      <w:proofErr w:type="gramEnd"/>
      <w:r>
        <w:rPr>
          <w:rFonts w:ascii="Simplified Arabic" w:hAnsi="Simplified Arabic" w:cs="Simplified Arabic"/>
          <w:sz w:val="28"/>
          <w:szCs w:val="32"/>
          <w:rtl/>
          <w:lang w:bidi="ar-DZ"/>
        </w:rPr>
        <w:t xml:space="preserve"> تجيز استعانة المجلس بأي خبير أو تستمع لأي شخص بإمكانه تقديم معلومات منتجة في النزاع </w:t>
      </w:r>
      <w:proofErr w:type="gramStart"/>
      <w:r>
        <w:rPr>
          <w:rFonts w:ascii="Simplified Arabic" w:hAnsi="Simplified Arabic" w:cs="Simplified Arabic"/>
          <w:sz w:val="28"/>
          <w:szCs w:val="32"/>
          <w:rtl/>
          <w:lang w:bidi="ar-DZ"/>
        </w:rPr>
        <w:t>و لا</w:t>
      </w:r>
      <w:proofErr w:type="gramEnd"/>
      <w:r>
        <w:rPr>
          <w:rFonts w:ascii="Simplified Arabic" w:hAnsi="Simplified Arabic" w:cs="Simplified Arabic"/>
          <w:sz w:val="28"/>
          <w:szCs w:val="32"/>
          <w:rtl/>
          <w:lang w:bidi="ar-DZ"/>
        </w:rPr>
        <w:t xml:space="preserve"> يوجد شخص أكثر خيرة بالقطاع المعني من سلطة الضبط </w:t>
      </w:r>
      <w:proofErr w:type="gramStart"/>
      <w:r>
        <w:rPr>
          <w:rFonts w:ascii="Simplified Arabic" w:hAnsi="Simplified Arabic" w:cs="Simplified Arabic"/>
          <w:sz w:val="28"/>
          <w:szCs w:val="32"/>
          <w:rtl/>
          <w:lang w:bidi="ar-DZ"/>
        </w:rPr>
        <w:t>القطاعية .</w:t>
      </w:r>
      <w:proofErr w:type="gramEnd"/>
    </w:p>
    <w:p w14:paraId="2267529E" w14:textId="77777777" w:rsidR="00F637C0" w:rsidRDefault="00F637C0" w:rsidP="00F637C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كما أن المادة 50 في فقرتها الثالثة من نفس الامر نصت على أن التحقيق في القضايا التي ينظر فيها المجلس وتدخل في القطاعات المعنية الموضوعة تحت رقابة سلطة الضبط يتم بالتنسيق مع مصالح السلطة </w:t>
      </w:r>
      <w:proofErr w:type="gramStart"/>
      <w:r>
        <w:rPr>
          <w:rFonts w:ascii="Simplified Arabic" w:hAnsi="Simplified Arabic" w:cs="Simplified Arabic"/>
          <w:sz w:val="28"/>
          <w:szCs w:val="32"/>
          <w:rtl/>
          <w:lang w:bidi="ar-DZ"/>
        </w:rPr>
        <w:t>المعنية .</w:t>
      </w:r>
      <w:proofErr w:type="gramEnd"/>
    </w:p>
    <w:p w14:paraId="70D93A3B" w14:textId="64AE2F2F" w:rsidR="00F637C0" w:rsidRDefault="00F637C0" w:rsidP="00F637C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نستخلص أن المشرع في الأمر 03-03 المعدل ـأسس لتعاون بين مجلس المنافسة </w:t>
      </w:r>
      <w:proofErr w:type="gramStart"/>
      <w:r>
        <w:rPr>
          <w:rFonts w:ascii="Simplified Arabic" w:hAnsi="Simplified Arabic" w:cs="Simplified Arabic"/>
          <w:sz w:val="28"/>
          <w:szCs w:val="32"/>
          <w:rtl/>
          <w:lang w:bidi="ar-DZ"/>
        </w:rPr>
        <w:t>و سلطات</w:t>
      </w:r>
      <w:proofErr w:type="gramEnd"/>
      <w:r>
        <w:rPr>
          <w:rFonts w:ascii="Simplified Arabic" w:hAnsi="Simplified Arabic" w:cs="Simplified Arabic"/>
          <w:sz w:val="28"/>
          <w:szCs w:val="32"/>
          <w:rtl/>
          <w:lang w:bidi="ar-DZ"/>
        </w:rPr>
        <w:t xml:space="preserve"> الضبط القطاعية </w:t>
      </w:r>
      <w:proofErr w:type="gramStart"/>
      <w:r>
        <w:rPr>
          <w:rFonts w:ascii="Simplified Arabic" w:hAnsi="Simplified Arabic" w:cs="Simplified Arabic"/>
          <w:sz w:val="28"/>
          <w:szCs w:val="32"/>
          <w:rtl/>
          <w:lang w:bidi="ar-DZ"/>
        </w:rPr>
        <w:t>و هذا</w:t>
      </w:r>
      <w:proofErr w:type="gramEnd"/>
      <w:r>
        <w:rPr>
          <w:rFonts w:ascii="Simplified Arabic" w:hAnsi="Simplified Arabic" w:cs="Simplified Arabic"/>
          <w:sz w:val="28"/>
          <w:szCs w:val="32"/>
          <w:rtl/>
          <w:lang w:bidi="ar-DZ"/>
        </w:rPr>
        <w:t xml:space="preserve"> على خلاف الامر </w:t>
      </w:r>
      <w:r w:rsidR="00177254">
        <w:rPr>
          <w:rFonts w:ascii="Simplified Arabic" w:hAnsi="Simplified Arabic" w:cs="Simplified Arabic" w:hint="cs"/>
          <w:sz w:val="28"/>
          <w:szCs w:val="32"/>
          <w:rtl/>
          <w:lang w:bidi="ar-DZ"/>
        </w:rPr>
        <w:t>9</w:t>
      </w:r>
      <w:r>
        <w:rPr>
          <w:rFonts w:ascii="Simplified Arabic" w:hAnsi="Simplified Arabic" w:cs="Simplified Arabic"/>
          <w:sz w:val="28"/>
          <w:szCs w:val="32"/>
          <w:rtl/>
          <w:lang w:bidi="ar-DZ"/>
        </w:rPr>
        <w:t xml:space="preserve">5-06 الملغى الذي لم يتناول هذه العلاقة لكون السلطات القطاعية لم تستحدث إلا بعد صدوره.  </w:t>
      </w:r>
    </w:p>
    <w:p w14:paraId="589BEA89" w14:textId="77777777" w:rsidR="00F637C0" w:rsidRDefault="00F637C0" w:rsidP="00F637C0">
      <w:pPr>
        <w:pStyle w:val="ListParagraph"/>
        <w:numPr>
          <w:ilvl w:val="0"/>
          <w:numId w:val="1"/>
        </w:numPr>
        <w:tabs>
          <w:tab w:val="right" w:pos="140"/>
          <w:tab w:val="right" w:pos="423"/>
          <w:tab w:val="right" w:pos="849"/>
        </w:tabs>
        <w:bidi/>
        <w:spacing w:after="120"/>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إخطار مجلس المنافسة:</w:t>
      </w:r>
    </w:p>
    <w:p w14:paraId="70816268" w14:textId="77777777" w:rsidR="00F637C0" w:rsidRDefault="00F637C0" w:rsidP="00F637C0">
      <w:pPr>
        <w:pStyle w:val="ListParagraph"/>
        <w:tabs>
          <w:tab w:val="right" w:pos="140"/>
          <w:tab w:val="right" w:pos="423"/>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يتدخل مجلس المنافسة عن طريق إخطار من طرف أحد الأشخاص المؤهلة قانونا حسب نص المادة 44 والمادة 35 من قانون المنافسة أو عن طريق الاخطار التلقائي.</w:t>
      </w:r>
    </w:p>
    <w:p w14:paraId="2EA92B6A" w14:textId="77777777" w:rsidR="00F637C0" w:rsidRDefault="00F637C0" w:rsidP="00F637C0">
      <w:pPr>
        <w:pStyle w:val="ListParagraph"/>
        <w:tabs>
          <w:tab w:val="right" w:pos="140"/>
          <w:tab w:val="right" w:pos="423"/>
          <w:tab w:val="right" w:pos="849"/>
        </w:tabs>
        <w:bidi/>
        <w:spacing w:after="120"/>
        <w:ind w:left="-2" w:firstLine="567"/>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ب-1-الشروط الموضوعية لقبول إخطار مجلس المنافسة:</w:t>
      </w:r>
    </w:p>
    <w:p w14:paraId="2AF35042" w14:textId="77777777" w:rsidR="00F637C0" w:rsidRDefault="00F637C0" w:rsidP="00F637C0">
      <w:pPr>
        <w:pStyle w:val="ListParagraph"/>
        <w:tabs>
          <w:tab w:val="right" w:pos="140"/>
          <w:tab w:val="right" w:pos="423"/>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ويشترط لقبول الإدعاء أمام مجلس المنافسة توافر الشروط العامة لقبول الدعوى أمام القضاء خاصة ما يتعلق منها بالأهلية والصفة والمصلحة.</w:t>
      </w:r>
    </w:p>
    <w:p w14:paraId="535ACA25" w14:textId="77777777" w:rsidR="00F637C0" w:rsidRDefault="00F637C0" w:rsidP="00F637C0">
      <w:pPr>
        <w:pStyle w:val="ListParagraph"/>
        <w:tabs>
          <w:tab w:val="right" w:pos="140"/>
          <w:tab w:val="right" w:pos="423"/>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والمادة 44 من قانون المنافسة ركزت على عنصر </w:t>
      </w:r>
      <w:proofErr w:type="gramStart"/>
      <w:r>
        <w:rPr>
          <w:rFonts w:ascii="Simplified Arabic" w:hAnsi="Simplified Arabic" w:cs="Simplified Arabic"/>
          <w:sz w:val="28"/>
          <w:szCs w:val="32"/>
          <w:rtl/>
          <w:lang w:bidi="ar-DZ"/>
        </w:rPr>
        <w:t>المصلحة ،</w:t>
      </w:r>
      <w:proofErr w:type="gramEnd"/>
      <w:r>
        <w:rPr>
          <w:rFonts w:ascii="Simplified Arabic" w:hAnsi="Simplified Arabic" w:cs="Simplified Arabic"/>
          <w:sz w:val="28"/>
          <w:szCs w:val="32"/>
          <w:rtl/>
          <w:lang w:bidi="ar-DZ"/>
        </w:rPr>
        <w:t xml:space="preserve"> فهل شرط المصلحة المطلوب لقبول الإدعاء أمام مجلس المنافسة يختلف عن شرط المصلحة المعروفة والمشروطة لقبول الادعاء أمام الجهات القضائية؟</w:t>
      </w:r>
    </w:p>
    <w:p w14:paraId="5D09C2EF" w14:textId="77777777" w:rsidR="00F637C0" w:rsidRDefault="00F637C0" w:rsidP="00F637C0">
      <w:pPr>
        <w:pStyle w:val="ListParagraph"/>
        <w:tabs>
          <w:tab w:val="right" w:pos="140"/>
          <w:tab w:val="right" w:pos="423"/>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بما أن قانون المنافسة يهدف إلى ضمان السير العادي للسوق عن طريق حماية المنافسة الحرة </w:t>
      </w:r>
      <w:proofErr w:type="gramStart"/>
      <w:r>
        <w:rPr>
          <w:rFonts w:ascii="Simplified Arabic" w:hAnsi="Simplified Arabic" w:cs="Simplified Arabic"/>
          <w:sz w:val="28"/>
          <w:szCs w:val="32"/>
          <w:rtl/>
          <w:lang w:bidi="ar-DZ"/>
        </w:rPr>
        <w:t>فيه .</w:t>
      </w:r>
      <w:proofErr w:type="gramEnd"/>
      <w:r>
        <w:rPr>
          <w:rFonts w:ascii="Simplified Arabic" w:hAnsi="Simplified Arabic" w:cs="Simplified Arabic"/>
          <w:sz w:val="28"/>
          <w:szCs w:val="32"/>
          <w:rtl/>
          <w:lang w:bidi="ar-DZ"/>
        </w:rPr>
        <w:t xml:space="preserve"> فلا يقتصر مفهوم المصلحة التي تؤدي إلى قبول الإدعاء أمام مجلس المنافسة على المصلحة الخاصة </w:t>
      </w:r>
      <w:proofErr w:type="gramStart"/>
      <w:r>
        <w:rPr>
          <w:rFonts w:ascii="Simplified Arabic" w:hAnsi="Simplified Arabic" w:cs="Simplified Arabic"/>
          <w:sz w:val="28"/>
          <w:szCs w:val="32"/>
          <w:rtl/>
          <w:lang w:bidi="ar-DZ"/>
        </w:rPr>
        <w:t>المباشرة</w:t>
      </w:r>
      <w:proofErr w:type="gramEnd"/>
      <w:r>
        <w:rPr>
          <w:rFonts w:ascii="Simplified Arabic" w:hAnsi="Simplified Arabic" w:cs="Simplified Arabic"/>
          <w:sz w:val="28"/>
          <w:szCs w:val="32"/>
          <w:rtl/>
          <w:lang w:bidi="ar-DZ"/>
        </w:rPr>
        <w:t xml:space="preserve"> بل يمتد إلى مفهوم المصلحة العامة خاصة فيما يخص بعض الهيئات التي منح لها المشرع حق إخطار المجلس </w:t>
      </w:r>
      <w:proofErr w:type="gramStart"/>
      <w:r>
        <w:rPr>
          <w:rFonts w:ascii="Simplified Arabic" w:hAnsi="Simplified Arabic" w:cs="Simplified Arabic"/>
          <w:sz w:val="28"/>
          <w:szCs w:val="32"/>
          <w:rtl/>
          <w:lang w:bidi="ar-DZ"/>
        </w:rPr>
        <w:t>مثل :</w:t>
      </w:r>
      <w:proofErr w:type="gramEnd"/>
      <w:r>
        <w:rPr>
          <w:rFonts w:ascii="Simplified Arabic" w:hAnsi="Simplified Arabic" w:cs="Simplified Arabic"/>
          <w:sz w:val="28"/>
          <w:szCs w:val="32"/>
          <w:rtl/>
          <w:lang w:bidi="ar-DZ"/>
        </w:rPr>
        <w:t xml:space="preserve"> الجماعات المحلية وجمعيات حماية المستهلك.</w:t>
      </w:r>
    </w:p>
    <w:p w14:paraId="5A882E54" w14:textId="77777777" w:rsidR="00F637C0" w:rsidRDefault="00F637C0" w:rsidP="00F637C0">
      <w:pPr>
        <w:pStyle w:val="ListParagraph"/>
        <w:tabs>
          <w:tab w:val="right" w:pos="140"/>
          <w:tab w:val="right" w:pos="423"/>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وقد حدد قانون المنافسة الأشخاص الذين لهم حق الإدعاء أمام مجلس المنافسة وهم:</w:t>
      </w:r>
    </w:p>
    <w:p w14:paraId="35662EBF" w14:textId="77777777" w:rsidR="00F637C0" w:rsidRDefault="00F637C0" w:rsidP="00F637C0">
      <w:pPr>
        <w:tabs>
          <w:tab w:val="right" w:pos="140"/>
          <w:tab w:val="right" w:pos="849"/>
        </w:tabs>
        <w:bidi/>
        <w:spacing w:after="120"/>
        <w:ind w:left="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-الوزير المكلف بالتجارة: يحق للوزير المكلف بالتجارة إذا اطلع على ممارسة قد تعتبر مقيدة للمنافسة أن يخطر مجلس المنافسة.</w:t>
      </w:r>
    </w:p>
    <w:p w14:paraId="2C1C343F" w14:textId="77777777" w:rsidR="00F637C0" w:rsidRDefault="00F637C0" w:rsidP="00F637C0">
      <w:pPr>
        <w:tabs>
          <w:tab w:val="right" w:pos="140"/>
          <w:tab w:val="right" w:pos="849"/>
        </w:tabs>
        <w:bidi/>
        <w:spacing w:after="120"/>
        <w:ind w:left="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w:t>
      </w:r>
      <w:proofErr w:type="gramStart"/>
      <w:r>
        <w:rPr>
          <w:rFonts w:ascii="Simplified Arabic" w:hAnsi="Simplified Arabic" w:cs="Simplified Arabic"/>
          <w:sz w:val="28"/>
          <w:szCs w:val="32"/>
          <w:rtl/>
          <w:lang w:bidi="ar-DZ"/>
        </w:rPr>
        <w:t>المؤسسات :</w:t>
      </w:r>
      <w:proofErr w:type="gramEnd"/>
      <w:r>
        <w:rPr>
          <w:rFonts w:ascii="Simplified Arabic" w:hAnsi="Simplified Arabic" w:cs="Simplified Arabic"/>
          <w:sz w:val="28"/>
          <w:szCs w:val="32"/>
          <w:rtl/>
          <w:lang w:bidi="ar-DZ"/>
        </w:rPr>
        <w:t xml:space="preserve"> يقصد بالمؤسسات كل متدخل في السوق المعني تضرر أو قد يتضرر من الممارسة موضوع الإدعاء.</w:t>
      </w:r>
    </w:p>
    <w:p w14:paraId="510D2D14" w14:textId="77777777" w:rsidR="00F637C0" w:rsidRDefault="00F637C0" w:rsidP="00F637C0">
      <w:pPr>
        <w:pStyle w:val="ListParagraph"/>
        <w:tabs>
          <w:tab w:val="right" w:pos="140"/>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-الهيئات المذكورة في المادة 35 من قانون المنافسة وهي: الجماعات المحلية، الهيئات الاقتصادية والمالية، المؤسسات والجمعيات المهنية والنقابية وكذلك جمعيات حماية المستهلك المعتمدة من طرف الدولة.</w:t>
      </w:r>
    </w:p>
    <w:p w14:paraId="01872A17" w14:textId="77777777" w:rsidR="00F637C0" w:rsidRDefault="00F637C0" w:rsidP="00F637C0">
      <w:pPr>
        <w:pStyle w:val="ListParagraph"/>
        <w:tabs>
          <w:tab w:val="right" w:pos="140"/>
          <w:tab w:val="right" w:pos="423"/>
          <w:tab w:val="right" w:pos="849"/>
        </w:tabs>
        <w:bidi/>
        <w:spacing w:after="120"/>
        <w:ind w:left="-2" w:firstLine="567"/>
        <w:jc w:val="center"/>
        <w:rPr>
          <w:rFonts w:ascii="Simplified Arabic" w:hAnsi="Simplified Arabic" w:cs="Simplified Arabic"/>
          <w:b/>
          <w:bCs/>
          <w:sz w:val="28"/>
          <w:szCs w:val="32"/>
          <w:lang w:bidi="ar-DZ"/>
        </w:rPr>
      </w:pPr>
      <w:r>
        <w:rPr>
          <w:rFonts w:ascii="Simplified Arabic" w:hAnsi="Simplified Arabic" w:cs="Simplified Arabic"/>
          <w:b/>
          <w:bCs/>
          <w:sz w:val="28"/>
          <w:szCs w:val="32"/>
          <w:rtl/>
          <w:lang w:bidi="ar-DZ"/>
        </w:rPr>
        <w:t>ب-2-الشروط الشكلية لقبول الإخطار:</w:t>
      </w:r>
    </w:p>
    <w:p w14:paraId="39667552"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لم يحدد المشرع في قانون المنافسة شكلا معينا للإخطار </w:t>
      </w:r>
      <w:proofErr w:type="gramStart"/>
      <w:r>
        <w:rPr>
          <w:rFonts w:ascii="Simplified Arabic" w:hAnsi="Simplified Arabic" w:cs="Simplified Arabic"/>
          <w:sz w:val="28"/>
          <w:szCs w:val="32"/>
          <w:rtl/>
          <w:lang w:bidi="ar-DZ"/>
        </w:rPr>
        <w:t>و قد</w:t>
      </w:r>
      <w:proofErr w:type="gramEnd"/>
      <w:r>
        <w:rPr>
          <w:rFonts w:ascii="Simplified Arabic" w:hAnsi="Simplified Arabic" w:cs="Simplified Arabic"/>
          <w:sz w:val="28"/>
          <w:szCs w:val="32"/>
          <w:rtl/>
          <w:lang w:bidi="ar-DZ"/>
        </w:rPr>
        <w:t xml:space="preserve"> تناول النظام الداخلي لمجلس المنافسة إجراءات تقديم الاخطار على النحو </w:t>
      </w:r>
      <w:proofErr w:type="gramStart"/>
      <w:r>
        <w:rPr>
          <w:rFonts w:ascii="Simplified Arabic" w:hAnsi="Simplified Arabic" w:cs="Simplified Arabic"/>
          <w:sz w:val="28"/>
          <w:szCs w:val="32"/>
          <w:rtl/>
          <w:lang w:bidi="ar-DZ"/>
        </w:rPr>
        <w:t>التالي :</w:t>
      </w:r>
      <w:proofErr w:type="gramEnd"/>
    </w:p>
    <w:p w14:paraId="2AAF90C6"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-اشترط المشرع في المرسوم التنفيذي المحدد لتنظيم مجلس المنافسة في المادة 8 منه أن يتم إخطار المجلس بموجب عريضة مكتوبة </w:t>
      </w:r>
      <w:proofErr w:type="gramStart"/>
      <w:r>
        <w:rPr>
          <w:rFonts w:ascii="Simplified Arabic" w:hAnsi="Simplified Arabic" w:cs="Simplified Arabic"/>
          <w:sz w:val="28"/>
          <w:szCs w:val="32"/>
          <w:rtl/>
          <w:lang w:bidi="ar-DZ"/>
        </w:rPr>
        <w:t>و أحال</w:t>
      </w:r>
      <w:proofErr w:type="gramEnd"/>
      <w:r>
        <w:rPr>
          <w:rFonts w:ascii="Simplified Arabic" w:hAnsi="Simplified Arabic" w:cs="Simplified Arabic"/>
          <w:sz w:val="28"/>
          <w:szCs w:val="32"/>
          <w:rtl/>
          <w:lang w:bidi="ar-DZ"/>
        </w:rPr>
        <w:t xml:space="preserve"> إلى النظام الداخلي لتحديد </w:t>
      </w:r>
      <w:proofErr w:type="gramStart"/>
      <w:r>
        <w:rPr>
          <w:rFonts w:ascii="Simplified Arabic" w:hAnsi="Simplified Arabic" w:cs="Simplified Arabic"/>
          <w:sz w:val="28"/>
          <w:szCs w:val="32"/>
          <w:rtl/>
          <w:lang w:bidi="ar-DZ"/>
        </w:rPr>
        <w:t xml:space="preserve">كيفياته </w:t>
      </w:r>
      <w:r>
        <w:rPr>
          <w:rFonts w:ascii="Simplified Arabic" w:hAnsi="Simplified Arabic" w:cs="Simplified Arabic"/>
          <w:sz w:val="28"/>
          <w:szCs w:val="32"/>
          <w:rtl/>
          <w:lang w:bidi="ar-DZ"/>
        </w:rPr>
        <w:lastRenderedPageBreak/>
        <w:t>.و</w:t>
      </w:r>
      <w:proofErr w:type="gramEnd"/>
      <w:r>
        <w:rPr>
          <w:rFonts w:ascii="Simplified Arabic" w:hAnsi="Simplified Arabic" w:cs="Simplified Arabic"/>
          <w:sz w:val="28"/>
          <w:szCs w:val="32"/>
          <w:rtl/>
          <w:lang w:bidi="ar-DZ"/>
        </w:rPr>
        <w:t xml:space="preserve"> بالرجوع إلى هذا النظام </w:t>
      </w:r>
      <w:proofErr w:type="gramStart"/>
      <w:r>
        <w:rPr>
          <w:rFonts w:ascii="Simplified Arabic" w:hAnsi="Simplified Arabic" w:cs="Simplified Arabic"/>
          <w:sz w:val="28"/>
          <w:szCs w:val="32"/>
          <w:rtl/>
          <w:lang w:bidi="ar-DZ"/>
        </w:rPr>
        <w:t>نجده  قد</w:t>
      </w:r>
      <w:proofErr w:type="gramEnd"/>
      <w:r>
        <w:rPr>
          <w:rFonts w:ascii="Simplified Arabic" w:hAnsi="Simplified Arabic" w:cs="Simplified Arabic"/>
          <w:sz w:val="28"/>
          <w:szCs w:val="32"/>
          <w:rtl/>
          <w:lang w:bidi="ar-DZ"/>
        </w:rPr>
        <w:t xml:space="preserve"> اشترط أن يكون الإخطار بموجب عريضة مكتوبة يجب أن تتوفر فيها البيانات الشكلية التالية حسب نص المادة 8 من النظام </w:t>
      </w:r>
      <w:proofErr w:type="gramStart"/>
      <w:r>
        <w:rPr>
          <w:rFonts w:ascii="Simplified Arabic" w:hAnsi="Simplified Arabic" w:cs="Simplified Arabic"/>
          <w:sz w:val="28"/>
          <w:szCs w:val="32"/>
          <w:rtl/>
          <w:lang w:bidi="ar-DZ"/>
        </w:rPr>
        <w:t>الداخلي  :</w:t>
      </w:r>
      <w:proofErr w:type="gramEnd"/>
    </w:p>
    <w:p w14:paraId="2C51D3E6"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-صفة </w:t>
      </w:r>
      <w:proofErr w:type="gramStart"/>
      <w:r>
        <w:rPr>
          <w:rFonts w:ascii="Simplified Arabic" w:hAnsi="Simplified Arabic" w:cs="Simplified Arabic"/>
          <w:sz w:val="28"/>
          <w:szCs w:val="32"/>
          <w:rtl/>
          <w:lang w:bidi="ar-DZ"/>
        </w:rPr>
        <w:t>و مصلحة</w:t>
      </w:r>
      <w:proofErr w:type="gramEnd"/>
      <w:r>
        <w:rPr>
          <w:rFonts w:ascii="Simplified Arabic" w:hAnsi="Simplified Arabic" w:cs="Simplified Arabic"/>
          <w:sz w:val="28"/>
          <w:szCs w:val="32"/>
          <w:rtl/>
          <w:lang w:bidi="ar-DZ"/>
        </w:rPr>
        <w:t xml:space="preserve"> صاحب </w:t>
      </w:r>
      <w:proofErr w:type="gramStart"/>
      <w:r>
        <w:rPr>
          <w:rFonts w:ascii="Simplified Arabic" w:hAnsi="Simplified Arabic" w:cs="Simplified Arabic"/>
          <w:sz w:val="28"/>
          <w:szCs w:val="32"/>
          <w:rtl/>
          <w:lang w:bidi="ar-DZ"/>
        </w:rPr>
        <w:t>الشكوى .</w:t>
      </w:r>
      <w:proofErr w:type="gramEnd"/>
      <w:r>
        <w:rPr>
          <w:rFonts w:ascii="Simplified Arabic" w:hAnsi="Simplified Arabic" w:cs="Simplified Arabic"/>
          <w:sz w:val="28"/>
          <w:szCs w:val="32"/>
          <w:rtl/>
          <w:lang w:bidi="ar-DZ"/>
        </w:rPr>
        <w:t xml:space="preserve"> عن طريق تحديد إن كان شخصا طبيعيا بذكر اسمه، لقبه، مهنته وموطنه، أما إذا كان شخصا معنويا فيجب أن ذكر تسميته، شكله، مقره، والشخص الذي يمثله وفي حالة تغيير العنوان يجب أن يتم إخطار المجلس.</w:t>
      </w:r>
    </w:p>
    <w:p w14:paraId="5A3ADB78"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-تحديد أشكال الممارسات التي تنسب للمخل بأحكام قانون المنافسة.</w:t>
      </w:r>
    </w:p>
    <w:p w14:paraId="1F027E49"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-عرض الوقائع التي تميز هذا الانتهاك </w:t>
      </w:r>
      <w:proofErr w:type="gramStart"/>
      <w:r>
        <w:rPr>
          <w:rFonts w:ascii="Simplified Arabic" w:hAnsi="Simplified Arabic" w:cs="Simplified Arabic"/>
          <w:sz w:val="28"/>
          <w:szCs w:val="32"/>
          <w:rtl/>
          <w:lang w:bidi="ar-DZ"/>
        </w:rPr>
        <w:t>و الظروف</w:t>
      </w:r>
      <w:proofErr w:type="gramEnd"/>
      <w:r>
        <w:rPr>
          <w:rFonts w:ascii="Simplified Arabic" w:hAnsi="Simplified Arabic" w:cs="Simplified Arabic"/>
          <w:sz w:val="28"/>
          <w:szCs w:val="32"/>
          <w:rtl/>
          <w:lang w:bidi="ar-DZ"/>
        </w:rPr>
        <w:t xml:space="preserve"> الاخرى ذات الصلة لا سيما التي لها علاقة بالقطاع المعني </w:t>
      </w:r>
      <w:proofErr w:type="gramStart"/>
      <w:r>
        <w:rPr>
          <w:rFonts w:ascii="Simplified Arabic" w:hAnsi="Simplified Arabic" w:cs="Simplified Arabic"/>
          <w:sz w:val="28"/>
          <w:szCs w:val="32"/>
          <w:rtl/>
          <w:lang w:bidi="ar-DZ"/>
        </w:rPr>
        <w:t>و المنطقة</w:t>
      </w:r>
      <w:proofErr w:type="gramEnd"/>
      <w:r>
        <w:rPr>
          <w:rFonts w:ascii="Simplified Arabic" w:hAnsi="Simplified Arabic" w:cs="Simplified Arabic"/>
          <w:sz w:val="28"/>
          <w:szCs w:val="32"/>
          <w:rtl/>
          <w:lang w:bidi="ar-DZ"/>
        </w:rPr>
        <w:t xml:space="preserve"> الجغرافية المعنية </w:t>
      </w:r>
      <w:proofErr w:type="gramStart"/>
      <w:r>
        <w:rPr>
          <w:rFonts w:ascii="Simplified Arabic" w:hAnsi="Simplified Arabic" w:cs="Simplified Arabic"/>
          <w:sz w:val="28"/>
          <w:szCs w:val="32"/>
          <w:rtl/>
          <w:lang w:bidi="ar-DZ"/>
        </w:rPr>
        <w:t>و المنتجات</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و الخدمات</w:t>
      </w:r>
      <w:proofErr w:type="gramEnd"/>
      <w:r>
        <w:rPr>
          <w:rFonts w:ascii="Simplified Arabic" w:hAnsi="Simplified Arabic" w:cs="Simplified Arabic"/>
          <w:sz w:val="28"/>
          <w:szCs w:val="32"/>
          <w:rtl/>
          <w:lang w:bidi="ar-DZ"/>
        </w:rPr>
        <w:t xml:space="preserve"> ذات المتأثرة </w:t>
      </w:r>
      <w:proofErr w:type="gramStart"/>
      <w:r>
        <w:rPr>
          <w:rFonts w:ascii="Simplified Arabic" w:hAnsi="Simplified Arabic" w:cs="Simplified Arabic"/>
          <w:sz w:val="28"/>
          <w:szCs w:val="32"/>
          <w:rtl/>
          <w:lang w:bidi="ar-DZ"/>
        </w:rPr>
        <w:t>و الشركات</w:t>
      </w:r>
      <w:proofErr w:type="gramEnd"/>
      <w:r>
        <w:rPr>
          <w:rFonts w:ascii="Simplified Arabic" w:hAnsi="Simplified Arabic" w:cs="Simplified Arabic"/>
          <w:sz w:val="28"/>
          <w:szCs w:val="32"/>
          <w:rtl/>
          <w:lang w:bidi="ar-DZ"/>
        </w:rPr>
        <w:t xml:space="preserve"> المعنبة </w:t>
      </w:r>
      <w:proofErr w:type="gramStart"/>
      <w:r>
        <w:rPr>
          <w:rFonts w:ascii="Simplified Arabic" w:hAnsi="Simplified Arabic" w:cs="Simplified Arabic"/>
          <w:sz w:val="28"/>
          <w:szCs w:val="32"/>
          <w:rtl/>
          <w:lang w:bidi="ar-DZ"/>
        </w:rPr>
        <w:t>و السياق</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القانوني .</w:t>
      </w:r>
      <w:proofErr w:type="gramEnd"/>
    </w:p>
    <w:p w14:paraId="3DB37B61"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-هوية </w:t>
      </w:r>
      <w:proofErr w:type="gramStart"/>
      <w:r>
        <w:rPr>
          <w:rFonts w:ascii="Simplified Arabic" w:hAnsi="Simplified Arabic" w:cs="Simplified Arabic"/>
          <w:sz w:val="28"/>
          <w:szCs w:val="32"/>
          <w:rtl/>
          <w:lang w:bidi="ar-DZ"/>
        </w:rPr>
        <w:t>و عناوين</w:t>
      </w:r>
      <w:proofErr w:type="gramEnd"/>
      <w:r>
        <w:rPr>
          <w:rFonts w:ascii="Simplified Arabic" w:hAnsi="Simplified Arabic" w:cs="Simplified Arabic"/>
          <w:sz w:val="28"/>
          <w:szCs w:val="32"/>
          <w:rtl/>
          <w:lang w:bidi="ar-DZ"/>
        </w:rPr>
        <w:t xml:space="preserve"> الشركات أو الجمعيات</w:t>
      </w:r>
      <w:r>
        <w:rPr>
          <w:rStyle w:val="FootnoteReference"/>
          <w:rFonts w:ascii="Simplified Arabic" w:hAnsi="Simplified Arabic" w:cs="Simplified Arabic"/>
          <w:sz w:val="28"/>
          <w:szCs w:val="32"/>
          <w:rtl/>
          <w:lang w:bidi="ar-DZ"/>
        </w:rPr>
        <w:footnoteReference w:id="2"/>
      </w:r>
      <w:r>
        <w:rPr>
          <w:rFonts w:ascii="Simplified Arabic" w:hAnsi="Simplified Arabic" w:cs="Simplified Arabic"/>
          <w:sz w:val="28"/>
          <w:szCs w:val="32"/>
          <w:rtl/>
          <w:lang w:bidi="ar-DZ"/>
        </w:rPr>
        <w:t xml:space="preserve">التي يسند إليها صاحب الشكوى هذه الخروق في حالة ما إذا كان يستطيع تحديد هويتها. نستخلص من هذا لبند أنه لا يشترط تحديد هوية المؤسسات المنسىوب إليها السلوك المقيد </w:t>
      </w:r>
      <w:proofErr w:type="gramStart"/>
      <w:r>
        <w:rPr>
          <w:rFonts w:ascii="Simplified Arabic" w:hAnsi="Simplified Arabic" w:cs="Simplified Arabic"/>
          <w:sz w:val="28"/>
          <w:szCs w:val="32"/>
          <w:rtl/>
          <w:lang w:bidi="ar-DZ"/>
        </w:rPr>
        <w:t>للمنافسة .وفي</w:t>
      </w:r>
      <w:proofErr w:type="gramEnd"/>
      <w:r>
        <w:rPr>
          <w:rFonts w:ascii="Simplified Arabic" w:hAnsi="Simplified Arabic" w:cs="Simplified Arabic"/>
          <w:sz w:val="28"/>
          <w:szCs w:val="32"/>
          <w:rtl/>
          <w:lang w:bidi="ar-DZ"/>
        </w:rPr>
        <w:t xml:space="preserve"> هذه الحالة يقوم مجلس المنافسة بالتحقيق </w:t>
      </w:r>
      <w:proofErr w:type="gramStart"/>
      <w:r>
        <w:rPr>
          <w:rFonts w:ascii="Simplified Arabic" w:hAnsi="Simplified Arabic" w:cs="Simplified Arabic"/>
          <w:sz w:val="28"/>
          <w:szCs w:val="32"/>
          <w:rtl/>
          <w:lang w:bidi="ar-DZ"/>
        </w:rPr>
        <w:t>و دراسة</w:t>
      </w:r>
      <w:proofErr w:type="gramEnd"/>
      <w:r>
        <w:rPr>
          <w:rFonts w:ascii="Simplified Arabic" w:hAnsi="Simplified Arabic" w:cs="Simplified Arabic"/>
          <w:sz w:val="28"/>
          <w:szCs w:val="32"/>
          <w:rtl/>
          <w:lang w:bidi="ar-DZ"/>
        </w:rPr>
        <w:t xml:space="preserve"> حالة السوق المعني لاستخلاص إن وجدت ممارسات مقيدة </w:t>
      </w:r>
      <w:proofErr w:type="gramStart"/>
      <w:r>
        <w:rPr>
          <w:rFonts w:ascii="Simplified Arabic" w:hAnsi="Simplified Arabic" w:cs="Simplified Arabic"/>
          <w:sz w:val="28"/>
          <w:szCs w:val="32"/>
          <w:rtl/>
          <w:lang w:bidi="ar-DZ"/>
        </w:rPr>
        <w:t>و تحديد</w:t>
      </w:r>
      <w:proofErr w:type="gramEnd"/>
      <w:r>
        <w:rPr>
          <w:rFonts w:ascii="Simplified Arabic" w:hAnsi="Simplified Arabic" w:cs="Simplified Arabic"/>
          <w:sz w:val="28"/>
          <w:szCs w:val="32"/>
          <w:rtl/>
          <w:lang w:bidi="ar-DZ"/>
        </w:rPr>
        <w:t xml:space="preserve"> القائمين بها.</w:t>
      </w:r>
    </w:p>
    <w:p w14:paraId="29910F4F"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يجب أن تحرر هذه العريضة وترفق بمختلف الوثائق اللازمة لإثبات الممارسة وذلك في 04 نسخ.</w:t>
      </w:r>
    </w:p>
    <w:p w14:paraId="3D04FFB9"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فاذا قدمت وثائق مرفقة يجب أن تسبق بجدول إرسال فيه رقم كل وثيقة موضوعها عنوانها </w:t>
      </w:r>
      <w:proofErr w:type="gramStart"/>
      <w:r>
        <w:rPr>
          <w:rFonts w:ascii="Simplified Arabic" w:hAnsi="Simplified Arabic" w:cs="Simplified Arabic"/>
          <w:sz w:val="28"/>
          <w:szCs w:val="32"/>
          <w:rtl/>
          <w:lang w:bidi="ar-DZ"/>
        </w:rPr>
        <w:t>و طبيعة</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و عدد</w:t>
      </w:r>
      <w:proofErr w:type="gramEnd"/>
      <w:r>
        <w:rPr>
          <w:rFonts w:ascii="Simplified Arabic" w:hAnsi="Simplified Arabic" w:cs="Simplified Arabic"/>
          <w:sz w:val="28"/>
          <w:szCs w:val="32"/>
          <w:rtl/>
          <w:lang w:bidi="ar-DZ"/>
        </w:rPr>
        <w:t xml:space="preserve"> الصفحات التي تضمنها </w:t>
      </w:r>
      <w:proofErr w:type="gramStart"/>
      <w:r>
        <w:rPr>
          <w:rFonts w:ascii="Simplified Arabic" w:hAnsi="Simplified Arabic" w:cs="Simplified Arabic"/>
          <w:sz w:val="28"/>
          <w:szCs w:val="32"/>
          <w:rtl/>
          <w:lang w:bidi="ar-DZ"/>
        </w:rPr>
        <w:t>و يجب</w:t>
      </w:r>
      <w:proofErr w:type="gramEnd"/>
      <w:r>
        <w:rPr>
          <w:rFonts w:ascii="Simplified Arabic" w:hAnsi="Simplified Arabic" w:cs="Simplified Arabic"/>
          <w:sz w:val="28"/>
          <w:szCs w:val="32"/>
          <w:rtl/>
          <w:lang w:bidi="ar-DZ"/>
        </w:rPr>
        <w:t xml:space="preserve"> أن تودع في أربع نسخ حسب نص المادة 9 من النظام </w:t>
      </w:r>
      <w:proofErr w:type="gramStart"/>
      <w:r>
        <w:rPr>
          <w:rFonts w:ascii="Simplified Arabic" w:hAnsi="Simplified Arabic" w:cs="Simplified Arabic"/>
          <w:sz w:val="28"/>
          <w:szCs w:val="32"/>
          <w:rtl/>
          <w:lang w:bidi="ar-DZ"/>
        </w:rPr>
        <w:t>الداخلي .و</w:t>
      </w:r>
      <w:proofErr w:type="gramEnd"/>
      <w:r>
        <w:rPr>
          <w:rFonts w:ascii="Simplified Arabic" w:hAnsi="Simplified Arabic" w:cs="Simplified Arabic"/>
          <w:sz w:val="28"/>
          <w:szCs w:val="32"/>
          <w:rtl/>
          <w:lang w:bidi="ar-DZ"/>
        </w:rPr>
        <w:t xml:space="preserve"> يجب أن تقدم الوثائق باللغة العربية أو ترفق بنسخة مترجمة تحت طائلة عدم القبول طبقا للمادة 8 فقرة 2 من قانون الاجراءات المدنية </w:t>
      </w:r>
      <w:proofErr w:type="gramStart"/>
      <w:r>
        <w:rPr>
          <w:rFonts w:ascii="Simplified Arabic" w:hAnsi="Simplified Arabic" w:cs="Simplified Arabic"/>
          <w:sz w:val="28"/>
          <w:szCs w:val="32"/>
          <w:rtl/>
          <w:lang w:bidi="ar-DZ"/>
        </w:rPr>
        <w:t>و هذا</w:t>
      </w:r>
      <w:proofErr w:type="gramEnd"/>
      <w:r>
        <w:rPr>
          <w:rFonts w:ascii="Simplified Arabic" w:hAnsi="Simplified Arabic" w:cs="Simplified Arabic"/>
          <w:sz w:val="28"/>
          <w:szCs w:val="32"/>
          <w:rtl/>
          <w:lang w:bidi="ar-DZ"/>
        </w:rPr>
        <w:t xml:space="preserve"> بموجب المادة 21 من النظام الداخلي.</w:t>
      </w:r>
    </w:p>
    <w:p w14:paraId="03D334A0"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 يجب أن توقع الاخطارات من قبل المخطر أو المخطرين أو ممثليهم </w:t>
      </w:r>
      <w:proofErr w:type="gramStart"/>
      <w:r>
        <w:rPr>
          <w:rFonts w:ascii="Simplified Arabic" w:hAnsi="Simplified Arabic" w:cs="Simplified Arabic"/>
          <w:sz w:val="28"/>
          <w:szCs w:val="32"/>
          <w:rtl/>
          <w:lang w:bidi="ar-DZ"/>
        </w:rPr>
        <w:t>القانونين .ويشترط</w:t>
      </w:r>
      <w:proofErr w:type="gramEnd"/>
      <w:r>
        <w:rPr>
          <w:rFonts w:ascii="Simplified Arabic" w:hAnsi="Simplified Arabic" w:cs="Simplified Arabic"/>
          <w:sz w:val="28"/>
          <w:szCs w:val="32"/>
          <w:rtl/>
          <w:lang w:bidi="ar-DZ"/>
        </w:rPr>
        <w:t xml:space="preserve"> في الوكيل إذا لم يكن محاميا أن يبرم إتفاقية خاصة مع المؤسسة المخطرة أو عقد توثيقي حسب المادة 20 من النظام الداخلي. </w:t>
      </w:r>
    </w:p>
    <w:p w14:paraId="58969E7D"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-إما أن يتم إيداع العريضة في المجلس وذلك لدى مكتب النظام العام الامانة العامة أيام الدوام الرسمي من التاسعة صباحا إلى 16 </w:t>
      </w:r>
      <w:proofErr w:type="gramStart"/>
      <w:r>
        <w:rPr>
          <w:rFonts w:ascii="Simplified Arabic" w:hAnsi="Simplified Arabic" w:cs="Simplified Arabic"/>
          <w:sz w:val="28"/>
          <w:szCs w:val="32"/>
          <w:rtl/>
          <w:lang w:bidi="ar-DZ"/>
        </w:rPr>
        <w:t>مساءا .أو</w:t>
      </w:r>
      <w:proofErr w:type="gramEnd"/>
      <w:r>
        <w:rPr>
          <w:rFonts w:ascii="Simplified Arabic" w:hAnsi="Simplified Arabic" w:cs="Simplified Arabic"/>
          <w:sz w:val="28"/>
          <w:szCs w:val="32"/>
          <w:rtl/>
          <w:lang w:bidi="ar-DZ"/>
        </w:rPr>
        <w:t xml:space="preserve"> ترسل عن طريق رسالة مضمونة الوصول مع وصل الاستلام إلى العنوان </w:t>
      </w:r>
      <w:proofErr w:type="gramStart"/>
      <w:r>
        <w:rPr>
          <w:rFonts w:ascii="Simplified Arabic" w:hAnsi="Simplified Arabic" w:cs="Simplified Arabic"/>
          <w:sz w:val="28"/>
          <w:szCs w:val="32"/>
          <w:rtl/>
          <w:lang w:bidi="ar-DZ"/>
        </w:rPr>
        <w:t>التالي :</w:t>
      </w:r>
      <w:proofErr w:type="gramEnd"/>
      <w:r>
        <w:rPr>
          <w:rFonts w:ascii="Simplified Arabic" w:hAnsi="Simplified Arabic" w:cs="Simplified Arabic"/>
          <w:sz w:val="28"/>
          <w:szCs w:val="32"/>
          <w:rtl/>
          <w:lang w:bidi="ar-DZ"/>
        </w:rPr>
        <w:t xml:space="preserve"> مجلس المنافسة السيد رئيس مجلس </w:t>
      </w:r>
      <w:proofErr w:type="gramStart"/>
      <w:r>
        <w:rPr>
          <w:rFonts w:ascii="Simplified Arabic" w:hAnsi="Simplified Arabic" w:cs="Simplified Arabic"/>
          <w:sz w:val="28"/>
          <w:szCs w:val="32"/>
          <w:rtl/>
          <w:lang w:bidi="ar-DZ"/>
        </w:rPr>
        <w:t>المنافسة ،</w:t>
      </w:r>
      <w:proofErr w:type="gramEnd"/>
      <w:r>
        <w:rPr>
          <w:rFonts w:ascii="Simplified Arabic" w:hAnsi="Simplified Arabic" w:cs="Simplified Arabic"/>
          <w:sz w:val="28"/>
          <w:szCs w:val="32"/>
          <w:rtl/>
          <w:lang w:bidi="ar-DZ"/>
        </w:rPr>
        <w:t xml:space="preserve"> 42-44 شارع محمد بلوزداد وزارة العمل الطابق الثامن الجزائر </w:t>
      </w:r>
      <w:proofErr w:type="gramStart"/>
      <w:r>
        <w:rPr>
          <w:rFonts w:ascii="Simplified Arabic" w:hAnsi="Simplified Arabic" w:cs="Simplified Arabic"/>
          <w:sz w:val="28"/>
          <w:szCs w:val="32"/>
          <w:rtl/>
          <w:lang w:bidi="ar-DZ"/>
        </w:rPr>
        <w:t>و ذلك</w:t>
      </w:r>
      <w:proofErr w:type="gramEnd"/>
      <w:r>
        <w:rPr>
          <w:rFonts w:ascii="Simplified Arabic" w:hAnsi="Simplified Arabic" w:cs="Simplified Arabic"/>
          <w:sz w:val="28"/>
          <w:szCs w:val="32"/>
          <w:rtl/>
          <w:lang w:bidi="ar-DZ"/>
        </w:rPr>
        <w:t xml:space="preserve"> حسب نص المادة 7 من النظام </w:t>
      </w:r>
      <w:proofErr w:type="gramStart"/>
      <w:r>
        <w:rPr>
          <w:rFonts w:ascii="Simplified Arabic" w:hAnsi="Simplified Arabic" w:cs="Simplified Arabic"/>
          <w:sz w:val="28"/>
          <w:szCs w:val="32"/>
          <w:rtl/>
          <w:lang w:bidi="ar-DZ"/>
        </w:rPr>
        <w:t>الدخلي .</w:t>
      </w:r>
      <w:proofErr w:type="gramEnd"/>
      <w:r>
        <w:rPr>
          <w:rFonts w:ascii="Simplified Arabic" w:hAnsi="Simplified Arabic" w:cs="Simplified Arabic"/>
          <w:sz w:val="28"/>
          <w:szCs w:val="32"/>
          <w:rtl/>
          <w:lang w:bidi="ar-DZ"/>
        </w:rPr>
        <w:t xml:space="preserve"> – نلاحظ أن قانون المنافسة نص على أن مجلس المنافسة يوضع لدى الوزير المكلف بالتجارة في حين عنوان المجلس المذكور في النظام الداخلي لدى وزارة </w:t>
      </w:r>
      <w:proofErr w:type="gramStart"/>
      <w:r>
        <w:rPr>
          <w:rFonts w:ascii="Simplified Arabic" w:hAnsi="Simplified Arabic" w:cs="Simplified Arabic"/>
          <w:sz w:val="28"/>
          <w:szCs w:val="32"/>
          <w:rtl/>
          <w:lang w:bidi="ar-DZ"/>
        </w:rPr>
        <w:t>العمل.-</w:t>
      </w:r>
      <w:proofErr w:type="gramEnd"/>
    </w:p>
    <w:p w14:paraId="254AFC60"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يتم تسجيل الاخطارات </w:t>
      </w:r>
      <w:proofErr w:type="gramStart"/>
      <w:r>
        <w:rPr>
          <w:rFonts w:ascii="Simplified Arabic" w:hAnsi="Simplified Arabic" w:cs="Simplified Arabic"/>
          <w:sz w:val="28"/>
          <w:szCs w:val="32"/>
          <w:rtl/>
          <w:lang w:bidi="ar-DZ"/>
        </w:rPr>
        <w:t>و الوثائق</w:t>
      </w:r>
      <w:proofErr w:type="gramEnd"/>
      <w:r>
        <w:rPr>
          <w:rFonts w:ascii="Simplified Arabic" w:hAnsi="Simplified Arabic" w:cs="Simplified Arabic"/>
          <w:sz w:val="28"/>
          <w:szCs w:val="32"/>
          <w:rtl/>
          <w:lang w:bidi="ar-DZ"/>
        </w:rPr>
        <w:t xml:space="preserve"> المرفقة </w:t>
      </w:r>
      <w:proofErr w:type="gramStart"/>
      <w:r>
        <w:rPr>
          <w:rFonts w:ascii="Simplified Arabic" w:hAnsi="Simplified Arabic" w:cs="Simplified Arabic"/>
          <w:sz w:val="28"/>
          <w:szCs w:val="32"/>
          <w:rtl/>
          <w:lang w:bidi="ar-DZ"/>
        </w:rPr>
        <w:t>و ترسم</w:t>
      </w:r>
      <w:proofErr w:type="gramEnd"/>
      <w:r>
        <w:rPr>
          <w:rFonts w:ascii="Simplified Arabic" w:hAnsi="Simplified Arabic" w:cs="Simplified Arabic"/>
          <w:sz w:val="28"/>
          <w:szCs w:val="32"/>
          <w:rtl/>
          <w:lang w:bidi="ar-DZ"/>
        </w:rPr>
        <w:t xml:space="preserve"> لطابع يدل على تاريخ استلامها أو إيداعها </w:t>
      </w:r>
      <w:proofErr w:type="gramStart"/>
      <w:r>
        <w:rPr>
          <w:rFonts w:ascii="Simplified Arabic" w:hAnsi="Simplified Arabic" w:cs="Simplified Arabic"/>
          <w:sz w:val="28"/>
          <w:szCs w:val="32"/>
          <w:rtl/>
          <w:lang w:bidi="ar-DZ"/>
        </w:rPr>
        <w:t>و يمنح</w:t>
      </w:r>
      <w:proofErr w:type="gramEnd"/>
      <w:r>
        <w:rPr>
          <w:rFonts w:ascii="Simplified Arabic" w:hAnsi="Simplified Arabic" w:cs="Simplified Arabic"/>
          <w:sz w:val="28"/>
          <w:szCs w:val="32"/>
          <w:rtl/>
          <w:lang w:bidi="ar-DZ"/>
        </w:rPr>
        <w:t xml:space="preserve"> وصل استلام من قبل مصلحة الاجراءات يشير إلى تاريخ </w:t>
      </w:r>
      <w:proofErr w:type="gramStart"/>
      <w:r>
        <w:rPr>
          <w:rFonts w:ascii="Simplified Arabic" w:hAnsi="Simplified Arabic" w:cs="Simplified Arabic"/>
          <w:sz w:val="28"/>
          <w:szCs w:val="32"/>
          <w:rtl/>
          <w:lang w:bidi="ar-DZ"/>
        </w:rPr>
        <w:t>التسجيل ،</w:t>
      </w:r>
      <w:proofErr w:type="gramEnd"/>
      <w:r>
        <w:rPr>
          <w:rFonts w:ascii="Simplified Arabic" w:hAnsi="Simplified Arabic" w:cs="Simplified Arabic"/>
          <w:sz w:val="28"/>
          <w:szCs w:val="32"/>
          <w:rtl/>
          <w:lang w:bidi="ar-DZ"/>
        </w:rPr>
        <w:t xml:space="preserve"> رقم القضية </w:t>
      </w:r>
      <w:proofErr w:type="gramStart"/>
      <w:r>
        <w:rPr>
          <w:rFonts w:ascii="Simplified Arabic" w:hAnsi="Simplified Arabic" w:cs="Simplified Arabic"/>
          <w:sz w:val="28"/>
          <w:szCs w:val="32"/>
          <w:rtl/>
          <w:lang w:bidi="ar-DZ"/>
        </w:rPr>
        <w:t>و موضوعها</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و يجب</w:t>
      </w:r>
      <w:proofErr w:type="gramEnd"/>
      <w:r>
        <w:rPr>
          <w:rFonts w:ascii="Simplified Arabic" w:hAnsi="Simplified Arabic" w:cs="Simplified Arabic"/>
          <w:sz w:val="28"/>
          <w:szCs w:val="32"/>
          <w:rtl/>
          <w:lang w:bidi="ar-DZ"/>
        </w:rPr>
        <w:t xml:space="preserve"> أن يذكرها الاطراف في جميع مراسلاتهم. </w:t>
      </w:r>
    </w:p>
    <w:p w14:paraId="48C0B5FB"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proofErr w:type="gramStart"/>
      <w:r>
        <w:rPr>
          <w:rFonts w:ascii="Simplified Arabic" w:hAnsi="Simplified Arabic" w:cs="Simplified Arabic"/>
          <w:sz w:val="28"/>
          <w:szCs w:val="32"/>
          <w:rtl/>
          <w:lang w:bidi="ar-DZ"/>
        </w:rPr>
        <w:t>و تطبق</w:t>
      </w:r>
      <w:proofErr w:type="gramEnd"/>
      <w:r>
        <w:rPr>
          <w:rFonts w:ascii="Simplified Arabic" w:hAnsi="Simplified Arabic" w:cs="Simplified Arabic"/>
          <w:sz w:val="28"/>
          <w:szCs w:val="32"/>
          <w:rtl/>
          <w:lang w:bidi="ar-DZ"/>
        </w:rPr>
        <w:t xml:space="preserve"> نفس الاجراءات السابقة فيما يخص الاخطارات المتعلقة بالتجميعات </w:t>
      </w:r>
      <w:proofErr w:type="gramStart"/>
      <w:r>
        <w:rPr>
          <w:rFonts w:ascii="Simplified Arabic" w:hAnsi="Simplified Arabic" w:cs="Simplified Arabic"/>
          <w:sz w:val="28"/>
          <w:szCs w:val="32"/>
          <w:rtl/>
          <w:lang w:bidi="ar-DZ"/>
        </w:rPr>
        <w:t>و ذلك</w:t>
      </w:r>
      <w:proofErr w:type="gramEnd"/>
      <w:r>
        <w:rPr>
          <w:rFonts w:ascii="Simplified Arabic" w:hAnsi="Simplified Arabic" w:cs="Simplified Arabic"/>
          <w:sz w:val="28"/>
          <w:szCs w:val="32"/>
          <w:rtl/>
          <w:lang w:bidi="ar-DZ"/>
        </w:rPr>
        <w:t xml:space="preserve"> حسب نص المادتين 17 </w:t>
      </w:r>
      <w:proofErr w:type="gramStart"/>
      <w:r>
        <w:rPr>
          <w:rFonts w:ascii="Simplified Arabic" w:hAnsi="Simplified Arabic" w:cs="Simplified Arabic"/>
          <w:sz w:val="28"/>
          <w:szCs w:val="32"/>
          <w:rtl/>
          <w:lang w:bidi="ar-DZ"/>
        </w:rPr>
        <w:t>و 18</w:t>
      </w:r>
      <w:proofErr w:type="gramEnd"/>
      <w:r>
        <w:rPr>
          <w:rFonts w:ascii="Simplified Arabic" w:hAnsi="Simplified Arabic" w:cs="Simplified Arabic"/>
          <w:sz w:val="28"/>
          <w:szCs w:val="32"/>
          <w:rtl/>
          <w:lang w:bidi="ar-DZ"/>
        </w:rPr>
        <w:t xml:space="preserve"> من النظام </w:t>
      </w:r>
      <w:proofErr w:type="gramStart"/>
      <w:r>
        <w:rPr>
          <w:rFonts w:ascii="Simplified Arabic" w:hAnsi="Simplified Arabic" w:cs="Simplified Arabic"/>
          <w:sz w:val="28"/>
          <w:szCs w:val="32"/>
          <w:rtl/>
          <w:lang w:bidi="ar-DZ"/>
        </w:rPr>
        <w:t>الداخلي .</w:t>
      </w:r>
      <w:proofErr w:type="gramEnd"/>
    </w:p>
    <w:p w14:paraId="2412467C"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يجب أن ترسل نسخة من الاخطار </w:t>
      </w:r>
      <w:proofErr w:type="gramStart"/>
      <w:r>
        <w:rPr>
          <w:rFonts w:ascii="Simplified Arabic" w:hAnsi="Simplified Arabic" w:cs="Simplified Arabic"/>
          <w:sz w:val="28"/>
          <w:szCs w:val="32"/>
          <w:rtl/>
          <w:lang w:bidi="ar-DZ"/>
        </w:rPr>
        <w:t>و الوثائق</w:t>
      </w:r>
      <w:proofErr w:type="gramEnd"/>
      <w:r>
        <w:rPr>
          <w:rFonts w:ascii="Simplified Arabic" w:hAnsi="Simplified Arabic" w:cs="Simplified Arabic"/>
          <w:sz w:val="28"/>
          <w:szCs w:val="32"/>
          <w:rtl/>
          <w:lang w:bidi="ar-DZ"/>
        </w:rPr>
        <w:t xml:space="preserve"> المرفقة به فيما الممارسات المقيدة للمنافسة أو نسخة رقمية من الاشعار </w:t>
      </w:r>
      <w:proofErr w:type="gramStart"/>
      <w:r>
        <w:rPr>
          <w:rFonts w:ascii="Simplified Arabic" w:hAnsi="Simplified Arabic" w:cs="Simplified Arabic"/>
          <w:sz w:val="28"/>
          <w:szCs w:val="32"/>
          <w:rtl/>
          <w:lang w:bidi="ar-DZ"/>
        </w:rPr>
        <w:t>و الوثائق</w:t>
      </w:r>
      <w:proofErr w:type="gramEnd"/>
      <w:r>
        <w:rPr>
          <w:rFonts w:ascii="Simplified Arabic" w:hAnsi="Simplified Arabic" w:cs="Simplified Arabic"/>
          <w:sz w:val="28"/>
          <w:szCs w:val="32"/>
          <w:rtl/>
          <w:lang w:bidi="ar-DZ"/>
        </w:rPr>
        <w:t xml:space="preserve"> المرفقة به فيما يخص التجميعات حسب </w:t>
      </w:r>
      <w:proofErr w:type="gramStart"/>
      <w:r>
        <w:rPr>
          <w:rFonts w:ascii="Simplified Arabic" w:hAnsi="Simplified Arabic" w:cs="Simplified Arabic"/>
          <w:sz w:val="28"/>
          <w:szCs w:val="32"/>
          <w:rtl/>
          <w:lang w:bidi="ar-DZ"/>
        </w:rPr>
        <w:t>الحالة ،</w:t>
      </w:r>
      <w:proofErr w:type="gramEnd"/>
      <w:r>
        <w:rPr>
          <w:rFonts w:ascii="Simplified Arabic" w:hAnsi="Simplified Arabic" w:cs="Simplified Arabic"/>
          <w:sz w:val="28"/>
          <w:szCs w:val="32"/>
          <w:rtl/>
          <w:lang w:bidi="ar-DZ"/>
        </w:rPr>
        <w:t xml:space="preserve"> في شكل نسخة رقمية في صيغة الكترونية إلى الموقع الالكتروني لمجلس المنافسة </w:t>
      </w:r>
      <w:proofErr w:type="gramStart"/>
      <w:r>
        <w:rPr>
          <w:rFonts w:ascii="Simplified Arabic" w:hAnsi="Simplified Arabic" w:cs="Simplified Arabic"/>
          <w:sz w:val="28"/>
          <w:szCs w:val="32"/>
          <w:rtl/>
          <w:lang w:bidi="ar-DZ"/>
        </w:rPr>
        <w:t>و إرسال</w:t>
      </w:r>
      <w:proofErr w:type="gramEnd"/>
      <w:r>
        <w:rPr>
          <w:rFonts w:ascii="Simplified Arabic" w:hAnsi="Simplified Arabic" w:cs="Simplified Arabic"/>
          <w:sz w:val="28"/>
          <w:szCs w:val="32"/>
          <w:rtl/>
          <w:lang w:bidi="ar-DZ"/>
        </w:rPr>
        <w:t xml:space="preserve"> أو إيداع نسخة ورقية قبل أو بالتزامن مع إيداع النسخة الالكترونية حسب نص المادة 22 من النظام الداخلي.</w:t>
      </w:r>
    </w:p>
    <w:p w14:paraId="6C26D6E4" w14:textId="77777777" w:rsidR="00F637C0" w:rsidRDefault="00F637C0" w:rsidP="00F637C0">
      <w:pPr>
        <w:pStyle w:val="ListParagraph"/>
        <w:tabs>
          <w:tab w:val="right" w:pos="140"/>
          <w:tab w:val="right" w:pos="707"/>
          <w:tab w:val="right" w:pos="849"/>
        </w:tabs>
        <w:bidi/>
        <w:spacing w:after="120"/>
        <w:ind w:left="-2" w:firstLine="567"/>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ب-3-الإخطار التلقائي:</w:t>
      </w:r>
    </w:p>
    <w:p w14:paraId="290ECC7C"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يمكن لمجلس المنافسة طبقا للمادة 44 من قانون المنافسة أن يبادر إلى النظر في قضية ما إذا رأى أنها تدخل في مجال اختصاصه دون الحاجة إلى وجود إدعاء من أي </w:t>
      </w:r>
      <w:r>
        <w:rPr>
          <w:rFonts w:ascii="Simplified Arabic" w:hAnsi="Simplified Arabic" w:cs="Simplified Arabic"/>
          <w:sz w:val="28"/>
          <w:szCs w:val="32"/>
          <w:rtl/>
          <w:lang w:bidi="ar-DZ"/>
        </w:rPr>
        <w:lastRenderedPageBreak/>
        <w:t>طرف. فقد يصل إلى علم المجلس وجود مخالفات بطرق مختلفة أثناء ممارسة مهامه الضبطية أو الاستشارية.</w:t>
      </w:r>
    </w:p>
    <w:p w14:paraId="37C77B00" w14:textId="77777777" w:rsidR="00F637C0" w:rsidRDefault="00F637C0" w:rsidP="00F637C0">
      <w:pPr>
        <w:pStyle w:val="ListParagraph"/>
        <w:tabs>
          <w:tab w:val="right" w:pos="140"/>
          <w:tab w:val="right" w:pos="707"/>
          <w:tab w:val="right" w:pos="849"/>
        </w:tabs>
        <w:bidi/>
        <w:spacing w:after="120"/>
        <w:ind w:left="0"/>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ج-التحقيق في القضايا</w:t>
      </w:r>
    </w:p>
    <w:p w14:paraId="7AC6938D"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بعد وصول الإخطار إلى المجلس أو بعد مبادرته بنظر قضية ما. لابد أن يتم التحقيق فيها قبل </w:t>
      </w:r>
      <w:proofErr w:type="gramStart"/>
      <w:r>
        <w:rPr>
          <w:rFonts w:ascii="Simplified Arabic" w:hAnsi="Simplified Arabic" w:cs="Simplified Arabic"/>
          <w:sz w:val="28"/>
          <w:szCs w:val="32"/>
          <w:rtl/>
          <w:lang w:bidi="ar-DZ"/>
        </w:rPr>
        <w:t>الجلسة.و</w:t>
      </w:r>
      <w:proofErr w:type="gramEnd"/>
      <w:r>
        <w:rPr>
          <w:rFonts w:ascii="Simplified Arabic" w:hAnsi="Simplified Arabic" w:cs="Simplified Arabic"/>
          <w:sz w:val="28"/>
          <w:szCs w:val="32"/>
          <w:rtl/>
          <w:lang w:bidi="ar-DZ"/>
        </w:rPr>
        <w:t xml:space="preserve"> في حالة تغير القوانين الاساسية للمؤسسات المعنية بالإخطار أو الاشعار عليها أن تعلن ذلك لمجلس المنافسة دون تأخير حسب نص المادة 27 من النظام الداخلي لمجلس </w:t>
      </w:r>
      <w:proofErr w:type="gramStart"/>
      <w:r>
        <w:rPr>
          <w:rFonts w:ascii="Simplified Arabic" w:hAnsi="Simplified Arabic" w:cs="Simplified Arabic"/>
          <w:sz w:val="28"/>
          <w:szCs w:val="32"/>
          <w:rtl/>
          <w:lang w:bidi="ar-DZ"/>
        </w:rPr>
        <w:t>المنافسة .</w:t>
      </w:r>
      <w:proofErr w:type="gramEnd"/>
    </w:p>
    <w:p w14:paraId="2F177F49" w14:textId="77777777" w:rsidR="00F637C0" w:rsidRDefault="00F637C0" w:rsidP="00F637C0">
      <w:pPr>
        <w:tabs>
          <w:tab w:val="right" w:pos="423"/>
          <w:tab w:val="right" w:pos="707"/>
          <w:tab w:val="right" w:pos="849"/>
        </w:tabs>
        <w:bidi/>
        <w:spacing w:after="120"/>
        <w:ind w:left="3260"/>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ج-1-المكلفون بالتحقيق:</w:t>
      </w:r>
    </w:p>
    <w:p w14:paraId="337ADF20"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حسب المادة 50 من قانون المنافسة يتولى المقرر أو المقررون التحقيق في القضايا المعروضة على مجلس المنافسة ويتولى رئيس المجلس توزيع القضايا عليهم.</w:t>
      </w:r>
    </w:p>
    <w:p w14:paraId="0BCE8CAB"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proofErr w:type="gramStart"/>
      <w:r>
        <w:rPr>
          <w:rFonts w:ascii="Simplified Arabic" w:hAnsi="Simplified Arabic" w:cs="Simplified Arabic"/>
          <w:sz w:val="28"/>
          <w:szCs w:val="32"/>
          <w:rtl/>
          <w:lang w:bidi="ar-DZ"/>
        </w:rPr>
        <w:t>و بالإضافة</w:t>
      </w:r>
      <w:proofErr w:type="gramEnd"/>
      <w:r>
        <w:rPr>
          <w:rFonts w:ascii="Simplified Arabic" w:hAnsi="Simplified Arabic" w:cs="Simplified Arabic"/>
          <w:sz w:val="28"/>
          <w:szCs w:val="32"/>
          <w:rtl/>
          <w:lang w:bidi="ar-DZ"/>
        </w:rPr>
        <w:t xml:space="preserve"> إليهم هناك أشخاص آخرين منحهم المشرع سلطة التحقيق في قضايا المنافسة وهم حسب المادة 49 مكرر ضباط وأعوان الشرطة القضائية وكذلك الموظفون المنتمون إلى الأسلاك الخاصة بالمراقبة التابعون للإدارة المكلفة بالتجارة والأعوان المعنيون التابعون لمصالح الإدارة الجبائية. وإذا كان الموضوع يتعلق بالتحقيق في قضايا تابعة لقطاعات نشاط موضوعة تحت رقابة سلطة ضبط مختصة بالتنسيق مع مصالح السلطة المعنية. </w:t>
      </w:r>
    </w:p>
    <w:p w14:paraId="0DF73EE3" w14:textId="77777777" w:rsidR="00F637C0" w:rsidRDefault="00F637C0" w:rsidP="00F637C0">
      <w:pPr>
        <w:tabs>
          <w:tab w:val="right" w:pos="140"/>
          <w:tab w:val="right" w:pos="423"/>
          <w:tab w:val="right" w:pos="707"/>
          <w:tab w:val="right" w:pos="849"/>
        </w:tabs>
        <w:bidi/>
        <w:spacing w:after="120"/>
        <w:jc w:val="both"/>
        <w:rPr>
          <w:rFonts w:ascii="Simplified Arabic" w:hAnsi="Simplified Arabic" w:cs="Simplified Arabic"/>
          <w:b/>
          <w:bCs/>
          <w:sz w:val="28"/>
          <w:szCs w:val="32"/>
          <w:rtl/>
          <w:lang w:bidi="ar-DZ"/>
        </w:rPr>
      </w:pPr>
      <w:proofErr w:type="gramStart"/>
      <w:r>
        <w:rPr>
          <w:rFonts w:ascii="Simplified Arabic" w:hAnsi="Simplified Arabic" w:cs="Simplified Arabic"/>
          <w:b/>
          <w:bCs/>
          <w:sz w:val="28"/>
          <w:szCs w:val="32"/>
          <w:rtl/>
          <w:lang w:bidi="ar-DZ"/>
        </w:rPr>
        <w:t xml:space="preserve">و </w:t>
      </w:r>
      <w:r>
        <w:rPr>
          <w:rFonts w:ascii="Simplified Arabic" w:hAnsi="Simplified Arabic" w:cs="Simplified Arabic"/>
          <w:sz w:val="28"/>
          <w:szCs w:val="32"/>
          <w:rtl/>
          <w:lang w:bidi="ar-DZ"/>
        </w:rPr>
        <w:t>لقد</w:t>
      </w:r>
      <w:proofErr w:type="gramEnd"/>
      <w:r>
        <w:rPr>
          <w:rFonts w:ascii="Simplified Arabic" w:hAnsi="Simplified Arabic" w:cs="Simplified Arabic"/>
          <w:sz w:val="28"/>
          <w:szCs w:val="32"/>
          <w:rtl/>
          <w:lang w:bidi="ar-DZ"/>
        </w:rPr>
        <w:t xml:space="preserve"> أحال المشرع إلى اجراءات </w:t>
      </w:r>
      <w:proofErr w:type="gramStart"/>
      <w:r>
        <w:rPr>
          <w:rFonts w:ascii="Simplified Arabic" w:hAnsi="Simplified Arabic" w:cs="Simplified Arabic"/>
          <w:sz w:val="28"/>
          <w:szCs w:val="32"/>
          <w:rtl/>
          <w:lang w:bidi="ar-DZ"/>
        </w:rPr>
        <w:t>و شروط</w:t>
      </w:r>
      <w:proofErr w:type="gramEnd"/>
      <w:r>
        <w:rPr>
          <w:rFonts w:ascii="Simplified Arabic" w:hAnsi="Simplified Arabic" w:cs="Simplified Arabic"/>
          <w:sz w:val="28"/>
          <w:szCs w:val="32"/>
          <w:rtl/>
          <w:lang w:bidi="ar-DZ"/>
        </w:rPr>
        <w:t xml:space="preserve"> الواردة في قانون الممارسات التجارية</w:t>
      </w:r>
      <w:r>
        <w:rPr>
          <w:rFonts w:ascii="Simplified Arabic" w:hAnsi="Simplified Arabic" w:cs="Simplified Arabic"/>
          <w:b/>
          <w:bCs/>
          <w:sz w:val="28"/>
          <w:szCs w:val="32"/>
          <w:rtl/>
          <w:lang w:bidi="ar-DZ"/>
        </w:rPr>
        <w:t xml:space="preserve"> ر</w:t>
      </w:r>
      <w:r>
        <w:rPr>
          <w:rFonts w:ascii="Simplified Arabic" w:hAnsi="Simplified Arabic" w:cs="Simplified Arabic"/>
          <w:sz w:val="28"/>
          <w:szCs w:val="32"/>
          <w:rtl/>
          <w:lang w:bidi="ar-DZ"/>
        </w:rPr>
        <w:t xml:space="preserve">قم 04-02 لتتبع في التحقيق في مخالفات قانون المنافسة </w:t>
      </w:r>
      <w:proofErr w:type="gramStart"/>
      <w:r>
        <w:rPr>
          <w:rFonts w:ascii="Simplified Arabic" w:hAnsi="Simplified Arabic" w:cs="Simplified Arabic"/>
          <w:sz w:val="28"/>
          <w:szCs w:val="32"/>
          <w:rtl/>
          <w:lang w:bidi="ar-DZ"/>
        </w:rPr>
        <w:t>و ذلك</w:t>
      </w:r>
      <w:proofErr w:type="gramEnd"/>
      <w:r>
        <w:rPr>
          <w:rFonts w:ascii="Simplified Arabic" w:hAnsi="Simplified Arabic" w:cs="Simplified Arabic"/>
          <w:sz w:val="28"/>
          <w:szCs w:val="32"/>
          <w:rtl/>
          <w:lang w:bidi="ar-DZ"/>
        </w:rPr>
        <w:t xml:space="preserve"> حسب نص الفقرة الاخيرة من المادة 49 مكرر</w:t>
      </w:r>
      <w:r>
        <w:rPr>
          <w:rFonts w:ascii="Simplified Arabic" w:hAnsi="Simplified Arabic" w:cs="Simplified Arabic"/>
          <w:b/>
          <w:bCs/>
          <w:sz w:val="28"/>
          <w:szCs w:val="32"/>
          <w:rtl/>
          <w:lang w:bidi="ar-DZ"/>
        </w:rPr>
        <w:t>.</w:t>
      </w:r>
    </w:p>
    <w:p w14:paraId="613437DF" w14:textId="77777777" w:rsidR="00F637C0" w:rsidRDefault="00F637C0" w:rsidP="00F637C0">
      <w:pPr>
        <w:tabs>
          <w:tab w:val="right" w:pos="140"/>
          <w:tab w:val="right" w:pos="423"/>
          <w:tab w:val="right" w:pos="707"/>
          <w:tab w:val="right" w:pos="849"/>
        </w:tabs>
        <w:bidi/>
        <w:spacing w:after="120"/>
        <w:ind w:left="3260"/>
        <w:rPr>
          <w:rFonts w:ascii="Simplified Arabic" w:hAnsi="Simplified Arabic" w:cs="Simplified Arabic"/>
          <w:b/>
          <w:bCs/>
          <w:sz w:val="28"/>
          <w:szCs w:val="32"/>
          <w:lang w:bidi="ar-DZ"/>
        </w:rPr>
      </w:pPr>
      <w:r>
        <w:rPr>
          <w:rFonts w:ascii="Simplified Arabic" w:hAnsi="Simplified Arabic" w:cs="Simplified Arabic"/>
          <w:b/>
          <w:bCs/>
          <w:sz w:val="28"/>
          <w:szCs w:val="32"/>
          <w:rtl/>
          <w:lang w:bidi="ar-DZ"/>
        </w:rPr>
        <w:t>ج-2- سير التحقيق:</w:t>
      </w:r>
    </w:p>
    <w:p w14:paraId="2B5042B3" w14:textId="77777777" w:rsidR="00F637C0" w:rsidRDefault="00F637C0" w:rsidP="00F637C0">
      <w:pPr>
        <w:tabs>
          <w:tab w:val="right" w:pos="0"/>
          <w:tab w:val="right" w:pos="140"/>
          <w:tab w:val="right" w:pos="423"/>
          <w:tab w:val="right" w:pos="849"/>
        </w:tabs>
        <w:bidi/>
        <w:spacing w:after="120"/>
        <w:ind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يقوم رئيس مجلس المنافسة بتوزبع القضايا على المقررين </w:t>
      </w:r>
      <w:proofErr w:type="gramStart"/>
      <w:r>
        <w:rPr>
          <w:rFonts w:ascii="Simplified Arabic" w:hAnsi="Simplified Arabic" w:cs="Simplified Arabic"/>
          <w:sz w:val="28"/>
          <w:szCs w:val="32"/>
          <w:rtl/>
          <w:lang w:bidi="ar-DZ"/>
        </w:rPr>
        <w:t>و يتولى</w:t>
      </w:r>
      <w:proofErr w:type="gramEnd"/>
      <w:r>
        <w:rPr>
          <w:rFonts w:ascii="Simplified Arabic" w:hAnsi="Simplified Arabic" w:cs="Simplified Arabic"/>
          <w:sz w:val="28"/>
          <w:szCs w:val="32"/>
          <w:rtl/>
          <w:lang w:bidi="ar-DZ"/>
        </w:rPr>
        <w:t xml:space="preserve"> المقرر العام التنسيق بينهم حسب المادة 25 من النظام </w:t>
      </w:r>
      <w:proofErr w:type="gramStart"/>
      <w:r>
        <w:rPr>
          <w:rFonts w:ascii="Simplified Arabic" w:hAnsi="Simplified Arabic" w:cs="Simplified Arabic"/>
          <w:sz w:val="28"/>
          <w:szCs w:val="32"/>
          <w:rtl/>
          <w:lang w:bidi="ar-DZ"/>
        </w:rPr>
        <w:t>الداخلي .</w:t>
      </w:r>
      <w:proofErr w:type="gramEnd"/>
      <w:r>
        <w:rPr>
          <w:rFonts w:ascii="Simplified Arabic" w:hAnsi="Simplified Arabic" w:cs="Simplified Arabic"/>
          <w:sz w:val="28"/>
          <w:szCs w:val="32"/>
          <w:rtl/>
          <w:lang w:bidi="ar-DZ"/>
        </w:rPr>
        <w:t xml:space="preserve">  </w:t>
      </w:r>
    </w:p>
    <w:p w14:paraId="411B9AF4"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يقوم القائم بالتحقيق بعدة إجراءات وقد منح له المشرع عدة سلطات ليتمكن من القيام بدوره واتخاذ القرارات الملائمة </w:t>
      </w:r>
      <w:proofErr w:type="gramStart"/>
      <w:r>
        <w:rPr>
          <w:rFonts w:ascii="Simplified Arabic" w:hAnsi="Simplified Arabic" w:cs="Simplified Arabic"/>
          <w:sz w:val="28"/>
          <w:szCs w:val="32"/>
          <w:rtl/>
          <w:lang w:bidi="ar-DZ"/>
        </w:rPr>
        <w:t>و ذلك</w:t>
      </w:r>
      <w:proofErr w:type="gramEnd"/>
      <w:r>
        <w:rPr>
          <w:rFonts w:ascii="Simplified Arabic" w:hAnsi="Simplified Arabic" w:cs="Simplified Arabic"/>
          <w:sz w:val="28"/>
          <w:szCs w:val="32"/>
          <w:rtl/>
          <w:lang w:bidi="ar-DZ"/>
        </w:rPr>
        <w:t xml:space="preserve"> في المواد 50و 51 من قانون المنافسة و </w:t>
      </w:r>
      <w:proofErr w:type="gramStart"/>
      <w:r>
        <w:rPr>
          <w:rFonts w:ascii="Simplified Arabic" w:hAnsi="Simplified Arabic" w:cs="Simplified Arabic"/>
          <w:sz w:val="28"/>
          <w:szCs w:val="32"/>
          <w:rtl/>
          <w:lang w:bidi="ar-DZ"/>
        </w:rPr>
        <w:t>هي :</w:t>
      </w:r>
      <w:proofErr w:type="gramEnd"/>
    </w:p>
    <w:p w14:paraId="5B1458E2" w14:textId="77777777" w:rsidR="00F637C0" w:rsidRDefault="00F637C0" w:rsidP="00F637C0">
      <w:pPr>
        <w:pStyle w:val="ListParagraph"/>
        <w:tabs>
          <w:tab w:val="right" w:pos="140"/>
          <w:tab w:val="right" w:pos="707"/>
          <w:tab w:val="right" w:pos="849"/>
        </w:tabs>
        <w:bidi/>
        <w:spacing w:after="120"/>
        <w:ind w:left="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-الحق في المطالبة بفحص أي وثيقة أو مستند ضروري للتحقيق في القضية المكلف بها ولا يجوز الاحتجاج بالسر المهني في مواجهتهم.</w:t>
      </w:r>
    </w:p>
    <w:p w14:paraId="36A2B290" w14:textId="77777777" w:rsidR="00F637C0" w:rsidRDefault="00F637C0" w:rsidP="00F637C0">
      <w:pPr>
        <w:pStyle w:val="ListParagraph"/>
        <w:tabs>
          <w:tab w:val="right" w:pos="140"/>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للقائم بالتحقيق أن يقوم بالمطالبة باستلام آية وثيقة حيثما وجدت ومهما تكن طبيعتها وحجز مختلف المستندات التي تساعده في أداء مهامه.</w:t>
      </w:r>
    </w:p>
    <w:p w14:paraId="1AA91DB3" w14:textId="77777777" w:rsidR="00F637C0" w:rsidRDefault="00F637C0" w:rsidP="00F637C0">
      <w:pPr>
        <w:pStyle w:val="ListParagraph"/>
        <w:tabs>
          <w:tab w:val="right" w:pos="140"/>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-المطالبة بكل المعلومات الضرورية للتحقيق من أية مؤسسة أو أي شخص </w:t>
      </w:r>
      <w:proofErr w:type="gramStart"/>
      <w:r>
        <w:rPr>
          <w:rFonts w:ascii="Simplified Arabic" w:hAnsi="Simplified Arabic" w:cs="Simplified Arabic"/>
          <w:sz w:val="28"/>
          <w:szCs w:val="32"/>
          <w:rtl/>
          <w:lang w:bidi="ar-DZ"/>
        </w:rPr>
        <w:t>آخر .</w:t>
      </w:r>
      <w:proofErr w:type="gramEnd"/>
    </w:p>
    <w:p w14:paraId="64E51845" w14:textId="77777777" w:rsidR="00F637C0" w:rsidRDefault="00F637C0" w:rsidP="00F637C0">
      <w:pPr>
        <w:pStyle w:val="ListParagraph"/>
        <w:tabs>
          <w:tab w:val="right" w:pos="140"/>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-سماع الأشخاص الذين لهم علاقة بالقضية في هذه الحالة يعد سماع أطراف القضية وجوبيا. في حين يحق له أن يستمع لأي شخص يكون بإمكانه تقديم معلومات تفيد في القضية وهنا المقرر له أن يستمع لأي شخص يمكنه المساهمة في توضيح عناصر النزاع ويحرر محضر سماع يوقعه الأشخاص الذين تم سماعهم وإثبات الرفض في حالة الرفض. </w:t>
      </w:r>
    </w:p>
    <w:p w14:paraId="43E0EA67" w14:textId="77777777" w:rsidR="00F637C0" w:rsidRDefault="00F637C0" w:rsidP="00F637C0">
      <w:pPr>
        <w:pStyle w:val="ListParagraph"/>
        <w:tabs>
          <w:tab w:val="right" w:pos="140"/>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وفي مقابل السلطات السابقة منحها المشرع للمحقق سعى إلى ضمان حقوق الدفاع للأطراف المعنية وتمكينهم من تحضير مختلف دفوعهم وتتمثل هذه الضمانات في:</w:t>
      </w:r>
    </w:p>
    <w:p w14:paraId="268D5B5E" w14:textId="77777777" w:rsidR="00F637C0" w:rsidRDefault="00F637C0" w:rsidP="00F637C0">
      <w:pPr>
        <w:tabs>
          <w:tab w:val="right" w:pos="140"/>
          <w:tab w:val="right" w:pos="849"/>
          <w:tab w:val="right" w:pos="2266"/>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سماع حضوريا.</w:t>
      </w:r>
    </w:p>
    <w:p w14:paraId="17F6F8D9" w14:textId="77777777" w:rsidR="00F637C0" w:rsidRDefault="00F637C0" w:rsidP="00F637C0">
      <w:pPr>
        <w:tabs>
          <w:tab w:val="right" w:pos="140"/>
          <w:tab w:val="right" w:pos="849"/>
          <w:tab w:val="right" w:pos="2266"/>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تحرير تقرير أولي وتبليغه للأطراف وإعطاء الحق في تقديم ملاحظات مكتوبة خلال 03 أشهر من تبليغ التقرير.</w:t>
      </w:r>
    </w:p>
    <w:p w14:paraId="78B54C2F" w14:textId="77777777" w:rsidR="00F637C0" w:rsidRDefault="00F637C0" w:rsidP="00F637C0">
      <w:pPr>
        <w:tabs>
          <w:tab w:val="right" w:pos="140"/>
          <w:tab w:val="right" w:pos="849"/>
          <w:tab w:val="right" w:pos="2266"/>
        </w:tabs>
        <w:bidi/>
        <w:spacing w:after="120"/>
        <w:ind w:left="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كما يمكن اللجوء إلى الاستعانة بخبراء أثناء التحقيق أو النظر في القضايا </w:t>
      </w:r>
      <w:proofErr w:type="gramStart"/>
      <w:r>
        <w:rPr>
          <w:rFonts w:ascii="Simplified Arabic" w:hAnsi="Simplified Arabic" w:cs="Simplified Arabic"/>
          <w:sz w:val="28"/>
          <w:szCs w:val="32"/>
          <w:rtl/>
          <w:lang w:bidi="ar-DZ"/>
        </w:rPr>
        <w:t>و في</w:t>
      </w:r>
      <w:proofErr w:type="gramEnd"/>
      <w:r>
        <w:rPr>
          <w:rFonts w:ascii="Simplified Arabic" w:hAnsi="Simplified Arabic" w:cs="Simplified Arabic"/>
          <w:sz w:val="28"/>
          <w:szCs w:val="32"/>
          <w:rtl/>
          <w:lang w:bidi="ar-DZ"/>
        </w:rPr>
        <w:t xml:space="preserve"> حالى تعيين خبير يجب عليه أن يوقع على تصريح شرفي بكونه ليس في وضعية تضارب المصالح مع الاطراف المعنية </w:t>
      </w:r>
      <w:proofErr w:type="gramStart"/>
      <w:r>
        <w:rPr>
          <w:rFonts w:ascii="Simplified Arabic" w:hAnsi="Simplified Arabic" w:cs="Simplified Arabic"/>
          <w:sz w:val="28"/>
          <w:szCs w:val="32"/>
          <w:rtl/>
          <w:lang w:bidi="ar-DZ"/>
        </w:rPr>
        <w:t>و إلنزامه</w:t>
      </w:r>
      <w:proofErr w:type="gramEnd"/>
      <w:r>
        <w:rPr>
          <w:rFonts w:ascii="Simplified Arabic" w:hAnsi="Simplified Arabic" w:cs="Simplified Arabic"/>
          <w:sz w:val="28"/>
          <w:szCs w:val="32"/>
          <w:rtl/>
          <w:lang w:bidi="ar-DZ"/>
        </w:rPr>
        <w:t xml:space="preserve"> باحترام سرية التحقيق </w:t>
      </w:r>
      <w:proofErr w:type="gramStart"/>
      <w:r>
        <w:rPr>
          <w:rFonts w:ascii="Simplified Arabic" w:hAnsi="Simplified Arabic" w:cs="Simplified Arabic"/>
          <w:sz w:val="28"/>
          <w:szCs w:val="32"/>
          <w:rtl/>
          <w:lang w:bidi="ar-DZ"/>
        </w:rPr>
        <w:t>و هذا</w:t>
      </w:r>
      <w:proofErr w:type="gramEnd"/>
      <w:r>
        <w:rPr>
          <w:rFonts w:ascii="Simplified Arabic" w:hAnsi="Simplified Arabic" w:cs="Simplified Arabic"/>
          <w:sz w:val="28"/>
          <w:szCs w:val="32"/>
          <w:rtl/>
          <w:lang w:bidi="ar-DZ"/>
        </w:rPr>
        <w:t xml:space="preserve"> حسب نص المادة 26 من النظام الداخلي.</w:t>
      </w:r>
    </w:p>
    <w:p w14:paraId="5E389F7C" w14:textId="77777777" w:rsidR="00F637C0" w:rsidRDefault="00F637C0" w:rsidP="00F637C0">
      <w:pPr>
        <w:tabs>
          <w:tab w:val="right" w:pos="140"/>
          <w:tab w:val="right" w:pos="849"/>
          <w:tab w:val="right" w:pos="2266"/>
        </w:tabs>
        <w:bidi/>
        <w:spacing w:after="120"/>
        <w:ind w:left="565"/>
        <w:jc w:val="both"/>
        <w:rPr>
          <w:rFonts w:ascii="Simplified Arabic" w:hAnsi="Simplified Arabic" w:cs="Simplified Arabic"/>
          <w:sz w:val="28"/>
          <w:szCs w:val="32"/>
          <w:rtl/>
          <w:lang w:bidi="ar-DZ"/>
        </w:rPr>
      </w:pPr>
    </w:p>
    <w:p w14:paraId="3D4B2DFD" w14:textId="77777777" w:rsidR="00F637C0" w:rsidRDefault="00F637C0" w:rsidP="00F637C0">
      <w:pPr>
        <w:tabs>
          <w:tab w:val="right" w:pos="140"/>
          <w:tab w:val="right" w:pos="423"/>
          <w:tab w:val="right" w:pos="707"/>
          <w:tab w:val="right" w:pos="849"/>
        </w:tabs>
        <w:bidi/>
        <w:spacing w:after="120"/>
        <w:ind w:left="3260"/>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lastRenderedPageBreak/>
        <w:t>ج-3-اختتام التحقيق:</w:t>
      </w:r>
    </w:p>
    <w:p w14:paraId="083029DE"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بعد استكمال إجراءات التحقيق يتخذ المقرر أو المقررون موقفا من النزاع المعروض عليهم وذلك عن طريق إعداد تقرير أولي يتضمن عرض للوقائع والمأخذ المسجلة حسب نص </w:t>
      </w:r>
      <w:proofErr w:type="gramStart"/>
      <w:r>
        <w:rPr>
          <w:rFonts w:ascii="Simplified Arabic" w:hAnsi="Simplified Arabic" w:cs="Simplified Arabic"/>
          <w:sz w:val="28"/>
          <w:szCs w:val="32"/>
          <w:rtl/>
          <w:lang w:bidi="ar-DZ"/>
        </w:rPr>
        <w:t>المادة  52</w:t>
      </w:r>
      <w:proofErr w:type="gramEnd"/>
      <w:r>
        <w:rPr>
          <w:rFonts w:ascii="Simplified Arabic" w:hAnsi="Simplified Arabic" w:cs="Simplified Arabic"/>
          <w:sz w:val="28"/>
          <w:szCs w:val="32"/>
          <w:rtl/>
          <w:lang w:bidi="ar-DZ"/>
        </w:rPr>
        <w:t xml:space="preserve"> من قانون المنافسة.</w:t>
      </w:r>
    </w:p>
    <w:p w14:paraId="3AC2CCCA"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يتم إعلام رئيس المجلس سواء تضمن التقرير عدم قبول الإدعاء أو تضمن تكييف النزاع على أساس الممارسات المقيدة </w:t>
      </w:r>
      <w:proofErr w:type="gramStart"/>
      <w:r>
        <w:rPr>
          <w:rFonts w:ascii="Simplified Arabic" w:hAnsi="Simplified Arabic" w:cs="Simplified Arabic"/>
          <w:sz w:val="28"/>
          <w:szCs w:val="32"/>
          <w:rtl/>
          <w:lang w:bidi="ar-DZ"/>
        </w:rPr>
        <w:t>للمنافسة.كما</w:t>
      </w:r>
      <w:proofErr w:type="gramEnd"/>
      <w:r>
        <w:rPr>
          <w:rFonts w:ascii="Simplified Arabic" w:hAnsi="Simplified Arabic" w:cs="Simplified Arabic"/>
          <w:sz w:val="28"/>
          <w:szCs w:val="32"/>
          <w:rtl/>
          <w:lang w:bidi="ar-DZ"/>
        </w:rPr>
        <w:t xml:space="preserve"> يتم تبليغ التقرير إلى الأطراف المعنية والوزير المكلف بالتجارة وكل طرف له علاقة بالنزاع من طرف رئيس المجلس ولهم أن يقدموا ملاحظاتهم مكتوبة في أجل لا يتجاوز 03 أشهر حسب نص المادة 52 من قانون </w:t>
      </w:r>
      <w:proofErr w:type="gramStart"/>
      <w:r>
        <w:rPr>
          <w:rFonts w:ascii="Simplified Arabic" w:hAnsi="Simplified Arabic" w:cs="Simplified Arabic"/>
          <w:sz w:val="28"/>
          <w:szCs w:val="32"/>
          <w:rtl/>
          <w:lang w:bidi="ar-DZ"/>
        </w:rPr>
        <w:t>المنافسة .</w:t>
      </w:r>
      <w:proofErr w:type="gramEnd"/>
    </w:p>
    <w:p w14:paraId="5E37427D"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بعد النظر في ملاحظاتهم يقوم المقرر بإعداد تقرير معلل (نهائي) لدى مجلس المنافسة يتضمن المأخذ المسجلة ومرجع المخالفات المرتكبة واقتراح القرار وكذا عند الإقصاء اقتراح تدابير تنظيمية حسب نص المادة 54 من قانون المنافسة.</w:t>
      </w:r>
    </w:p>
    <w:p w14:paraId="08FE9ED7"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وفي هذه الحالة يبلغ رئيس المجلس التقرير إلى الأطراف المعنية وإلى الوزير المكلف بالتجارة الذين يمكنهم إبداء ملاحظات مكتوبة في آجال شهرين ويحدد لهم تاريخ الجلسة المتعلقة بالقضية. ويمكن لكل طرف أن يطلع على الملاحظات المكتوبة قبل 15 يوما من تاريخ الجلسة. كذلك يحق للمقرر أن يبدي ملاحظات حول ملاحظاتهم خلال القيام بإجراءات التحقيق </w:t>
      </w:r>
      <w:proofErr w:type="gramStart"/>
      <w:r>
        <w:rPr>
          <w:rFonts w:ascii="Simplified Arabic" w:hAnsi="Simplified Arabic" w:cs="Simplified Arabic"/>
          <w:sz w:val="28"/>
          <w:szCs w:val="32"/>
          <w:rtl/>
          <w:lang w:bidi="ar-DZ"/>
        </w:rPr>
        <w:t>و ذلك</w:t>
      </w:r>
      <w:proofErr w:type="gramEnd"/>
      <w:r>
        <w:rPr>
          <w:rFonts w:ascii="Simplified Arabic" w:hAnsi="Simplified Arabic" w:cs="Simplified Arabic"/>
          <w:sz w:val="28"/>
          <w:szCs w:val="32"/>
          <w:rtl/>
          <w:lang w:bidi="ar-DZ"/>
        </w:rPr>
        <w:t xml:space="preserve"> حسب نص المادة 55 من قانون </w:t>
      </w:r>
      <w:proofErr w:type="gramStart"/>
      <w:r>
        <w:rPr>
          <w:rFonts w:ascii="Simplified Arabic" w:hAnsi="Simplified Arabic" w:cs="Simplified Arabic"/>
          <w:sz w:val="28"/>
          <w:szCs w:val="32"/>
          <w:rtl/>
          <w:lang w:bidi="ar-DZ"/>
        </w:rPr>
        <w:t>المنافسة .</w:t>
      </w:r>
      <w:proofErr w:type="gramEnd"/>
    </w:p>
    <w:p w14:paraId="2B204106"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ويجوز لكل الاطراف الاطلاع على الوثائق المرفقة </w:t>
      </w:r>
      <w:proofErr w:type="gramStart"/>
      <w:r>
        <w:rPr>
          <w:rFonts w:ascii="Simplified Arabic" w:hAnsi="Simplified Arabic" w:cs="Simplified Arabic"/>
          <w:sz w:val="28"/>
          <w:szCs w:val="32"/>
          <w:rtl/>
          <w:lang w:bidi="ar-DZ"/>
        </w:rPr>
        <w:t>و أخذ</w:t>
      </w:r>
      <w:proofErr w:type="gramEnd"/>
      <w:r>
        <w:rPr>
          <w:rFonts w:ascii="Simplified Arabic" w:hAnsi="Simplified Arabic" w:cs="Simplified Arabic"/>
          <w:sz w:val="28"/>
          <w:szCs w:val="32"/>
          <w:rtl/>
          <w:lang w:bidi="ar-DZ"/>
        </w:rPr>
        <w:t xml:space="preserve"> نسخة </w:t>
      </w:r>
      <w:proofErr w:type="gramStart"/>
      <w:r>
        <w:rPr>
          <w:rFonts w:ascii="Simplified Arabic" w:hAnsi="Simplified Arabic" w:cs="Simplified Arabic"/>
          <w:sz w:val="28"/>
          <w:szCs w:val="32"/>
          <w:rtl/>
          <w:lang w:bidi="ar-DZ"/>
        </w:rPr>
        <w:t>منها .لكن</w:t>
      </w:r>
      <w:proofErr w:type="gramEnd"/>
      <w:r>
        <w:rPr>
          <w:rFonts w:ascii="Simplified Arabic" w:hAnsi="Simplified Arabic" w:cs="Simplified Arabic"/>
          <w:sz w:val="28"/>
          <w:szCs w:val="32"/>
          <w:rtl/>
          <w:lang w:bidi="ar-DZ"/>
        </w:rPr>
        <w:t xml:space="preserve"> يمكن لرئيس المجلس رفض تسليم وثائق التي تكون محل سر أعمال بناءا على طلب الاطراف المعنية </w:t>
      </w:r>
      <w:proofErr w:type="gramStart"/>
      <w:r>
        <w:rPr>
          <w:rFonts w:ascii="Simplified Arabic" w:hAnsi="Simplified Arabic" w:cs="Simplified Arabic"/>
          <w:sz w:val="28"/>
          <w:szCs w:val="32"/>
          <w:rtl/>
          <w:lang w:bidi="ar-DZ"/>
        </w:rPr>
        <w:t>و في</w:t>
      </w:r>
      <w:proofErr w:type="gramEnd"/>
      <w:r>
        <w:rPr>
          <w:rFonts w:ascii="Simplified Arabic" w:hAnsi="Simplified Arabic" w:cs="Simplified Arabic"/>
          <w:sz w:val="28"/>
          <w:szCs w:val="32"/>
          <w:rtl/>
          <w:lang w:bidi="ar-DZ"/>
        </w:rPr>
        <w:t xml:space="preserve"> هذه الحالة لا يمكن استخدامها كعنصر تقدير للقرار الذي سيصدر عن المجلس طبقا لنص المادة 23 من النظام الداخلي.</w:t>
      </w:r>
    </w:p>
    <w:p w14:paraId="0F6B4F63" w14:textId="77777777" w:rsidR="00F637C0" w:rsidRDefault="00F637C0" w:rsidP="00F637C0">
      <w:pPr>
        <w:pStyle w:val="ListParagraph"/>
        <w:tabs>
          <w:tab w:val="right" w:pos="707"/>
          <w:tab w:val="right" w:pos="849"/>
        </w:tabs>
        <w:bidi/>
        <w:spacing w:after="120"/>
        <w:ind w:left="-2"/>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 xml:space="preserve">د- جلسة مجلس المنافسة   </w:t>
      </w:r>
    </w:p>
    <w:p w14:paraId="22D13207" w14:textId="77777777" w:rsidR="00F637C0" w:rsidRDefault="00F637C0" w:rsidP="00F637C0">
      <w:pPr>
        <w:pStyle w:val="ListParagraph"/>
        <w:tabs>
          <w:tab w:val="right" w:pos="707"/>
          <w:tab w:val="right" w:pos="849"/>
        </w:tabs>
        <w:bidi/>
        <w:spacing w:after="120"/>
        <w:ind w:left="-2"/>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lastRenderedPageBreak/>
        <w:t xml:space="preserve">-د-1-تنظيم جلسات مجلس المنافسة    </w:t>
      </w:r>
    </w:p>
    <w:p w14:paraId="4E78FEB3" w14:textId="6D2A0231"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يعقد مجلس المنافسة جلساته بحضور </w:t>
      </w:r>
      <w:r>
        <w:rPr>
          <w:rFonts w:ascii="Simplified Arabic" w:hAnsi="Simplified Arabic" w:cs="Simplified Arabic" w:hint="cs"/>
          <w:sz w:val="28"/>
          <w:szCs w:val="32"/>
          <w:rtl/>
          <w:lang w:bidi="ar-DZ"/>
        </w:rPr>
        <w:t>08</w:t>
      </w:r>
      <w:r>
        <w:rPr>
          <w:rFonts w:ascii="Simplified Arabic" w:hAnsi="Simplified Arabic" w:cs="Simplified Arabic"/>
          <w:sz w:val="28"/>
          <w:szCs w:val="32"/>
          <w:rtl/>
          <w:lang w:bidi="ar-DZ"/>
        </w:rPr>
        <w:t xml:space="preserve"> أعضاء على </w:t>
      </w:r>
      <w:proofErr w:type="gramStart"/>
      <w:r>
        <w:rPr>
          <w:rFonts w:ascii="Simplified Arabic" w:hAnsi="Simplified Arabic" w:cs="Simplified Arabic"/>
          <w:sz w:val="28"/>
          <w:szCs w:val="32"/>
          <w:rtl/>
          <w:lang w:bidi="ar-DZ"/>
        </w:rPr>
        <w:t>الأقل.و</w:t>
      </w:r>
      <w:proofErr w:type="gramEnd"/>
      <w:r>
        <w:rPr>
          <w:rFonts w:ascii="Simplified Arabic" w:hAnsi="Simplified Arabic" w:cs="Simplified Arabic"/>
          <w:sz w:val="28"/>
          <w:szCs w:val="32"/>
          <w:rtl/>
          <w:lang w:bidi="ar-DZ"/>
        </w:rPr>
        <w:t xml:space="preserve"> ذلك في جلسات ليست علنية </w:t>
      </w:r>
      <w:proofErr w:type="gramStart"/>
      <w:r>
        <w:rPr>
          <w:rFonts w:ascii="Simplified Arabic" w:hAnsi="Simplified Arabic" w:cs="Simplified Arabic"/>
          <w:sz w:val="28"/>
          <w:szCs w:val="32"/>
          <w:rtl/>
          <w:lang w:bidi="ar-DZ"/>
        </w:rPr>
        <w:t>و ذلك</w:t>
      </w:r>
      <w:proofErr w:type="gramEnd"/>
      <w:r>
        <w:rPr>
          <w:rFonts w:ascii="Simplified Arabic" w:hAnsi="Simplified Arabic" w:cs="Simplified Arabic"/>
          <w:sz w:val="28"/>
          <w:szCs w:val="32"/>
          <w:rtl/>
          <w:lang w:bidi="ar-DZ"/>
        </w:rPr>
        <w:t xml:space="preserve"> بغرض الحفاظ على وضع المؤسسات المعنية خاصة تلك التي ارتكبت المخالفات موضوع النزاع.</w:t>
      </w:r>
    </w:p>
    <w:p w14:paraId="12CFEFCC"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وتعقد جلساته برئاسة رئيسه أو نائب الرئيس الذي يخلفه في حالة غيابه أو حدوث مانع له. ولا يمكن لأي عضو في مجلس المنافسة أن يشارك في مداولة تتعلق بقضية له فيها مصلحة أو يكون بينه وبين أحد أطرافها صلة قرابة إلى الدرجة الرابعة أو يكون قد مثل أو يمثل أحد الأطراف المعنية.</w:t>
      </w:r>
    </w:p>
    <w:p w14:paraId="4E2F259F"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proofErr w:type="gramStart"/>
      <w:r>
        <w:rPr>
          <w:rFonts w:ascii="Simplified Arabic" w:hAnsi="Simplified Arabic" w:cs="Simplified Arabic"/>
          <w:sz w:val="28"/>
          <w:szCs w:val="32"/>
          <w:rtl/>
          <w:lang w:bidi="ar-DZ"/>
        </w:rPr>
        <w:t>و يضبط</w:t>
      </w:r>
      <w:proofErr w:type="gramEnd"/>
      <w:r>
        <w:rPr>
          <w:rFonts w:ascii="Simplified Arabic" w:hAnsi="Simplified Arabic" w:cs="Simplified Arabic"/>
          <w:sz w:val="28"/>
          <w:szCs w:val="32"/>
          <w:rtl/>
          <w:lang w:bidi="ar-DZ"/>
        </w:rPr>
        <w:t xml:space="preserve"> رئيس المجلس تاريخ </w:t>
      </w:r>
      <w:proofErr w:type="gramStart"/>
      <w:r>
        <w:rPr>
          <w:rFonts w:ascii="Simplified Arabic" w:hAnsi="Simplified Arabic" w:cs="Simplified Arabic"/>
          <w:sz w:val="28"/>
          <w:szCs w:val="32"/>
          <w:rtl/>
          <w:lang w:bidi="ar-DZ"/>
        </w:rPr>
        <w:t>و ساعة</w:t>
      </w:r>
      <w:proofErr w:type="gramEnd"/>
      <w:r>
        <w:rPr>
          <w:rFonts w:ascii="Simplified Arabic" w:hAnsi="Simplified Arabic" w:cs="Simplified Arabic"/>
          <w:sz w:val="28"/>
          <w:szCs w:val="32"/>
          <w:rtl/>
          <w:lang w:bidi="ar-DZ"/>
        </w:rPr>
        <w:t xml:space="preserve"> الجلسات </w:t>
      </w:r>
      <w:proofErr w:type="gramStart"/>
      <w:r>
        <w:rPr>
          <w:rFonts w:ascii="Simplified Arabic" w:hAnsi="Simplified Arabic" w:cs="Simplified Arabic"/>
          <w:sz w:val="28"/>
          <w:szCs w:val="32"/>
          <w:rtl/>
          <w:lang w:bidi="ar-DZ"/>
        </w:rPr>
        <w:t>و ترسل</w:t>
      </w:r>
      <w:proofErr w:type="gramEnd"/>
      <w:r>
        <w:rPr>
          <w:rFonts w:ascii="Simplified Arabic" w:hAnsi="Simplified Arabic" w:cs="Simplified Arabic"/>
          <w:sz w:val="28"/>
          <w:szCs w:val="32"/>
          <w:rtl/>
          <w:lang w:bidi="ar-DZ"/>
        </w:rPr>
        <w:t xml:space="preserve"> دعوة إلى الاطراف المعنية </w:t>
      </w:r>
      <w:proofErr w:type="gramStart"/>
      <w:r>
        <w:rPr>
          <w:rFonts w:ascii="Simplified Arabic" w:hAnsi="Simplified Arabic" w:cs="Simplified Arabic"/>
          <w:sz w:val="28"/>
          <w:szCs w:val="32"/>
          <w:rtl/>
          <w:lang w:bidi="ar-DZ"/>
        </w:rPr>
        <w:t>و الوزير</w:t>
      </w:r>
      <w:proofErr w:type="gramEnd"/>
      <w:r>
        <w:rPr>
          <w:rFonts w:ascii="Simplified Arabic" w:hAnsi="Simplified Arabic" w:cs="Simplified Arabic"/>
          <w:sz w:val="28"/>
          <w:szCs w:val="32"/>
          <w:rtl/>
          <w:lang w:bidi="ar-DZ"/>
        </w:rPr>
        <w:t xml:space="preserve"> المكلف بالتجارة خلال 21 قبل تاريخ الجلسة حسب نص المادة 31 من النظام </w:t>
      </w:r>
      <w:proofErr w:type="gramStart"/>
      <w:r>
        <w:rPr>
          <w:rFonts w:ascii="Simplified Arabic" w:hAnsi="Simplified Arabic" w:cs="Simplified Arabic"/>
          <w:sz w:val="28"/>
          <w:szCs w:val="32"/>
          <w:rtl/>
          <w:lang w:bidi="ar-DZ"/>
        </w:rPr>
        <w:t>الداخلي .</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و تشمل</w:t>
      </w:r>
      <w:proofErr w:type="gramEnd"/>
      <w:r>
        <w:rPr>
          <w:rFonts w:ascii="Simplified Arabic" w:hAnsi="Simplified Arabic" w:cs="Simplified Arabic"/>
          <w:sz w:val="28"/>
          <w:szCs w:val="32"/>
          <w:rtl/>
          <w:lang w:bidi="ar-DZ"/>
        </w:rPr>
        <w:t xml:space="preserve"> هذه الدعوة تحديد رقم القضية المعنبة و </w:t>
      </w:r>
      <w:proofErr w:type="gramStart"/>
      <w:r>
        <w:rPr>
          <w:rFonts w:ascii="Simplified Arabic" w:hAnsi="Simplified Arabic" w:cs="Simplified Arabic"/>
          <w:sz w:val="28"/>
          <w:szCs w:val="32"/>
          <w:rtl/>
          <w:lang w:bidi="ar-DZ"/>
        </w:rPr>
        <w:t>موضوعها  و</w:t>
      </w:r>
      <w:proofErr w:type="gramEnd"/>
      <w:r>
        <w:rPr>
          <w:rFonts w:ascii="Simplified Arabic" w:hAnsi="Simplified Arabic" w:cs="Simplified Arabic"/>
          <w:sz w:val="28"/>
          <w:szCs w:val="32"/>
          <w:rtl/>
          <w:lang w:bidi="ar-DZ"/>
        </w:rPr>
        <w:t xml:space="preserve"> تاريخ </w:t>
      </w:r>
      <w:proofErr w:type="gramStart"/>
      <w:r>
        <w:rPr>
          <w:rFonts w:ascii="Simplified Arabic" w:hAnsi="Simplified Arabic" w:cs="Simplified Arabic"/>
          <w:sz w:val="28"/>
          <w:szCs w:val="32"/>
          <w:rtl/>
          <w:lang w:bidi="ar-DZ"/>
        </w:rPr>
        <w:t>و مكان</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و ساعة</w:t>
      </w:r>
      <w:proofErr w:type="gramEnd"/>
      <w:r>
        <w:rPr>
          <w:rFonts w:ascii="Simplified Arabic" w:hAnsi="Simplified Arabic" w:cs="Simplified Arabic"/>
          <w:sz w:val="28"/>
          <w:szCs w:val="32"/>
          <w:rtl/>
          <w:lang w:bidi="ar-DZ"/>
        </w:rPr>
        <w:t xml:space="preserve"> </w:t>
      </w:r>
      <w:proofErr w:type="gramStart"/>
      <w:r>
        <w:rPr>
          <w:rFonts w:ascii="Simplified Arabic" w:hAnsi="Simplified Arabic" w:cs="Simplified Arabic"/>
          <w:sz w:val="28"/>
          <w:szCs w:val="32"/>
          <w:rtl/>
          <w:lang w:bidi="ar-DZ"/>
        </w:rPr>
        <w:t>الجلسة.كما</w:t>
      </w:r>
      <w:proofErr w:type="gramEnd"/>
      <w:r>
        <w:rPr>
          <w:rFonts w:ascii="Simplified Arabic" w:hAnsi="Simplified Arabic" w:cs="Simplified Arabic"/>
          <w:sz w:val="28"/>
          <w:szCs w:val="32"/>
          <w:rtl/>
          <w:lang w:bidi="ar-DZ"/>
        </w:rPr>
        <w:t xml:space="preserve"> يرسل الملف إلى أعضاء مجلس المنافسة ووزير التجارة 21 يوم قبل الجلسة. </w:t>
      </w:r>
    </w:p>
    <w:p w14:paraId="01C32DAA"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ويجب على الاطراف الراغبة في الحضور أن تعلم رئيس المجلس 8 أيام قبل الجلسة </w:t>
      </w:r>
      <w:proofErr w:type="gramStart"/>
      <w:r>
        <w:rPr>
          <w:rFonts w:ascii="Simplified Arabic" w:hAnsi="Simplified Arabic" w:cs="Simplified Arabic"/>
          <w:sz w:val="28"/>
          <w:szCs w:val="32"/>
          <w:rtl/>
          <w:lang w:bidi="ar-DZ"/>
        </w:rPr>
        <w:t>و الاطراف</w:t>
      </w:r>
      <w:proofErr w:type="gramEnd"/>
      <w:r>
        <w:rPr>
          <w:rFonts w:ascii="Simplified Arabic" w:hAnsi="Simplified Arabic" w:cs="Simplified Arabic"/>
          <w:sz w:val="28"/>
          <w:szCs w:val="32"/>
          <w:rtl/>
          <w:lang w:bidi="ar-DZ"/>
        </w:rPr>
        <w:t xml:space="preserve"> التي ترغب في سماعها أثناء الجلسة عليها أن تقدم طلب خلال 8 أيام قبل تاريخ الجلسة حسب نص المادة 34 من النظام الداخلي. </w:t>
      </w:r>
    </w:p>
    <w:p w14:paraId="37BB91A0"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أثناء الجلسة على مجلس المنافسة أن يستمع للأطراف المعنية بالقضية حضوريا ويجب على كل طرف أن يقدم مذكرة ويحق له أن يعين ممثلا له أو يحضر مع محاميه أو مع شخص آخر يختاره.</w:t>
      </w:r>
    </w:p>
    <w:p w14:paraId="31CE69D1"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بعد الانتهاء من المناقشة يقوم المجلس بالمداولة بعد انسحاب الأطراف وممثليهم ويتخذ قراراته بالأغلبية البسيطة وفي حالة تساوي الأصوات يكون صوت الرئيس مرجحًا.</w:t>
      </w:r>
    </w:p>
    <w:p w14:paraId="56BE345E"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بعد الانتهاء من المداولة يصدر المجلس قراره ثم تتخذ إجراءات التنفيذ وذلك حسب المادة 47 من قانون المنافسة إذ تبلغ القرارات التي تصدر عن مجلس المنافسة إلى الأطراف المعنية عن طريق محضر قضائي كما ترسل إلى الوزير المكلف بالتجارة.</w:t>
      </w:r>
    </w:p>
    <w:p w14:paraId="59EBD1E3"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عند التبليغ يجب أن يحدد أجل الطعن وأسماء وأطراف وعناوين وصفات الأطراف التي بلغت تحت طائلة البطلان.</w:t>
      </w:r>
    </w:p>
    <w:p w14:paraId="46DFE634"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ويتم تنفيذ قرارات مجلس المنافسة طبقا للتشريع المعمول به.</w:t>
      </w:r>
    </w:p>
    <w:p w14:paraId="168F3295"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كما تنشر القرارات الصادرة عن مجلس المنافسة وعن مجلس قضاء الجزائر وعن المحكمة العليا وكذا عن مجلس الدولة في النشرة الرسمية للمنافسة.</w:t>
      </w:r>
    </w:p>
    <w:p w14:paraId="0E9441DE"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كما يمكن أن تنشر مستخرجات عن قراراته وكل المعلومات الأخرى في أية وسيلة إعلامية أخرى.</w:t>
      </w:r>
    </w:p>
    <w:p w14:paraId="68AF9CEA" w14:textId="77777777" w:rsidR="00F637C0" w:rsidRDefault="00F637C0" w:rsidP="00F637C0">
      <w:pPr>
        <w:pStyle w:val="ListParagraph"/>
        <w:tabs>
          <w:tab w:val="right" w:pos="707"/>
          <w:tab w:val="right" w:pos="849"/>
        </w:tabs>
        <w:bidi/>
        <w:spacing w:after="120"/>
        <w:ind w:left="-2"/>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د-2- القرارات التي قد تصدر عن مجلس المنافسة</w:t>
      </w:r>
    </w:p>
    <w:p w14:paraId="3423B0D9"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قد </w:t>
      </w:r>
      <w:proofErr w:type="gramStart"/>
      <w:r>
        <w:rPr>
          <w:rFonts w:ascii="Simplified Arabic" w:hAnsi="Simplified Arabic" w:cs="Simplified Arabic"/>
          <w:sz w:val="28"/>
          <w:szCs w:val="32"/>
          <w:rtl/>
          <w:lang w:bidi="ar-DZ"/>
        </w:rPr>
        <w:t>يقرر  إما</w:t>
      </w:r>
      <w:proofErr w:type="gramEnd"/>
      <w:r>
        <w:rPr>
          <w:rFonts w:ascii="Simplified Arabic" w:hAnsi="Simplified Arabic" w:cs="Simplified Arabic"/>
          <w:sz w:val="28"/>
          <w:szCs w:val="32"/>
          <w:rtl/>
          <w:lang w:bidi="ar-DZ"/>
        </w:rPr>
        <w:t xml:space="preserve"> قبول الإدعاء وإما عدم قبول الإدعاء.</w:t>
      </w:r>
    </w:p>
    <w:p w14:paraId="584447A0" w14:textId="77777777" w:rsidR="00F637C0" w:rsidRDefault="00F637C0" w:rsidP="00F637C0">
      <w:pPr>
        <w:pStyle w:val="ListParagraph"/>
        <w:tabs>
          <w:tab w:val="right" w:pos="707"/>
          <w:tab w:val="right" w:pos="849"/>
        </w:tabs>
        <w:bidi/>
        <w:spacing w:after="120"/>
        <w:ind w:left="0"/>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د-2-1مضمون القرارات بعدم قبول الإدعاء</w:t>
      </w:r>
    </w:p>
    <w:p w14:paraId="4E7CBA50"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قد يصدر مجلس المنافسة قراره بعدم قبول الإدعاء إذا توافرت أحد الأسباب التالية:</w:t>
      </w:r>
    </w:p>
    <w:p w14:paraId="22046C33" w14:textId="77777777" w:rsidR="00F637C0" w:rsidRDefault="00F637C0" w:rsidP="00F637C0">
      <w:pPr>
        <w:pStyle w:val="ListParagraph"/>
        <w:tabs>
          <w:tab w:val="right" w:pos="707"/>
          <w:tab w:val="right" w:pos="849"/>
        </w:tabs>
        <w:bidi/>
        <w:spacing w:after="120"/>
        <w:ind w:left="0" w:firstLine="565"/>
        <w:jc w:val="both"/>
        <w:rPr>
          <w:rFonts w:ascii="Simplified Arabic" w:hAnsi="Simplified Arabic" w:cs="Simplified Arabic"/>
          <w:sz w:val="28"/>
          <w:szCs w:val="32"/>
          <w:lang w:bidi="ar-DZ"/>
        </w:rPr>
      </w:pPr>
      <w:r>
        <w:rPr>
          <w:rFonts w:ascii="Simplified Arabic" w:hAnsi="Simplified Arabic" w:cs="Simplified Arabic"/>
          <w:b/>
          <w:bCs/>
          <w:sz w:val="28"/>
          <w:szCs w:val="32"/>
          <w:rtl/>
          <w:lang w:bidi="ar-DZ"/>
        </w:rPr>
        <w:t xml:space="preserve">-عدم توافر شروط </w:t>
      </w:r>
      <w:proofErr w:type="gramStart"/>
      <w:r>
        <w:rPr>
          <w:rFonts w:ascii="Simplified Arabic" w:hAnsi="Simplified Arabic" w:cs="Simplified Arabic"/>
          <w:b/>
          <w:bCs/>
          <w:sz w:val="28"/>
          <w:szCs w:val="32"/>
          <w:rtl/>
          <w:lang w:bidi="ar-DZ"/>
        </w:rPr>
        <w:t xml:space="preserve">الإدعاء </w:t>
      </w:r>
      <w:r>
        <w:rPr>
          <w:rFonts w:ascii="Simplified Arabic" w:hAnsi="Simplified Arabic" w:cs="Simplified Arabic"/>
          <w:sz w:val="28"/>
          <w:szCs w:val="32"/>
          <w:rtl/>
          <w:lang w:bidi="ar-DZ"/>
        </w:rPr>
        <w:t>:</w:t>
      </w:r>
      <w:proofErr w:type="gramEnd"/>
      <w:r>
        <w:rPr>
          <w:rFonts w:ascii="Simplified Arabic" w:hAnsi="Simplified Arabic" w:cs="Simplified Arabic"/>
          <w:sz w:val="28"/>
          <w:szCs w:val="32"/>
          <w:rtl/>
          <w:lang w:bidi="ar-DZ"/>
        </w:rPr>
        <w:t xml:space="preserve"> إذا لم تتوفر في الإدعاء الشروط الموضوعية أو الشكلية للإخطار فيحق للمجلس رفضه.</w:t>
      </w:r>
    </w:p>
    <w:p w14:paraId="1EB7B1E7" w14:textId="77777777" w:rsidR="00F637C0" w:rsidRDefault="00F637C0" w:rsidP="00F637C0">
      <w:pPr>
        <w:tabs>
          <w:tab w:val="right" w:pos="567"/>
        </w:tabs>
        <w:bidi/>
        <w:spacing w:after="120"/>
        <w:ind w:firstLine="709"/>
        <w:jc w:val="both"/>
        <w:rPr>
          <w:rFonts w:ascii="Simplified Arabic" w:hAnsi="Simplified Arabic" w:cs="Simplified Arabic"/>
          <w:sz w:val="28"/>
          <w:szCs w:val="32"/>
          <w:lang w:bidi="ar-DZ"/>
        </w:rPr>
      </w:pPr>
      <w:r>
        <w:rPr>
          <w:rFonts w:ascii="Simplified Arabic" w:hAnsi="Simplified Arabic" w:cs="Simplified Arabic"/>
          <w:b/>
          <w:bCs/>
          <w:sz w:val="28"/>
          <w:szCs w:val="32"/>
          <w:rtl/>
          <w:lang w:bidi="ar-DZ"/>
        </w:rPr>
        <w:t xml:space="preserve">-عدم </w:t>
      </w:r>
      <w:proofErr w:type="gramStart"/>
      <w:r>
        <w:rPr>
          <w:rFonts w:ascii="Simplified Arabic" w:hAnsi="Simplified Arabic" w:cs="Simplified Arabic"/>
          <w:b/>
          <w:bCs/>
          <w:sz w:val="28"/>
          <w:szCs w:val="32"/>
          <w:rtl/>
          <w:lang w:bidi="ar-DZ"/>
        </w:rPr>
        <w:t xml:space="preserve">الاختصاص </w:t>
      </w:r>
      <w:r>
        <w:rPr>
          <w:rFonts w:ascii="Simplified Arabic" w:hAnsi="Simplified Arabic" w:cs="Simplified Arabic"/>
          <w:sz w:val="28"/>
          <w:szCs w:val="32"/>
          <w:rtl/>
          <w:lang w:bidi="ar-DZ"/>
        </w:rPr>
        <w:t>:</w:t>
      </w:r>
      <w:proofErr w:type="gramEnd"/>
      <w:r>
        <w:rPr>
          <w:rFonts w:ascii="Simplified Arabic" w:hAnsi="Simplified Arabic" w:cs="Simplified Arabic"/>
          <w:sz w:val="28"/>
          <w:szCs w:val="32"/>
          <w:rtl/>
          <w:lang w:bidi="ar-DZ"/>
        </w:rPr>
        <w:t xml:space="preserve"> اختصاص المجلس الموضوعي محدد بدقة في قانون المنافسة وذلك في الفقرة الثانية من المادة 44 وهي الممارسات المذكورة في المواد: 06 و07 و10 و11 و12 و09 من قانون المنافسة. </w:t>
      </w:r>
    </w:p>
    <w:p w14:paraId="0830A870" w14:textId="77777777" w:rsidR="00F637C0" w:rsidRDefault="00F637C0" w:rsidP="00F637C0">
      <w:pPr>
        <w:pStyle w:val="ListParagraph"/>
        <w:tabs>
          <w:tab w:val="right" w:pos="707"/>
          <w:tab w:val="right" w:pos="849"/>
        </w:tabs>
        <w:bidi/>
        <w:spacing w:after="120"/>
        <w:ind w:left="-2"/>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ولا يحق له النظر في مواضيع أخرى </w:t>
      </w:r>
      <w:proofErr w:type="gramStart"/>
      <w:r>
        <w:rPr>
          <w:rFonts w:ascii="Simplified Arabic" w:hAnsi="Simplified Arabic" w:cs="Simplified Arabic"/>
          <w:sz w:val="28"/>
          <w:szCs w:val="32"/>
          <w:rtl/>
          <w:lang w:bidi="ar-DZ"/>
        </w:rPr>
        <w:t>مثلا :</w:t>
      </w:r>
      <w:proofErr w:type="gramEnd"/>
      <w:r>
        <w:rPr>
          <w:rFonts w:ascii="Simplified Arabic" w:hAnsi="Simplified Arabic" w:cs="Simplified Arabic"/>
          <w:sz w:val="28"/>
          <w:szCs w:val="32"/>
          <w:rtl/>
          <w:lang w:bidi="ar-DZ"/>
        </w:rPr>
        <w:t xml:space="preserve"> صحة العقود أو دعوى المنافسة </w:t>
      </w:r>
      <w:proofErr w:type="gramStart"/>
      <w:r>
        <w:rPr>
          <w:rFonts w:ascii="Simplified Arabic" w:hAnsi="Simplified Arabic" w:cs="Simplified Arabic"/>
          <w:sz w:val="28"/>
          <w:szCs w:val="32"/>
          <w:rtl/>
          <w:lang w:bidi="ar-DZ"/>
        </w:rPr>
        <w:t>الغير مشروعة</w:t>
      </w:r>
      <w:proofErr w:type="gramEnd"/>
      <w:r>
        <w:rPr>
          <w:rFonts w:ascii="Simplified Arabic" w:hAnsi="Simplified Arabic" w:cs="Simplified Arabic"/>
          <w:sz w:val="28"/>
          <w:szCs w:val="32"/>
          <w:rtl/>
          <w:lang w:bidi="ar-DZ"/>
        </w:rPr>
        <w:t xml:space="preserve"> لا تدخل في اختصاص المجلس.</w:t>
      </w:r>
    </w:p>
    <w:p w14:paraId="4DBA8908" w14:textId="77777777" w:rsidR="00F637C0" w:rsidRDefault="00F637C0" w:rsidP="00F637C0">
      <w:pPr>
        <w:pStyle w:val="ListParagraph"/>
        <w:tabs>
          <w:tab w:val="right" w:pos="425"/>
          <w:tab w:val="right" w:pos="849"/>
        </w:tabs>
        <w:bidi/>
        <w:spacing w:after="120"/>
        <w:ind w:left="0" w:firstLine="565"/>
        <w:jc w:val="both"/>
        <w:rPr>
          <w:rFonts w:ascii="Simplified Arabic" w:hAnsi="Simplified Arabic" w:cs="Simplified Arabic"/>
          <w:sz w:val="28"/>
          <w:szCs w:val="32"/>
          <w:lang w:bidi="ar-DZ"/>
        </w:rPr>
      </w:pPr>
      <w:r>
        <w:rPr>
          <w:rFonts w:ascii="Simplified Arabic" w:hAnsi="Simplified Arabic" w:cs="Simplified Arabic"/>
          <w:b/>
          <w:bCs/>
          <w:sz w:val="28"/>
          <w:szCs w:val="32"/>
          <w:rtl/>
          <w:lang w:bidi="ar-DZ"/>
        </w:rPr>
        <w:lastRenderedPageBreak/>
        <w:t xml:space="preserve">-عدم كفاية عناصر </w:t>
      </w:r>
      <w:proofErr w:type="gramStart"/>
      <w:r>
        <w:rPr>
          <w:rFonts w:ascii="Simplified Arabic" w:hAnsi="Simplified Arabic" w:cs="Simplified Arabic"/>
          <w:b/>
          <w:bCs/>
          <w:sz w:val="28"/>
          <w:szCs w:val="32"/>
          <w:rtl/>
          <w:lang w:bidi="ar-DZ"/>
        </w:rPr>
        <w:t>الإقناع</w:t>
      </w:r>
      <w:r>
        <w:rPr>
          <w:rFonts w:ascii="Simplified Arabic" w:hAnsi="Simplified Arabic" w:cs="Simplified Arabic"/>
          <w:sz w:val="28"/>
          <w:szCs w:val="32"/>
          <w:rtl/>
          <w:lang w:bidi="ar-DZ"/>
        </w:rPr>
        <w:t>:إذا</w:t>
      </w:r>
      <w:proofErr w:type="gramEnd"/>
      <w:r>
        <w:rPr>
          <w:rFonts w:ascii="Simplified Arabic" w:hAnsi="Simplified Arabic" w:cs="Simplified Arabic"/>
          <w:sz w:val="28"/>
          <w:szCs w:val="32"/>
          <w:rtl/>
          <w:lang w:bidi="ar-DZ"/>
        </w:rPr>
        <w:t xml:space="preserve"> لم يستطع أن يقدم المخطر الأدلة الكافية لإثبات وجود ممارسة مقيدة للمنافسة. إذ يقع على المجلس وحده تقدير مدى جدية النزاع وتوافر عناصر مقنعة فيه.</w:t>
      </w:r>
    </w:p>
    <w:p w14:paraId="0827E887" w14:textId="77777777" w:rsidR="00F637C0" w:rsidRDefault="00F637C0" w:rsidP="00F637C0">
      <w:pPr>
        <w:pStyle w:val="ListParagraph"/>
        <w:tabs>
          <w:tab w:val="right" w:pos="849"/>
        </w:tabs>
        <w:bidi/>
        <w:spacing w:after="120"/>
        <w:ind w:left="141" w:firstLine="424"/>
        <w:jc w:val="both"/>
        <w:rPr>
          <w:rFonts w:ascii="Simplified Arabic" w:hAnsi="Simplified Arabic" w:cs="Simplified Arabic"/>
          <w:sz w:val="28"/>
          <w:szCs w:val="32"/>
          <w:lang w:bidi="ar-DZ"/>
        </w:rPr>
      </w:pPr>
      <w:r>
        <w:rPr>
          <w:rFonts w:ascii="Simplified Arabic" w:hAnsi="Simplified Arabic" w:cs="Simplified Arabic"/>
          <w:b/>
          <w:bCs/>
          <w:sz w:val="28"/>
          <w:szCs w:val="32"/>
          <w:rtl/>
          <w:lang w:bidi="ar-DZ"/>
        </w:rPr>
        <w:t xml:space="preserve">-تقادم </w:t>
      </w:r>
      <w:proofErr w:type="gramStart"/>
      <w:r>
        <w:rPr>
          <w:rFonts w:ascii="Simplified Arabic" w:hAnsi="Simplified Arabic" w:cs="Simplified Arabic"/>
          <w:b/>
          <w:bCs/>
          <w:sz w:val="28"/>
          <w:szCs w:val="32"/>
          <w:rtl/>
          <w:lang w:bidi="ar-DZ"/>
        </w:rPr>
        <w:t xml:space="preserve">الدعوى </w:t>
      </w:r>
      <w:r>
        <w:rPr>
          <w:rFonts w:ascii="Simplified Arabic" w:hAnsi="Simplified Arabic" w:cs="Simplified Arabic"/>
          <w:sz w:val="28"/>
          <w:szCs w:val="32"/>
          <w:rtl/>
          <w:lang w:bidi="ar-DZ"/>
        </w:rPr>
        <w:t>:</w:t>
      </w:r>
      <w:proofErr w:type="gramEnd"/>
      <w:r>
        <w:rPr>
          <w:rFonts w:ascii="Simplified Arabic" w:hAnsi="Simplified Arabic" w:cs="Simplified Arabic"/>
          <w:sz w:val="28"/>
          <w:szCs w:val="32"/>
          <w:rtl/>
          <w:lang w:bidi="ar-DZ"/>
        </w:rPr>
        <w:t xml:space="preserve"> حدد المشرع مدة 03 سنوات لتفادي الدعاوى المتعلقة بالممارسات المقيدة للمنافسة إذا لم يحدث بشأنها أي بحث أو معاينة أو عقوبة </w:t>
      </w:r>
      <w:proofErr w:type="gramStart"/>
      <w:r>
        <w:rPr>
          <w:rFonts w:ascii="Simplified Arabic" w:hAnsi="Simplified Arabic" w:cs="Simplified Arabic"/>
          <w:sz w:val="28"/>
          <w:szCs w:val="32"/>
          <w:rtl/>
          <w:lang w:bidi="ar-DZ"/>
        </w:rPr>
        <w:t>و ذلك</w:t>
      </w:r>
      <w:proofErr w:type="gramEnd"/>
      <w:r>
        <w:rPr>
          <w:rFonts w:ascii="Simplified Arabic" w:hAnsi="Simplified Arabic" w:cs="Simplified Arabic"/>
          <w:sz w:val="28"/>
          <w:szCs w:val="32"/>
          <w:rtl/>
          <w:lang w:bidi="ar-DZ"/>
        </w:rPr>
        <w:t xml:space="preserve"> في نص الفقرة الاخيرة من المادة 44 من قانون </w:t>
      </w:r>
      <w:proofErr w:type="gramStart"/>
      <w:r>
        <w:rPr>
          <w:rFonts w:ascii="Simplified Arabic" w:hAnsi="Simplified Arabic" w:cs="Simplified Arabic"/>
          <w:sz w:val="28"/>
          <w:szCs w:val="32"/>
          <w:rtl/>
          <w:lang w:bidi="ar-DZ"/>
        </w:rPr>
        <w:t>المنافسة .</w:t>
      </w:r>
      <w:proofErr w:type="gramEnd"/>
    </w:p>
    <w:p w14:paraId="7E1036BD" w14:textId="77777777" w:rsidR="00F637C0" w:rsidRDefault="00F637C0" w:rsidP="00F637C0">
      <w:pPr>
        <w:pStyle w:val="ListParagraph"/>
        <w:tabs>
          <w:tab w:val="right" w:pos="707"/>
          <w:tab w:val="right" w:pos="849"/>
        </w:tabs>
        <w:bidi/>
        <w:spacing w:after="120"/>
        <w:ind w:left="-2"/>
        <w:jc w:val="center"/>
        <w:rPr>
          <w:rFonts w:ascii="Simplified Arabic" w:hAnsi="Simplified Arabic" w:cs="Simplified Arabic"/>
          <w:sz w:val="32"/>
          <w:szCs w:val="32"/>
          <w:lang w:bidi="ar-DZ"/>
        </w:rPr>
      </w:pPr>
      <w:r>
        <w:rPr>
          <w:rFonts w:ascii="Simplified Arabic" w:hAnsi="Simplified Arabic" w:cs="Simplified Arabic"/>
          <w:b/>
          <w:bCs/>
          <w:sz w:val="32"/>
          <w:szCs w:val="32"/>
          <w:rtl/>
          <w:lang w:bidi="ar-DZ"/>
        </w:rPr>
        <w:t>د-2-</w:t>
      </w:r>
      <w:r>
        <w:rPr>
          <w:rFonts w:ascii="Simplified Arabic" w:hAnsi="Simplified Arabic" w:cs="Simplified Arabic"/>
          <w:b/>
          <w:bCs/>
          <w:sz w:val="32"/>
          <w:szCs w:val="32"/>
          <w:lang w:bidi="ar-DZ"/>
        </w:rPr>
        <w:t xml:space="preserve"> 2</w:t>
      </w:r>
      <w:r>
        <w:rPr>
          <w:rFonts w:ascii="Simplified Arabic" w:hAnsi="Simplified Arabic" w:cs="Simplified Arabic"/>
          <w:b/>
          <w:bCs/>
          <w:sz w:val="32"/>
          <w:szCs w:val="32"/>
          <w:rtl/>
          <w:lang w:bidi="ar-DZ"/>
        </w:rPr>
        <w:t>مضمون القرارات بقبول الإدعاء</w:t>
      </w:r>
    </w:p>
    <w:p w14:paraId="4F10FD9A"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إذ قبل المجلس الإدعاء فإنه يكيف الممارسة على أنها مقيدة للمنافسة فيصدر قراراته بتوقيع عقوبات على الممارسات التقييدية. هذه العقوبات تختلف بحسب كون الممارسة تواطؤ أو تعسف في وضعية الهيمنة أو تجميع اقتصادي وهي عقوبات مالية.</w:t>
      </w:r>
    </w:p>
    <w:p w14:paraId="59DDCA0C"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حتى ولو قبل الإدعاء فإن اختصاصه يتوقف في تطبيق الغرامات الواردة في قانون المنافسة. أما ما يتعلق بالمطالبة بتعويضات أو الدفع بكون العقد باطلا أو قابلا للإبطال فإن الاختصاص بنظرها يبقى الجهات القضائية العادية. </w:t>
      </w:r>
    </w:p>
    <w:p w14:paraId="2C9D04AE"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كما أن النظام الداخلي لمجلس المنافسة عالج مسألة الاخطاء المادية </w:t>
      </w:r>
      <w:proofErr w:type="gramStart"/>
      <w:r>
        <w:rPr>
          <w:rFonts w:ascii="Simplified Arabic" w:hAnsi="Simplified Arabic" w:cs="Simplified Arabic"/>
          <w:sz w:val="28"/>
          <w:szCs w:val="32"/>
          <w:rtl/>
          <w:lang w:bidi="ar-DZ"/>
        </w:rPr>
        <w:t>و الاغفال</w:t>
      </w:r>
      <w:proofErr w:type="gramEnd"/>
      <w:r>
        <w:rPr>
          <w:rFonts w:ascii="Simplified Arabic" w:hAnsi="Simplified Arabic" w:cs="Simplified Arabic"/>
          <w:sz w:val="28"/>
          <w:szCs w:val="32"/>
          <w:rtl/>
          <w:lang w:bidi="ar-DZ"/>
        </w:rPr>
        <w:t xml:space="preserve"> المادي الذي قد يوجد في قرارات مجلس المنافسة إذ يمكن للمجلس أن يصححه من تلقاء نفسه أو بناءا على طلب من طرف معني في أجل شهر واحد ابتداء من تاريخ تبليغ </w:t>
      </w:r>
      <w:proofErr w:type="gramStart"/>
      <w:r>
        <w:rPr>
          <w:rFonts w:ascii="Simplified Arabic" w:hAnsi="Simplified Arabic" w:cs="Simplified Arabic"/>
          <w:sz w:val="28"/>
          <w:szCs w:val="32"/>
          <w:rtl/>
          <w:lang w:bidi="ar-DZ"/>
        </w:rPr>
        <w:t>القرار  و</w:t>
      </w:r>
      <w:proofErr w:type="gramEnd"/>
      <w:r>
        <w:rPr>
          <w:rFonts w:ascii="Simplified Arabic" w:hAnsi="Simplified Arabic" w:cs="Simplified Arabic"/>
          <w:sz w:val="28"/>
          <w:szCs w:val="32"/>
          <w:rtl/>
          <w:lang w:bidi="ar-DZ"/>
        </w:rPr>
        <w:t xml:space="preserve"> ذلك حسب نص المادة 43 من النظام </w:t>
      </w:r>
      <w:proofErr w:type="gramStart"/>
      <w:r>
        <w:rPr>
          <w:rFonts w:ascii="Simplified Arabic" w:hAnsi="Simplified Arabic" w:cs="Simplified Arabic"/>
          <w:sz w:val="28"/>
          <w:szCs w:val="32"/>
          <w:rtl/>
          <w:lang w:bidi="ar-DZ"/>
        </w:rPr>
        <w:t>الداخلي .</w:t>
      </w:r>
      <w:proofErr w:type="gramEnd"/>
      <w:r>
        <w:rPr>
          <w:rFonts w:ascii="Simplified Arabic" w:hAnsi="Simplified Arabic" w:cs="Simplified Arabic"/>
          <w:sz w:val="28"/>
          <w:szCs w:val="32"/>
          <w:rtl/>
          <w:lang w:bidi="ar-DZ"/>
        </w:rPr>
        <w:t xml:space="preserve"> </w:t>
      </w:r>
    </w:p>
    <w:p w14:paraId="1EC94448" w14:textId="77777777" w:rsidR="00F637C0" w:rsidRDefault="00F637C0" w:rsidP="00F637C0">
      <w:pPr>
        <w:pStyle w:val="ListParagraph"/>
        <w:tabs>
          <w:tab w:val="right" w:pos="140"/>
          <w:tab w:val="right" w:pos="707"/>
          <w:tab w:val="right" w:pos="849"/>
        </w:tabs>
        <w:bidi/>
        <w:spacing w:after="120"/>
        <w:ind w:left="0"/>
        <w:jc w:val="center"/>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د-3</w:t>
      </w:r>
      <w:r>
        <w:rPr>
          <w:rFonts w:ascii="Simplified Arabic" w:hAnsi="Simplified Arabic" w:cs="Simplified Arabic"/>
          <w:b/>
          <w:bCs/>
          <w:sz w:val="28"/>
          <w:szCs w:val="32"/>
          <w:rtl/>
          <w:lang w:bidi="ar-DZ"/>
        </w:rPr>
        <w:t xml:space="preserve">- التدابير الوقتية الصادرة عن مجلس </w:t>
      </w:r>
      <w:proofErr w:type="gramStart"/>
      <w:r>
        <w:rPr>
          <w:rFonts w:ascii="Simplified Arabic" w:hAnsi="Simplified Arabic" w:cs="Simplified Arabic"/>
          <w:b/>
          <w:bCs/>
          <w:sz w:val="28"/>
          <w:szCs w:val="32"/>
          <w:rtl/>
          <w:lang w:bidi="ar-DZ"/>
        </w:rPr>
        <w:t>المنافسة :</w:t>
      </w:r>
      <w:proofErr w:type="gramEnd"/>
      <w:r>
        <w:rPr>
          <w:rFonts w:ascii="Simplified Arabic" w:hAnsi="Simplified Arabic" w:cs="Simplified Arabic"/>
          <w:b/>
          <w:bCs/>
          <w:sz w:val="28"/>
          <w:szCs w:val="32"/>
          <w:rtl/>
          <w:lang w:bidi="ar-DZ"/>
        </w:rPr>
        <w:t xml:space="preserve"> </w:t>
      </w:r>
    </w:p>
    <w:p w14:paraId="2A4D330F" w14:textId="77777777" w:rsidR="00F637C0" w:rsidRDefault="00F637C0" w:rsidP="00F637C0">
      <w:pPr>
        <w:pStyle w:val="ListParagraph"/>
        <w:tabs>
          <w:tab w:val="right" w:pos="140"/>
          <w:tab w:val="right" w:pos="707"/>
          <w:tab w:val="right" w:pos="849"/>
        </w:tabs>
        <w:bidi/>
        <w:spacing w:after="120"/>
        <w:ind w:left="0"/>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 xml:space="preserve">د-3-1- إجراءات إتخاذ التدابير </w:t>
      </w:r>
      <w:proofErr w:type="gramStart"/>
      <w:r>
        <w:rPr>
          <w:rFonts w:ascii="Simplified Arabic" w:hAnsi="Simplified Arabic" w:cs="Simplified Arabic"/>
          <w:b/>
          <w:bCs/>
          <w:sz w:val="28"/>
          <w:szCs w:val="32"/>
          <w:rtl/>
          <w:lang w:bidi="ar-DZ"/>
        </w:rPr>
        <w:t>الوقتية :</w:t>
      </w:r>
      <w:proofErr w:type="gramEnd"/>
    </w:p>
    <w:p w14:paraId="6EAC8310"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حسب المادة 46 من قانون المنافسة يمكن لكل من المدعي والوزير المكلف بالتجارة أن يطلب من مجلس المنافسة اتخاذ تدابير مؤقتة.</w:t>
      </w:r>
    </w:p>
    <w:p w14:paraId="6B2CFAFD" w14:textId="77777777" w:rsidR="00F637C0" w:rsidRDefault="00F637C0" w:rsidP="00F637C0">
      <w:pPr>
        <w:pStyle w:val="ListParagraph"/>
        <w:tabs>
          <w:tab w:val="right" w:pos="140"/>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وهناك شروط معينة لقبول هذا الطلب:</w:t>
      </w:r>
    </w:p>
    <w:p w14:paraId="37A5B79E" w14:textId="77777777" w:rsidR="00F637C0" w:rsidRDefault="00F637C0" w:rsidP="00F637C0">
      <w:pPr>
        <w:pStyle w:val="ListParagraph"/>
        <w:tabs>
          <w:tab w:val="right" w:pos="849"/>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-تقديم الطلب من قبل المدعى (القائم بالإخطار) أو الوزير المكلف بالتجارة، فالمشرع حصر الأشخاص الذين لهم حق تقديم هذا الطلب، فهنا يظهر أن المشرع ربط طلب اتخاذ التدابير المؤقتة بالإخطار الأصلي السابق وأضاف لذلك وزير التجارة وذلك بوجود حماية للصالح العام في حالة إضرار الممارسة بالمصلحة الاقتصادية العامة.</w:t>
      </w:r>
    </w:p>
    <w:p w14:paraId="6B81FE0A"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لكن نلاحظ أن المشرع لم يمنح لمجلس المنافسة حق اتخاذ التدابير المؤقتة بصفة </w:t>
      </w:r>
      <w:proofErr w:type="gramStart"/>
      <w:r>
        <w:rPr>
          <w:rFonts w:ascii="Simplified Arabic" w:hAnsi="Simplified Arabic" w:cs="Simplified Arabic"/>
          <w:sz w:val="28"/>
          <w:szCs w:val="32"/>
          <w:rtl/>
          <w:lang w:bidi="ar-DZ"/>
        </w:rPr>
        <w:t>تلقائية .و</w:t>
      </w:r>
      <w:proofErr w:type="gramEnd"/>
      <w:r>
        <w:rPr>
          <w:rFonts w:ascii="Simplified Arabic" w:hAnsi="Simplified Arabic" w:cs="Simplified Arabic"/>
          <w:sz w:val="28"/>
          <w:szCs w:val="32"/>
          <w:rtl/>
          <w:lang w:bidi="ar-DZ"/>
        </w:rPr>
        <w:t xml:space="preserve"> كان عليه أن يمنحه هذا الحق لأنه الأدرى بخلفيات النزاع وباعتباره سلطة إدارية فهو يسعى إلى حماية المصلحة العامة مثله مثل وزارة التجارة.</w:t>
      </w:r>
    </w:p>
    <w:p w14:paraId="74FBB712" w14:textId="77777777" w:rsidR="00F637C0" w:rsidRDefault="00F637C0" w:rsidP="00F637C0">
      <w:pPr>
        <w:tabs>
          <w:tab w:val="right" w:pos="707"/>
          <w:tab w:val="right" w:pos="849"/>
        </w:tabs>
        <w:bidi/>
        <w:spacing w:after="120"/>
        <w:ind w:firstLine="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-وجود حالة الاستعجال: يجب أن يتضمن الطلب أدلة على وجود حالة استعجالية. أي إثبات وجود وضعيته تؤدي لا محالة إلى وقوع ضرر محدق غير ممكن إصلاحه بإتباع الإجراءات العادية.</w:t>
      </w:r>
    </w:p>
    <w:p w14:paraId="77AB2E0A"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والمشرع أخذ بمعيار الضرر المحتمل (المحدق) ولم يشترط أن يكون الضرر قد وقع فعلا. فالغرض من الإجراء الاستعجالي هو تفادي وقوع الضرر وليس إصلاحه.</w:t>
      </w:r>
    </w:p>
    <w:p w14:paraId="7D122340" w14:textId="77777777" w:rsidR="00F637C0" w:rsidRDefault="00F637C0" w:rsidP="00F637C0">
      <w:pPr>
        <w:pStyle w:val="ListParagraph"/>
        <w:tabs>
          <w:tab w:val="right" w:pos="707"/>
          <w:tab w:val="right" w:pos="849"/>
        </w:tabs>
        <w:bidi/>
        <w:spacing w:after="120"/>
        <w:ind w:left="0"/>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د-3-2</w:t>
      </w:r>
      <w:r>
        <w:rPr>
          <w:rFonts w:ascii="Simplified Arabic" w:hAnsi="Simplified Arabic" w:cs="Simplified Arabic"/>
          <w:b/>
          <w:bCs/>
          <w:sz w:val="28"/>
          <w:szCs w:val="32"/>
          <w:rtl/>
          <w:lang w:bidi="ar-DZ"/>
        </w:rPr>
        <w:t>- الطعن في الإجراءات المؤقتة:</w:t>
      </w:r>
      <w:r>
        <w:rPr>
          <w:rFonts w:ascii="Simplified Arabic" w:hAnsi="Simplified Arabic" w:cs="Simplified Arabic"/>
          <w:sz w:val="28"/>
          <w:szCs w:val="32"/>
          <w:rtl/>
          <w:lang w:bidi="ar-DZ"/>
        </w:rPr>
        <w:t xml:space="preserve"> </w:t>
      </w:r>
    </w:p>
    <w:p w14:paraId="3BDF4490" w14:textId="77777777" w:rsidR="00F637C0" w:rsidRDefault="00F637C0" w:rsidP="00F637C0">
      <w:pPr>
        <w:pStyle w:val="ListParagraph"/>
        <w:tabs>
          <w:tab w:val="right" w:pos="707"/>
          <w:tab w:val="right" w:pos="849"/>
        </w:tabs>
        <w:bidi/>
        <w:spacing w:after="120"/>
        <w:ind w:left="0"/>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يحق للأطراف المعنية ولوزير التجارة أن يطعن في الإجراءات المؤقتة خلال أجل عشرون يومًا </w:t>
      </w:r>
      <w:proofErr w:type="gramStart"/>
      <w:r>
        <w:rPr>
          <w:rFonts w:ascii="Simplified Arabic" w:hAnsi="Simplified Arabic" w:cs="Simplified Arabic"/>
          <w:sz w:val="28"/>
          <w:szCs w:val="32"/>
          <w:rtl/>
          <w:lang w:bidi="ar-DZ"/>
        </w:rPr>
        <w:t>و مدد</w:t>
      </w:r>
      <w:proofErr w:type="gramEnd"/>
      <w:r>
        <w:rPr>
          <w:rFonts w:ascii="Simplified Arabic" w:hAnsi="Simplified Arabic" w:cs="Simplified Arabic"/>
          <w:sz w:val="28"/>
          <w:szCs w:val="32"/>
          <w:rtl/>
          <w:lang w:bidi="ar-DZ"/>
        </w:rPr>
        <w:t xml:space="preserve"> هذا الاجل في تعديل 2008 إذ أنه حدد </w:t>
      </w:r>
      <w:proofErr w:type="gramStart"/>
      <w:r>
        <w:rPr>
          <w:rFonts w:ascii="Simplified Arabic" w:hAnsi="Simplified Arabic" w:cs="Simplified Arabic"/>
          <w:sz w:val="28"/>
          <w:szCs w:val="32"/>
          <w:rtl/>
          <w:lang w:bidi="ar-DZ"/>
        </w:rPr>
        <w:t>ب8</w:t>
      </w:r>
      <w:proofErr w:type="gramEnd"/>
      <w:r>
        <w:rPr>
          <w:rFonts w:ascii="Simplified Arabic" w:hAnsi="Simplified Arabic" w:cs="Simplified Arabic"/>
          <w:sz w:val="28"/>
          <w:szCs w:val="32"/>
          <w:rtl/>
          <w:lang w:bidi="ar-DZ"/>
        </w:rPr>
        <w:t xml:space="preserve"> أيام في الامر 03-03..</w:t>
      </w:r>
    </w:p>
    <w:p w14:paraId="7F561AF4" w14:textId="77777777" w:rsidR="00F637C0" w:rsidRDefault="00F637C0" w:rsidP="00F637C0">
      <w:pPr>
        <w:pStyle w:val="ListParagraph"/>
        <w:tabs>
          <w:tab w:val="right" w:pos="707"/>
          <w:tab w:val="right" w:pos="849"/>
        </w:tabs>
        <w:bidi/>
        <w:spacing w:after="120"/>
        <w:ind w:left="0"/>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د-4-الطعن في قرارات مجلس المنافسة</w:t>
      </w:r>
    </w:p>
    <w:p w14:paraId="25551042" w14:textId="77777777" w:rsidR="00F637C0" w:rsidRDefault="00F637C0" w:rsidP="00F637C0">
      <w:pPr>
        <w:pStyle w:val="ListParagraph"/>
        <w:tabs>
          <w:tab w:val="right" w:pos="707"/>
          <w:tab w:val="right" w:pos="849"/>
        </w:tabs>
        <w:bidi/>
        <w:spacing w:after="120"/>
        <w:ind w:left="0"/>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       الطعن في القرارات الصادرة عن مجلس المنافسة المتعلقة بالممارسات المقيدة للمنافسة يتم أمام الغرفة التجارية بمجلس قضاء الجزائر</w:t>
      </w:r>
    </w:p>
    <w:p w14:paraId="4B5D7324"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منح المشرع حق الطعن للأطراف المعنية والوزير المكلف بالتجارة ورغم أن مجلس المنافسة سلطة إدارية مستقلة إلا أن قراراته يتم الطعن فيها أمام القضاء التجاري وهذا الاجراء مأخوذ عن تطور مجلس المنافسة الفرنسي إذ أن قراراته في البداية كان يتم الطعن </w:t>
      </w:r>
      <w:r>
        <w:rPr>
          <w:rFonts w:ascii="Simplified Arabic" w:hAnsi="Simplified Arabic" w:cs="Simplified Arabic"/>
          <w:sz w:val="28"/>
          <w:szCs w:val="32"/>
          <w:rtl/>
          <w:lang w:bidi="ar-DZ"/>
        </w:rPr>
        <w:lastRenderedPageBreak/>
        <w:t>فيها أمام مجلس الدولة الفرنسي. لكن نظرًا لطبيعة المنازعات التي تعرض على المجلس تغير موقف المشرع الفرنسي ومنح الاختصاص لقضاء الاستئناف التجاري.</w:t>
      </w:r>
    </w:p>
    <w:p w14:paraId="5B170AA3" w14:textId="77777777" w:rsidR="00F637C0" w:rsidRDefault="00F637C0" w:rsidP="00F637C0">
      <w:pPr>
        <w:pStyle w:val="ListParagraph"/>
        <w:tabs>
          <w:tab w:val="right" w:pos="707"/>
          <w:tab w:val="right" w:pos="849"/>
        </w:tabs>
        <w:bidi/>
        <w:spacing w:after="120"/>
        <w:ind w:left="-2"/>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يتم الطعن في قرارات مجلس المنافسة خلال أجل لا يتجاوز شهرًا ابتداءً من تاريخ تبليغ القرار.</w:t>
      </w:r>
    </w:p>
    <w:p w14:paraId="1DFFF1E6" w14:textId="77777777" w:rsidR="00F637C0" w:rsidRDefault="00F637C0" w:rsidP="00F637C0">
      <w:pPr>
        <w:pStyle w:val="ListParagraph"/>
        <w:tabs>
          <w:tab w:val="right" w:pos="707"/>
          <w:tab w:val="right" w:pos="849"/>
        </w:tabs>
        <w:bidi/>
        <w:spacing w:after="120"/>
        <w:ind w:left="-2"/>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نلاحظ أن المشرع في الامر رقم 03-03 نص على أن الطعن في مختلف قرارات مجلس المنافسة تكون أمام مجلس قضاء الجرائر العاصمة ألا أنه في 2008 حصر الطعن في الممارسات المقيدة للمنافسة و بالتالي فالطعن في القرارات المتعلقة بالتجميعات الاقتصادية لا تكون أمام مجلس قضاء الجزائر العاصمة و لكن تكون أمام مجلس الدولة و هذا حسب نص الفقرة الاخيرة من المادة 19 من قانون المنافسة .و هنا تطبق قواعد استئناف أحكام المحاكم الادارية أمام مجلس الدولة الموجودة في قانون الاجراءات المدنية و الادارية لعدم وجود أحكام خاصة في قانون المنافسة.</w:t>
      </w:r>
    </w:p>
    <w:p w14:paraId="7EEFC07E" w14:textId="77777777" w:rsidR="00F637C0" w:rsidRDefault="00F637C0" w:rsidP="00F637C0">
      <w:pPr>
        <w:pStyle w:val="ListParagraph"/>
        <w:tabs>
          <w:tab w:val="right" w:pos="707"/>
          <w:tab w:val="right" w:pos="849"/>
        </w:tabs>
        <w:bidi/>
        <w:spacing w:after="120"/>
        <w:ind w:left="-2" w:firstLine="567"/>
        <w:jc w:val="both"/>
        <w:rPr>
          <w:rFonts w:ascii="Simplified Arabic" w:hAnsi="Simplified Arabic" w:cs="Simplified Arabic"/>
          <w:sz w:val="28"/>
          <w:szCs w:val="32"/>
          <w:rtl/>
          <w:lang w:bidi="ar-DZ"/>
        </w:rPr>
      </w:pPr>
      <w:proofErr w:type="gramStart"/>
      <w:r>
        <w:rPr>
          <w:rFonts w:ascii="Simplified Arabic" w:hAnsi="Simplified Arabic" w:cs="Simplified Arabic"/>
          <w:sz w:val="28"/>
          <w:szCs w:val="32"/>
          <w:rtl/>
          <w:lang w:bidi="ar-DZ"/>
        </w:rPr>
        <w:t>و قد</w:t>
      </w:r>
      <w:proofErr w:type="gramEnd"/>
      <w:r>
        <w:rPr>
          <w:rFonts w:ascii="Simplified Arabic" w:hAnsi="Simplified Arabic" w:cs="Simplified Arabic"/>
          <w:sz w:val="28"/>
          <w:szCs w:val="32"/>
          <w:rtl/>
          <w:lang w:bidi="ar-DZ"/>
        </w:rPr>
        <w:t xml:space="preserve"> أحال قانون المنافسة إلى قانون الإجراءات المدنية </w:t>
      </w:r>
      <w:proofErr w:type="gramStart"/>
      <w:r>
        <w:rPr>
          <w:rFonts w:ascii="Simplified Arabic" w:hAnsi="Simplified Arabic" w:cs="Simplified Arabic"/>
          <w:sz w:val="28"/>
          <w:szCs w:val="32"/>
          <w:rtl/>
          <w:lang w:bidi="ar-DZ"/>
        </w:rPr>
        <w:t>و الادارية</w:t>
      </w:r>
      <w:proofErr w:type="gramEnd"/>
      <w:r>
        <w:rPr>
          <w:rFonts w:ascii="Simplified Arabic" w:hAnsi="Simplified Arabic" w:cs="Simplified Arabic"/>
          <w:sz w:val="28"/>
          <w:szCs w:val="32"/>
          <w:rtl/>
          <w:lang w:bidi="ar-DZ"/>
        </w:rPr>
        <w:t xml:space="preserve"> فيما يخص إجراءات الطعن، على اعتبار أن هذا الطعن هو استئناف. إلا أنه نص على إجراءات </w:t>
      </w:r>
      <w:proofErr w:type="gramStart"/>
      <w:r>
        <w:rPr>
          <w:rFonts w:ascii="Simplified Arabic" w:hAnsi="Simplified Arabic" w:cs="Simplified Arabic"/>
          <w:sz w:val="28"/>
          <w:szCs w:val="32"/>
          <w:rtl/>
          <w:lang w:bidi="ar-DZ"/>
        </w:rPr>
        <w:t>خاصة  تطبق</w:t>
      </w:r>
      <w:proofErr w:type="gramEnd"/>
      <w:r>
        <w:rPr>
          <w:rFonts w:ascii="Simplified Arabic" w:hAnsi="Simplified Arabic" w:cs="Simplified Arabic"/>
          <w:sz w:val="28"/>
          <w:szCs w:val="32"/>
          <w:rtl/>
          <w:lang w:bidi="ar-DZ"/>
        </w:rPr>
        <w:t xml:space="preserve"> في حالة الاستئناف أمام الغرفة التجارية وهي:</w:t>
      </w:r>
    </w:p>
    <w:p w14:paraId="4EB8ADF7" w14:textId="77777777" w:rsidR="00F637C0" w:rsidRDefault="00F637C0" w:rsidP="00F637C0">
      <w:pPr>
        <w:pStyle w:val="ListParagraph"/>
        <w:tabs>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-بمجرد إيداع الطعن ترسل نسخة منه إلى رئيس مجلس المنافسة وإلى الوزير المكلف بالتجارة عندما لا يكونا طرفا في القضية.</w:t>
      </w:r>
    </w:p>
    <w:p w14:paraId="1DF6B0E1" w14:textId="77777777" w:rsidR="00F637C0" w:rsidRDefault="00F637C0" w:rsidP="00F637C0">
      <w:pPr>
        <w:pStyle w:val="ListParagraph"/>
        <w:tabs>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-يرسل رئيس مجلس المنافسة ملف القضية موضوع الطعن إلى رئيس مجلس قضاء الجزائر في الآجال التي يحددها رئيس المجلس.</w:t>
      </w:r>
    </w:p>
    <w:p w14:paraId="1BEC5A8B" w14:textId="77777777" w:rsidR="00F637C0" w:rsidRDefault="00F637C0" w:rsidP="00F637C0">
      <w:pPr>
        <w:pStyle w:val="ListParagraph"/>
        <w:tabs>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-يرسل المستشار المقرر المستندات الجديدة المتبادلة بين أطراف القضية إلى الوزير المكلف بالتجارة ورئيس مجلس المنافسة قصد إبداء ملاحظاتهم إن شاؤا.</w:t>
      </w:r>
    </w:p>
    <w:p w14:paraId="555A3FD1" w14:textId="77777777" w:rsidR="00F637C0" w:rsidRDefault="00F637C0" w:rsidP="00F637C0">
      <w:pPr>
        <w:pStyle w:val="ListParagraph"/>
        <w:tabs>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وإذا تم تقديم الملاحظات تبلغ إلى أطراف القضية.</w:t>
      </w:r>
    </w:p>
    <w:p w14:paraId="024F0D0C" w14:textId="77777777" w:rsidR="00F637C0" w:rsidRDefault="00F637C0" w:rsidP="00F637C0">
      <w:pPr>
        <w:pStyle w:val="ListParagraph"/>
        <w:tabs>
          <w:tab w:val="right" w:pos="707"/>
          <w:tab w:val="right" w:pos="849"/>
        </w:tabs>
        <w:bidi/>
        <w:spacing w:after="120"/>
        <w:ind w:left="56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lastRenderedPageBreak/>
        <w:t xml:space="preserve">-الطعن يرفعه أحد الأطراف لهذا يمكن للأطراف الذين كانوا معنيين أمام مجلس المنافسة والذين ليسوا أطرافا في الطعن التدخل في الدعوى </w:t>
      </w:r>
      <w:proofErr w:type="gramStart"/>
      <w:r>
        <w:rPr>
          <w:rFonts w:ascii="Simplified Arabic" w:hAnsi="Simplified Arabic" w:cs="Simplified Arabic"/>
          <w:sz w:val="28"/>
          <w:szCs w:val="32"/>
          <w:rtl/>
          <w:lang w:bidi="ar-DZ"/>
        </w:rPr>
        <w:t>و لهم</w:t>
      </w:r>
      <w:proofErr w:type="gramEnd"/>
      <w:r>
        <w:rPr>
          <w:rFonts w:ascii="Simplified Arabic" w:hAnsi="Simplified Arabic" w:cs="Simplified Arabic"/>
          <w:sz w:val="28"/>
          <w:szCs w:val="32"/>
          <w:rtl/>
          <w:lang w:bidi="ar-DZ"/>
        </w:rPr>
        <w:t xml:space="preserve"> أن يلحقوا به في أي مرحلة من مراحل سيرها.</w:t>
      </w:r>
    </w:p>
    <w:p w14:paraId="48CE5AFB" w14:textId="77777777" w:rsidR="00A27643" w:rsidRDefault="00A27643"/>
    <w:sectPr w:rsidR="00A276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CD93" w14:textId="77777777" w:rsidR="00AB6D33" w:rsidRDefault="00AB6D33" w:rsidP="00F637C0">
      <w:pPr>
        <w:spacing w:after="0" w:line="240" w:lineRule="auto"/>
      </w:pPr>
      <w:r>
        <w:separator/>
      </w:r>
    </w:p>
  </w:endnote>
  <w:endnote w:type="continuationSeparator" w:id="0">
    <w:p w14:paraId="472715A4" w14:textId="77777777" w:rsidR="00AB6D33" w:rsidRDefault="00AB6D33" w:rsidP="00F6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70E8" w14:textId="77777777" w:rsidR="00AB6D33" w:rsidRDefault="00AB6D33" w:rsidP="00F637C0">
      <w:pPr>
        <w:spacing w:after="0" w:line="240" w:lineRule="auto"/>
      </w:pPr>
      <w:r>
        <w:separator/>
      </w:r>
    </w:p>
  </w:footnote>
  <w:footnote w:type="continuationSeparator" w:id="0">
    <w:p w14:paraId="7A3AB553" w14:textId="77777777" w:rsidR="00AB6D33" w:rsidRDefault="00AB6D33" w:rsidP="00F637C0">
      <w:pPr>
        <w:spacing w:after="0" w:line="240" w:lineRule="auto"/>
      </w:pPr>
      <w:r>
        <w:continuationSeparator/>
      </w:r>
    </w:p>
  </w:footnote>
  <w:footnote w:id="1">
    <w:p w14:paraId="2DB429DA" w14:textId="77777777" w:rsidR="00F637C0" w:rsidRDefault="00F637C0" w:rsidP="00F637C0">
      <w:pPr>
        <w:pStyle w:val="FootnoteText"/>
        <w:bidi/>
        <w:jc w:val="both"/>
        <w:rPr>
          <w:rtl/>
          <w:lang w:bidi="ar-DZ"/>
        </w:rPr>
      </w:pPr>
      <w:r>
        <w:rPr>
          <w:rStyle w:val="FootnoteReference"/>
        </w:rPr>
        <w:footnoteRef/>
      </w:r>
      <w:r>
        <w:t xml:space="preserve"> </w:t>
      </w:r>
      <w:r>
        <w:rPr>
          <w:rtl/>
        </w:rPr>
        <w:t xml:space="preserve">- د-تيروسي محمد، المرجع </w:t>
      </w:r>
      <w:proofErr w:type="gramStart"/>
      <w:r>
        <w:rPr>
          <w:rtl/>
        </w:rPr>
        <w:t>السابق ،ص</w:t>
      </w:r>
      <w:proofErr w:type="gramEnd"/>
      <w:r>
        <w:rPr>
          <w:rtl/>
        </w:rPr>
        <w:t>391.</w:t>
      </w:r>
    </w:p>
  </w:footnote>
  <w:footnote w:id="2">
    <w:p w14:paraId="73B65547" w14:textId="77777777" w:rsidR="00F637C0" w:rsidRDefault="00F637C0" w:rsidP="00F637C0">
      <w:pPr>
        <w:pStyle w:val="FootnoteText"/>
        <w:bidi/>
        <w:rPr>
          <w:rtl/>
          <w:lang w:bidi="ar-DZ"/>
        </w:rPr>
      </w:pPr>
      <w:r>
        <w:rPr>
          <w:rStyle w:val="FootnoteReference"/>
        </w:rPr>
        <w:footnoteRef/>
      </w:r>
      <w:r>
        <w:t xml:space="preserve"> </w:t>
      </w:r>
      <w:r>
        <w:rPr>
          <w:rtl/>
        </w:rPr>
        <w:t xml:space="preserve">- يؤخذ على هذا المص أنه حصر تحديد المخل في الشركات </w:t>
      </w:r>
      <w:proofErr w:type="gramStart"/>
      <w:r>
        <w:rPr>
          <w:rtl/>
        </w:rPr>
        <w:t>و الجمعيات</w:t>
      </w:r>
      <w:proofErr w:type="gramEnd"/>
      <w:r>
        <w:rPr>
          <w:rtl/>
        </w:rPr>
        <w:t xml:space="preserve"> في حين كان يفترض أن ينص على المؤسسات لكون مصطلح المؤسسة واسع طلقا لقانون المنافسة. فما الحل إذا كان المخل تاجر شخص طبيعي </w:t>
      </w:r>
      <w:proofErr w:type="gramStart"/>
      <w:r>
        <w:rPr>
          <w:rtl/>
        </w:rPr>
        <w:t>مثلا ؟</w:t>
      </w:r>
      <w:proofErr w:type="gramEnd"/>
      <w:r>
        <w:rPr>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F7768"/>
    <w:multiLevelType w:val="hybridMultilevel"/>
    <w:tmpl w:val="522001F2"/>
    <w:lvl w:ilvl="0" w:tplc="D0641606">
      <w:start w:val="1"/>
      <w:numFmt w:val="arabicAlpha"/>
      <w:lvlText w:val="%1-"/>
      <w:lvlJc w:val="left"/>
      <w:pPr>
        <w:ind w:left="925" w:hanging="360"/>
      </w:pPr>
    </w:lvl>
    <w:lvl w:ilvl="1" w:tplc="040C0019">
      <w:start w:val="1"/>
      <w:numFmt w:val="lowerLetter"/>
      <w:lvlText w:val="%2."/>
      <w:lvlJc w:val="left"/>
      <w:pPr>
        <w:ind w:left="1645" w:hanging="360"/>
      </w:pPr>
    </w:lvl>
    <w:lvl w:ilvl="2" w:tplc="040C001B">
      <w:start w:val="1"/>
      <w:numFmt w:val="lowerRoman"/>
      <w:lvlText w:val="%3."/>
      <w:lvlJc w:val="right"/>
      <w:pPr>
        <w:ind w:left="2365" w:hanging="180"/>
      </w:pPr>
    </w:lvl>
    <w:lvl w:ilvl="3" w:tplc="040C000F">
      <w:start w:val="1"/>
      <w:numFmt w:val="decimal"/>
      <w:lvlText w:val="%4."/>
      <w:lvlJc w:val="left"/>
      <w:pPr>
        <w:ind w:left="3085" w:hanging="360"/>
      </w:pPr>
    </w:lvl>
    <w:lvl w:ilvl="4" w:tplc="040C0019">
      <w:start w:val="1"/>
      <w:numFmt w:val="lowerLetter"/>
      <w:lvlText w:val="%5."/>
      <w:lvlJc w:val="left"/>
      <w:pPr>
        <w:ind w:left="3805" w:hanging="360"/>
      </w:pPr>
    </w:lvl>
    <w:lvl w:ilvl="5" w:tplc="040C001B">
      <w:start w:val="1"/>
      <w:numFmt w:val="lowerRoman"/>
      <w:lvlText w:val="%6."/>
      <w:lvlJc w:val="right"/>
      <w:pPr>
        <w:ind w:left="4525" w:hanging="180"/>
      </w:pPr>
    </w:lvl>
    <w:lvl w:ilvl="6" w:tplc="040C000F">
      <w:start w:val="1"/>
      <w:numFmt w:val="decimal"/>
      <w:lvlText w:val="%7."/>
      <w:lvlJc w:val="left"/>
      <w:pPr>
        <w:ind w:left="5245" w:hanging="360"/>
      </w:pPr>
    </w:lvl>
    <w:lvl w:ilvl="7" w:tplc="040C0019">
      <w:start w:val="1"/>
      <w:numFmt w:val="lowerLetter"/>
      <w:lvlText w:val="%8."/>
      <w:lvlJc w:val="left"/>
      <w:pPr>
        <w:ind w:left="5965" w:hanging="360"/>
      </w:pPr>
    </w:lvl>
    <w:lvl w:ilvl="8" w:tplc="040C001B">
      <w:start w:val="1"/>
      <w:numFmt w:val="lowerRoman"/>
      <w:lvlText w:val="%9."/>
      <w:lvlJc w:val="right"/>
      <w:pPr>
        <w:ind w:left="6685" w:hanging="180"/>
      </w:pPr>
    </w:lvl>
  </w:abstractNum>
  <w:num w:numId="1" w16cid:durableId="195578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45D"/>
    <w:rsid w:val="00120BD0"/>
    <w:rsid w:val="001718E4"/>
    <w:rsid w:val="00177254"/>
    <w:rsid w:val="00227F0A"/>
    <w:rsid w:val="00471CA8"/>
    <w:rsid w:val="0084245D"/>
    <w:rsid w:val="00A27643"/>
    <w:rsid w:val="00AB6D33"/>
    <w:rsid w:val="00C24D16"/>
    <w:rsid w:val="00F637C0"/>
    <w:rsid w:val="00F82A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209D"/>
  <w15:chartTrackingRefBased/>
  <w15:docId w15:val="{AACA320E-66CA-4551-BA77-6C7F2D0B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7C0"/>
    <w:pPr>
      <w:spacing w:after="200" w:line="276" w:lineRule="auto"/>
    </w:pPr>
    <w:rPr>
      <w:rFonts w:ascii="Calibri" w:eastAsia="Calibri" w:hAnsi="Calibri" w:cs="Arial"/>
      <w:kern w:val="0"/>
      <w:sz w:val="22"/>
      <w:szCs w:val="22"/>
    </w:rPr>
  </w:style>
  <w:style w:type="paragraph" w:styleId="Heading1">
    <w:name w:val="heading 1"/>
    <w:basedOn w:val="Normal"/>
    <w:next w:val="Normal"/>
    <w:link w:val="Heading1Char"/>
    <w:uiPriority w:val="9"/>
    <w:qFormat/>
    <w:rsid w:val="00842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45D"/>
    <w:rPr>
      <w:rFonts w:eastAsiaTheme="majorEastAsia" w:cstheme="majorBidi"/>
      <w:color w:val="272727" w:themeColor="text1" w:themeTint="D8"/>
    </w:rPr>
  </w:style>
  <w:style w:type="paragraph" w:styleId="Title">
    <w:name w:val="Title"/>
    <w:basedOn w:val="Normal"/>
    <w:next w:val="Normal"/>
    <w:link w:val="TitleChar"/>
    <w:uiPriority w:val="10"/>
    <w:qFormat/>
    <w:rsid w:val="00842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45D"/>
    <w:pPr>
      <w:spacing w:before="160"/>
      <w:jc w:val="center"/>
    </w:pPr>
    <w:rPr>
      <w:i/>
      <w:iCs/>
      <w:color w:val="404040" w:themeColor="text1" w:themeTint="BF"/>
    </w:rPr>
  </w:style>
  <w:style w:type="character" w:customStyle="1" w:styleId="QuoteChar">
    <w:name w:val="Quote Char"/>
    <w:basedOn w:val="DefaultParagraphFont"/>
    <w:link w:val="Quote"/>
    <w:uiPriority w:val="29"/>
    <w:rsid w:val="0084245D"/>
    <w:rPr>
      <w:i/>
      <w:iCs/>
      <w:color w:val="404040" w:themeColor="text1" w:themeTint="BF"/>
    </w:rPr>
  </w:style>
  <w:style w:type="paragraph" w:styleId="ListParagraph">
    <w:name w:val="List Paragraph"/>
    <w:basedOn w:val="Normal"/>
    <w:uiPriority w:val="34"/>
    <w:qFormat/>
    <w:rsid w:val="0084245D"/>
    <w:pPr>
      <w:ind w:left="720"/>
      <w:contextualSpacing/>
    </w:pPr>
  </w:style>
  <w:style w:type="character" w:styleId="IntenseEmphasis">
    <w:name w:val="Intense Emphasis"/>
    <w:basedOn w:val="DefaultParagraphFont"/>
    <w:uiPriority w:val="21"/>
    <w:qFormat/>
    <w:rsid w:val="0084245D"/>
    <w:rPr>
      <w:i/>
      <w:iCs/>
      <w:color w:val="0F4761" w:themeColor="accent1" w:themeShade="BF"/>
    </w:rPr>
  </w:style>
  <w:style w:type="paragraph" w:styleId="IntenseQuote">
    <w:name w:val="Intense Quote"/>
    <w:basedOn w:val="Normal"/>
    <w:next w:val="Normal"/>
    <w:link w:val="IntenseQuoteChar"/>
    <w:uiPriority w:val="30"/>
    <w:qFormat/>
    <w:rsid w:val="00842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45D"/>
    <w:rPr>
      <w:i/>
      <w:iCs/>
      <w:color w:val="0F4761" w:themeColor="accent1" w:themeShade="BF"/>
    </w:rPr>
  </w:style>
  <w:style w:type="character" w:styleId="IntenseReference">
    <w:name w:val="Intense Reference"/>
    <w:basedOn w:val="DefaultParagraphFont"/>
    <w:uiPriority w:val="32"/>
    <w:qFormat/>
    <w:rsid w:val="0084245D"/>
    <w:rPr>
      <w:b/>
      <w:bCs/>
      <w:smallCaps/>
      <w:color w:val="0F4761" w:themeColor="accent1" w:themeShade="BF"/>
      <w:spacing w:val="5"/>
    </w:rPr>
  </w:style>
  <w:style w:type="paragraph" w:styleId="FootnoteText">
    <w:name w:val="footnote text"/>
    <w:basedOn w:val="Normal"/>
    <w:link w:val="FootnoteTextChar"/>
    <w:uiPriority w:val="99"/>
    <w:semiHidden/>
    <w:unhideWhenUsed/>
    <w:rsid w:val="00F637C0"/>
    <w:rPr>
      <w:sz w:val="20"/>
      <w:szCs w:val="20"/>
    </w:rPr>
  </w:style>
  <w:style w:type="character" w:customStyle="1" w:styleId="FootnoteTextChar">
    <w:name w:val="Footnote Text Char"/>
    <w:basedOn w:val="DefaultParagraphFont"/>
    <w:link w:val="FootnoteText"/>
    <w:uiPriority w:val="99"/>
    <w:semiHidden/>
    <w:rsid w:val="00F637C0"/>
    <w:rPr>
      <w:rFonts w:ascii="Calibri" w:eastAsia="Calibri" w:hAnsi="Calibri" w:cs="Arial"/>
      <w:kern w:val="0"/>
      <w:sz w:val="20"/>
      <w:szCs w:val="20"/>
    </w:rPr>
  </w:style>
  <w:style w:type="character" w:styleId="FootnoteReference">
    <w:name w:val="footnote reference"/>
    <w:basedOn w:val="DefaultParagraphFont"/>
    <w:uiPriority w:val="99"/>
    <w:semiHidden/>
    <w:unhideWhenUsed/>
    <w:rsid w:val="00F637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3071</Words>
  <Characters>16891</Characters>
  <Application>Microsoft Office Word</Application>
  <DocSecurity>0</DocSecurity>
  <Lines>140</Lines>
  <Paragraphs>39</Paragraphs>
  <ScaleCrop>false</ScaleCrop>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 dd</dc:creator>
  <cp:keywords/>
  <dc:description/>
  <cp:lastModifiedBy>achraf dd</cp:lastModifiedBy>
  <cp:revision>5</cp:revision>
  <dcterms:created xsi:type="dcterms:W3CDTF">2024-12-14T14:42:00Z</dcterms:created>
  <dcterms:modified xsi:type="dcterms:W3CDTF">2025-11-01T19:24:00Z</dcterms:modified>
</cp:coreProperties>
</file>