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8C6" w:rsidRPr="00010D7E" w:rsidRDefault="00150C56" w:rsidP="00010D7E">
      <w:pPr>
        <w:jc w:val="both"/>
        <w:rPr>
          <w:rFonts w:asciiTheme="majorBidi" w:hAnsiTheme="majorBidi" w:cstheme="majorBidi"/>
          <w:b/>
          <w:bCs/>
          <w:sz w:val="24"/>
          <w:szCs w:val="24"/>
          <w:lang w:val="fr-FR"/>
        </w:rPr>
      </w:pPr>
      <w:r>
        <w:rPr>
          <w:rFonts w:asciiTheme="majorBidi" w:hAnsiTheme="majorBidi" w:cstheme="majorBidi"/>
          <w:b/>
          <w:bCs/>
          <w:sz w:val="24"/>
          <w:szCs w:val="24"/>
          <w:lang w:val="fr-FR"/>
        </w:rPr>
        <w:t xml:space="preserve">                                   </w:t>
      </w:r>
      <w:bookmarkStart w:id="0" w:name="_GoBack"/>
      <w:bookmarkEnd w:id="0"/>
      <w:r w:rsidR="004668C6" w:rsidRPr="00010D7E">
        <w:rPr>
          <w:rFonts w:asciiTheme="majorBidi" w:hAnsiTheme="majorBidi" w:cstheme="majorBidi"/>
          <w:b/>
          <w:bCs/>
          <w:sz w:val="24"/>
          <w:szCs w:val="24"/>
          <w:lang w:val="fr-FR"/>
        </w:rPr>
        <w:t>Le néocolonialisme : définitions et manifestations</w:t>
      </w:r>
    </w:p>
    <w:p w:rsidR="004668C6" w:rsidRPr="00010D7E" w:rsidRDefault="004668C6" w:rsidP="00010D7E">
      <w:pPr>
        <w:jc w:val="both"/>
        <w:rPr>
          <w:rFonts w:asciiTheme="majorBidi" w:hAnsiTheme="majorBidi" w:cstheme="majorBidi"/>
          <w:b/>
          <w:bCs/>
          <w:sz w:val="24"/>
          <w:szCs w:val="24"/>
          <w:lang w:val="fr-FR"/>
        </w:rPr>
      </w:pPr>
      <w:r w:rsidRPr="00010D7E">
        <w:rPr>
          <w:rFonts w:asciiTheme="majorBidi" w:hAnsiTheme="majorBidi" w:cstheme="majorBidi"/>
          <w:b/>
          <w:bCs/>
          <w:sz w:val="24"/>
          <w:szCs w:val="24"/>
          <w:lang w:val="fr-FR"/>
        </w:rPr>
        <w:t>Introduction</w:t>
      </w:r>
    </w:p>
    <w:p w:rsidR="004668C6" w:rsidRPr="00010D7E" w:rsidRDefault="004668C6" w:rsidP="00010D7E">
      <w:pPr>
        <w:jc w:val="both"/>
        <w:rPr>
          <w:rFonts w:asciiTheme="majorBidi" w:hAnsiTheme="majorBidi" w:cstheme="majorBidi"/>
          <w:sz w:val="24"/>
          <w:szCs w:val="24"/>
          <w:lang w:val="fr-FR"/>
        </w:rPr>
      </w:pPr>
      <w:r w:rsidRPr="00010D7E">
        <w:rPr>
          <w:rFonts w:asciiTheme="majorBidi" w:hAnsiTheme="majorBidi" w:cstheme="majorBidi"/>
          <w:sz w:val="24"/>
          <w:szCs w:val="24"/>
          <w:lang w:val="fr-FR"/>
        </w:rPr>
        <w:t>Le concept de néocolonialisme apparaît dans la deuxième moitié du XX</w:t>
      </w:r>
      <w:r w:rsidRPr="00010D7E">
        <w:rPr>
          <w:rFonts w:asciiTheme="majorBidi" w:hAnsiTheme="majorBidi" w:cstheme="majorBidi"/>
          <w:sz w:val="24"/>
          <w:szCs w:val="24"/>
        </w:rPr>
        <w:t>ᵉ</w:t>
      </w:r>
      <w:r w:rsidRPr="00010D7E">
        <w:rPr>
          <w:rFonts w:asciiTheme="majorBidi" w:hAnsiTheme="majorBidi" w:cstheme="majorBidi"/>
          <w:sz w:val="24"/>
          <w:szCs w:val="24"/>
          <w:lang w:val="fr-FR"/>
        </w:rPr>
        <w:t xml:space="preserve"> siècle, après les vagues de décolonisation en Afrique, en Asie et en Amérique latine. Alors que les colonies accèdent formellement à l’indépendance politique, de nouvelles formes de domination apparaissent, souvent économiques, culturelles ou politiques, permettant aux anciennes puissances coloniales, ainsi qu’aux puissances émergentes, de maintenir une influence sur les États nouvellement indépendants.</w:t>
      </w:r>
    </w:p>
    <w:p w:rsidR="004668C6" w:rsidRPr="00010D7E" w:rsidRDefault="004668C6" w:rsidP="00010D7E">
      <w:pPr>
        <w:jc w:val="both"/>
        <w:rPr>
          <w:rFonts w:asciiTheme="majorBidi" w:hAnsiTheme="majorBidi" w:cstheme="majorBidi"/>
          <w:sz w:val="24"/>
          <w:szCs w:val="24"/>
          <w:lang w:val="fr-FR"/>
        </w:rPr>
      </w:pPr>
      <w:r w:rsidRPr="00010D7E">
        <w:rPr>
          <w:rFonts w:asciiTheme="majorBidi" w:hAnsiTheme="majorBidi" w:cstheme="majorBidi"/>
          <w:sz w:val="24"/>
          <w:szCs w:val="24"/>
          <w:lang w:val="fr-FR"/>
        </w:rPr>
        <w:t>Le néocolonialisme est donc un phénomène complexe qui dépasse la simple idée de colonisation militaire ou territoriale. Il implique des rapports de force subtils, invisibles mais puissants, qui structurent l’économie mondiale, les échanges culturels et les relations internationales.</w:t>
      </w:r>
    </w:p>
    <w:p w:rsidR="004668C6" w:rsidRPr="00010D7E" w:rsidRDefault="00E50319" w:rsidP="00010D7E">
      <w:pPr>
        <w:jc w:val="both"/>
        <w:rPr>
          <w:rFonts w:asciiTheme="majorBidi" w:hAnsiTheme="majorBidi" w:cstheme="majorBidi"/>
          <w:b/>
          <w:bCs/>
          <w:sz w:val="24"/>
          <w:szCs w:val="24"/>
          <w:lang w:val="fr-FR"/>
        </w:rPr>
      </w:pPr>
      <w:r w:rsidRPr="00010D7E">
        <w:rPr>
          <w:rFonts w:asciiTheme="majorBidi" w:hAnsiTheme="majorBidi" w:cstheme="majorBidi"/>
          <w:b/>
          <w:bCs/>
          <w:sz w:val="24"/>
          <w:szCs w:val="24"/>
          <w:lang w:val="fr-FR"/>
        </w:rPr>
        <w:t>I-</w:t>
      </w:r>
      <w:r w:rsidR="004668C6" w:rsidRPr="00010D7E">
        <w:rPr>
          <w:rFonts w:asciiTheme="majorBidi" w:hAnsiTheme="majorBidi" w:cstheme="majorBidi"/>
          <w:b/>
          <w:bCs/>
          <w:sz w:val="24"/>
          <w:szCs w:val="24"/>
          <w:lang w:val="fr-FR"/>
        </w:rPr>
        <w:t>Définitions du néocolonialisme</w:t>
      </w:r>
    </w:p>
    <w:p w:rsidR="004668C6" w:rsidRPr="00010D7E" w:rsidRDefault="00E50319" w:rsidP="00010D7E">
      <w:pPr>
        <w:jc w:val="both"/>
        <w:rPr>
          <w:rFonts w:asciiTheme="majorBidi" w:hAnsiTheme="majorBidi" w:cstheme="majorBidi"/>
          <w:b/>
          <w:bCs/>
          <w:sz w:val="24"/>
          <w:szCs w:val="24"/>
          <w:lang w:val="fr-FR"/>
        </w:rPr>
      </w:pPr>
      <w:r w:rsidRPr="00010D7E">
        <w:rPr>
          <w:rFonts w:asciiTheme="majorBidi" w:hAnsiTheme="majorBidi" w:cstheme="majorBidi"/>
          <w:b/>
          <w:bCs/>
          <w:sz w:val="24"/>
          <w:szCs w:val="24"/>
          <w:lang w:val="fr-FR"/>
        </w:rPr>
        <w:t>1-</w:t>
      </w:r>
      <w:r w:rsidR="004668C6" w:rsidRPr="00010D7E">
        <w:rPr>
          <w:rFonts w:asciiTheme="majorBidi" w:hAnsiTheme="majorBidi" w:cstheme="majorBidi"/>
          <w:b/>
          <w:bCs/>
          <w:sz w:val="24"/>
          <w:szCs w:val="24"/>
          <w:lang w:val="fr-FR"/>
        </w:rPr>
        <w:t>Définition générale</w:t>
      </w:r>
    </w:p>
    <w:p w:rsidR="004668C6" w:rsidRPr="00010D7E" w:rsidRDefault="004668C6" w:rsidP="00010D7E">
      <w:pPr>
        <w:jc w:val="both"/>
        <w:rPr>
          <w:rFonts w:asciiTheme="majorBidi" w:hAnsiTheme="majorBidi" w:cstheme="majorBidi"/>
          <w:sz w:val="24"/>
          <w:szCs w:val="24"/>
          <w:lang w:val="fr-FR"/>
        </w:rPr>
      </w:pPr>
      <w:r w:rsidRPr="00010D7E">
        <w:rPr>
          <w:rFonts w:asciiTheme="majorBidi" w:hAnsiTheme="majorBidi" w:cstheme="majorBidi"/>
          <w:sz w:val="24"/>
          <w:szCs w:val="24"/>
          <w:lang w:val="fr-FR"/>
        </w:rPr>
        <w:t>Le néocolonialisme désigne l’ensemble des pratiques par lesquelles un État ou un acteur international maintient son influence sur un autre État, malgré l’absence de domination politique directe. Cette influence peut être économique, culturelle, militaire ou idéologique.</w:t>
      </w:r>
    </w:p>
    <w:p w:rsidR="004668C6" w:rsidRPr="00010D7E" w:rsidRDefault="004668C6" w:rsidP="00010D7E">
      <w:pPr>
        <w:jc w:val="both"/>
        <w:rPr>
          <w:rFonts w:asciiTheme="majorBidi" w:hAnsiTheme="majorBidi" w:cstheme="majorBidi"/>
          <w:b/>
          <w:bCs/>
          <w:sz w:val="24"/>
          <w:szCs w:val="24"/>
          <w:lang w:val="fr-FR"/>
        </w:rPr>
      </w:pPr>
      <w:r w:rsidRPr="00010D7E">
        <w:rPr>
          <w:rFonts w:asciiTheme="majorBidi" w:hAnsiTheme="majorBidi" w:cstheme="majorBidi"/>
          <w:b/>
          <w:bCs/>
          <w:sz w:val="24"/>
          <w:szCs w:val="24"/>
          <w:lang w:val="fr-FR"/>
        </w:rPr>
        <w:t>2-Définitions selon les auteurs</w:t>
      </w:r>
    </w:p>
    <w:p w:rsidR="004668C6" w:rsidRPr="00010D7E" w:rsidRDefault="004668C6" w:rsidP="00010D7E">
      <w:pPr>
        <w:jc w:val="both"/>
        <w:rPr>
          <w:rFonts w:asciiTheme="majorBidi" w:hAnsiTheme="majorBidi" w:cstheme="majorBidi"/>
          <w:sz w:val="24"/>
          <w:szCs w:val="24"/>
          <w:lang w:val="fr-FR"/>
        </w:rPr>
      </w:pPr>
      <w:r w:rsidRPr="00010D7E">
        <w:rPr>
          <w:rFonts w:asciiTheme="majorBidi" w:hAnsiTheme="majorBidi" w:cstheme="majorBidi"/>
          <w:b/>
          <w:bCs/>
          <w:sz w:val="24"/>
          <w:szCs w:val="24"/>
          <w:lang w:val="fr-FR"/>
        </w:rPr>
        <w:t>-</w:t>
      </w:r>
      <w:proofErr w:type="spellStart"/>
      <w:r w:rsidRPr="00010D7E">
        <w:rPr>
          <w:rFonts w:asciiTheme="majorBidi" w:hAnsiTheme="majorBidi" w:cstheme="majorBidi"/>
          <w:b/>
          <w:bCs/>
          <w:sz w:val="24"/>
          <w:szCs w:val="24"/>
          <w:lang w:val="fr-FR"/>
        </w:rPr>
        <w:t>Kwame</w:t>
      </w:r>
      <w:proofErr w:type="spellEnd"/>
      <w:r w:rsidRPr="00010D7E">
        <w:rPr>
          <w:rFonts w:asciiTheme="majorBidi" w:hAnsiTheme="majorBidi" w:cstheme="majorBidi"/>
          <w:b/>
          <w:bCs/>
          <w:sz w:val="24"/>
          <w:szCs w:val="24"/>
          <w:lang w:val="fr-FR"/>
        </w:rPr>
        <w:t xml:space="preserve"> Nkrumah (1965)</w:t>
      </w:r>
      <w:r w:rsidRPr="00010D7E">
        <w:rPr>
          <w:rFonts w:asciiTheme="majorBidi" w:hAnsiTheme="majorBidi" w:cstheme="majorBidi"/>
          <w:sz w:val="24"/>
          <w:szCs w:val="24"/>
          <w:lang w:val="fr-FR"/>
        </w:rPr>
        <w:t xml:space="preserve"> : L’ancien président ghanéen considère le néocolonialisme comme « la dernière étape du colonialisme », où l’influence étrangère persiste à travers le contrôle économique et financier.</w:t>
      </w:r>
    </w:p>
    <w:p w:rsidR="004668C6" w:rsidRPr="00010D7E" w:rsidRDefault="004668C6" w:rsidP="00010D7E">
      <w:pPr>
        <w:jc w:val="both"/>
        <w:rPr>
          <w:rFonts w:asciiTheme="majorBidi" w:hAnsiTheme="majorBidi" w:cstheme="majorBidi"/>
          <w:sz w:val="24"/>
          <w:szCs w:val="24"/>
          <w:lang w:val="fr-FR"/>
        </w:rPr>
      </w:pPr>
      <w:r w:rsidRPr="00010D7E">
        <w:rPr>
          <w:rFonts w:asciiTheme="majorBidi" w:hAnsiTheme="majorBidi" w:cstheme="majorBidi"/>
          <w:b/>
          <w:bCs/>
          <w:sz w:val="24"/>
          <w:szCs w:val="24"/>
          <w:lang w:val="fr-FR"/>
        </w:rPr>
        <w:t>-Jean-François Bayart</w:t>
      </w:r>
      <w:r w:rsidRPr="00010D7E">
        <w:rPr>
          <w:rFonts w:asciiTheme="majorBidi" w:hAnsiTheme="majorBidi" w:cstheme="majorBidi"/>
          <w:sz w:val="24"/>
          <w:szCs w:val="24"/>
          <w:lang w:val="fr-FR"/>
        </w:rPr>
        <w:t xml:space="preserve"> : Le néocolonialisme est une « stratégie de domination masquée », s’appuyant sur les élites locales et les institutions internationales pour assurer la dépendance des États du Sud.</w:t>
      </w:r>
    </w:p>
    <w:p w:rsidR="004668C6" w:rsidRPr="00010D7E" w:rsidRDefault="004668C6" w:rsidP="00010D7E">
      <w:pPr>
        <w:jc w:val="both"/>
        <w:rPr>
          <w:rFonts w:asciiTheme="majorBidi" w:hAnsiTheme="majorBidi" w:cstheme="majorBidi"/>
          <w:sz w:val="24"/>
          <w:szCs w:val="24"/>
          <w:lang w:val="fr-FR"/>
        </w:rPr>
      </w:pPr>
      <w:r w:rsidRPr="00010D7E">
        <w:rPr>
          <w:rFonts w:asciiTheme="majorBidi" w:hAnsiTheme="majorBidi" w:cstheme="majorBidi"/>
          <w:b/>
          <w:bCs/>
          <w:sz w:val="24"/>
          <w:szCs w:val="24"/>
          <w:lang w:val="fr-FR"/>
        </w:rPr>
        <w:t>-Approche économique</w:t>
      </w:r>
      <w:r w:rsidRPr="00010D7E">
        <w:rPr>
          <w:rFonts w:asciiTheme="majorBidi" w:hAnsiTheme="majorBidi" w:cstheme="majorBidi"/>
          <w:sz w:val="24"/>
          <w:szCs w:val="24"/>
          <w:lang w:val="fr-FR"/>
        </w:rPr>
        <w:t xml:space="preserve"> : Le néocolonialisme se traduit par la dépendance commerciale, financière et technologique vis-à-vis des anciennes puissances coloniales ou de grandes puissances économiques.</w:t>
      </w:r>
    </w:p>
    <w:p w:rsidR="004668C6" w:rsidRPr="00010D7E" w:rsidRDefault="004668C6" w:rsidP="00010D7E">
      <w:pPr>
        <w:jc w:val="both"/>
        <w:rPr>
          <w:rFonts w:asciiTheme="majorBidi" w:hAnsiTheme="majorBidi" w:cstheme="majorBidi"/>
          <w:b/>
          <w:bCs/>
          <w:sz w:val="24"/>
          <w:szCs w:val="24"/>
          <w:lang w:val="fr-FR"/>
        </w:rPr>
      </w:pPr>
      <w:r w:rsidRPr="00010D7E">
        <w:rPr>
          <w:rFonts w:asciiTheme="majorBidi" w:hAnsiTheme="majorBidi" w:cstheme="majorBidi"/>
          <w:b/>
          <w:bCs/>
          <w:sz w:val="24"/>
          <w:szCs w:val="24"/>
          <w:lang w:val="fr-FR"/>
        </w:rPr>
        <w:t>3-Caractéristiques clés</w:t>
      </w:r>
    </w:p>
    <w:p w:rsidR="004668C6" w:rsidRPr="00010D7E" w:rsidRDefault="004668C6" w:rsidP="00010D7E">
      <w:pPr>
        <w:jc w:val="both"/>
        <w:rPr>
          <w:rFonts w:asciiTheme="majorBidi" w:hAnsiTheme="majorBidi" w:cstheme="majorBidi"/>
          <w:sz w:val="24"/>
          <w:szCs w:val="24"/>
          <w:lang w:val="fr-FR"/>
        </w:rPr>
      </w:pPr>
      <w:r w:rsidRPr="00010D7E">
        <w:rPr>
          <w:rFonts w:asciiTheme="majorBidi" w:hAnsiTheme="majorBidi" w:cstheme="majorBidi"/>
          <w:sz w:val="24"/>
          <w:szCs w:val="24"/>
          <w:lang w:val="fr-FR"/>
        </w:rPr>
        <w:t>-Absence de contrôle politique direct.</w:t>
      </w:r>
    </w:p>
    <w:p w:rsidR="004668C6" w:rsidRPr="00010D7E" w:rsidRDefault="004668C6" w:rsidP="00010D7E">
      <w:pPr>
        <w:jc w:val="both"/>
        <w:rPr>
          <w:rFonts w:asciiTheme="majorBidi" w:hAnsiTheme="majorBidi" w:cstheme="majorBidi"/>
          <w:sz w:val="24"/>
          <w:szCs w:val="24"/>
          <w:lang w:val="fr-FR"/>
        </w:rPr>
      </w:pPr>
      <w:r w:rsidRPr="00010D7E">
        <w:rPr>
          <w:rFonts w:asciiTheme="majorBidi" w:hAnsiTheme="majorBidi" w:cstheme="majorBidi"/>
          <w:sz w:val="24"/>
          <w:szCs w:val="24"/>
          <w:lang w:val="fr-FR"/>
        </w:rPr>
        <w:t>-Domination économique et financière.</w:t>
      </w:r>
    </w:p>
    <w:p w:rsidR="004668C6" w:rsidRPr="00010D7E" w:rsidRDefault="004668C6" w:rsidP="00010D7E">
      <w:pPr>
        <w:jc w:val="both"/>
        <w:rPr>
          <w:rFonts w:asciiTheme="majorBidi" w:hAnsiTheme="majorBidi" w:cstheme="majorBidi"/>
          <w:sz w:val="24"/>
          <w:szCs w:val="24"/>
          <w:lang w:val="fr-FR"/>
        </w:rPr>
      </w:pPr>
      <w:r w:rsidRPr="00010D7E">
        <w:rPr>
          <w:rFonts w:asciiTheme="majorBidi" w:hAnsiTheme="majorBidi" w:cstheme="majorBidi"/>
          <w:sz w:val="24"/>
          <w:szCs w:val="24"/>
          <w:lang w:val="fr-FR"/>
        </w:rPr>
        <w:t>-Influence culturelle et idéologique.</w:t>
      </w:r>
    </w:p>
    <w:p w:rsidR="004668C6" w:rsidRPr="00010D7E" w:rsidRDefault="004668C6" w:rsidP="00010D7E">
      <w:pPr>
        <w:jc w:val="both"/>
        <w:rPr>
          <w:rFonts w:asciiTheme="majorBidi" w:hAnsiTheme="majorBidi" w:cstheme="majorBidi"/>
          <w:sz w:val="24"/>
          <w:szCs w:val="24"/>
          <w:lang w:val="fr-FR"/>
        </w:rPr>
      </w:pPr>
      <w:r w:rsidRPr="00010D7E">
        <w:rPr>
          <w:rFonts w:asciiTheme="majorBidi" w:hAnsiTheme="majorBidi" w:cstheme="majorBidi"/>
          <w:sz w:val="24"/>
          <w:szCs w:val="24"/>
          <w:lang w:val="fr-FR"/>
        </w:rPr>
        <w:t>-Maintien d’inégalités dans les relations internationales.</w:t>
      </w:r>
    </w:p>
    <w:p w:rsidR="004668C6" w:rsidRPr="00010D7E" w:rsidRDefault="004668C6" w:rsidP="00010D7E">
      <w:pPr>
        <w:jc w:val="both"/>
        <w:rPr>
          <w:rFonts w:asciiTheme="majorBidi" w:hAnsiTheme="majorBidi" w:cstheme="majorBidi"/>
          <w:b/>
          <w:bCs/>
          <w:sz w:val="24"/>
          <w:szCs w:val="24"/>
          <w:lang w:val="fr-FR"/>
        </w:rPr>
      </w:pPr>
      <w:r w:rsidRPr="00010D7E">
        <w:rPr>
          <w:rFonts w:asciiTheme="majorBidi" w:hAnsiTheme="majorBidi" w:cstheme="majorBidi"/>
          <w:b/>
          <w:bCs/>
          <w:sz w:val="24"/>
          <w:szCs w:val="24"/>
          <w:lang w:val="fr-FR"/>
        </w:rPr>
        <w:t>II-Manifestations du néocolonialisme</w:t>
      </w:r>
    </w:p>
    <w:p w:rsidR="004668C6" w:rsidRPr="00010D7E" w:rsidRDefault="004668C6" w:rsidP="00010D7E">
      <w:pPr>
        <w:jc w:val="both"/>
        <w:rPr>
          <w:rFonts w:asciiTheme="majorBidi" w:hAnsiTheme="majorBidi" w:cstheme="majorBidi"/>
          <w:b/>
          <w:bCs/>
          <w:sz w:val="24"/>
          <w:szCs w:val="24"/>
          <w:lang w:val="fr-FR"/>
        </w:rPr>
      </w:pPr>
      <w:r w:rsidRPr="00010D7E">
        <w:rPr>
          <w:rFonts w:asciiTheme="majorBidi" w:hAnsiTheme="majorBidi" w:cstheme="majorBidi"/>
          <w:b/>
          <w:bCs/>
          <w:sz w:val="24"/>
          <w:szCs w:val="24"/>
          <w:lang w:val="fr-FR"/>
        </w:rPr>
        <w:t>1-Économiques</w:t>
      </w:r>
    </w:p>
    <w:p w:rsidR="004668C6" w:rsidRPr="00010D7E" w:rsidRDefault="004668C6" w:rsidP="00010D7E">
      <w:pPr>
        <w:jc w:val="both"/>
        <w:rPr>
          <w:rFonts w:asciiTheme="majorBidi" w:hAnsiTheme="majorBidi" w:cstheme="majorBidi"/>
          <w:sz w:val="24"/>
          <w:szCs w:val="24"/>
          <w:lang w:val="fr-FR"/>
        </w:rPr>
      </w:pPr>
      <w:r w:rsidRPr="00010D7E">
        <w:rPr>
          <w:rFonts w:asciiTheme="majorBidi" w:hAnsiTheme="majorBidi" w:cstheme="majorBidi"/>
          <w:sz w:val="24"/>
          <w:szCs w:val="24"/>
          <w:lang w:val="fr-FR"/>
        </w:rPr>
        <w:t>-Les multinationales exploitent les ressources naturelles des pays en développement, souvent avec des conditions désavantageuses pour les États locaux.</w:t>
      </w:r>
    </w:p>
    <w:p w:rsidR="004668C6" w:rsidRPr="00010D7E" w:rsidRDefault="004668C6" w:rsidP="00010D7E">
      <w:pPr>
        <w:jc w:val="both"/>
        <w:rPr>
          <w:rFonts w:asciiTheme="majorBidi" w:hAnsiTheme="majorBidi" w:cstheme="majorBidi"/>
          <w:sz w:val="24"/>
          <w:szCs w:val="24"/>
          <w:lang w:val="fr-FR"/>
        </w:rPr>
      </w:pPr>
      <w:r w:rsidRPr="00010D7E">
        <w:rPr>
          <w:rFonts w:asciiTheme="majorBidi" w:hAnsiTheme="majorBidi" w:cstheme="majorBidi"/>
          <w:sz w:val="24"/>
          <w:szCs w:val="24"/>
          <w:lang w:val="fr-FR"/>
        </w:rPr>
        <w:t>-L’endettement extérieur et les institutions financières internationales (FMI, Banque mondiale) imposent des politiques économiques qui limitent la souveraineté des États.</w:t>
      </w:r>
    </w:p>
    <w:p w:rsidR="004668C6" w:rsidRPr="00010D7E" w:rsidRDefault="004668C6" w:rsidP="00010D7E">
      <w:pPr>
        <w:jc w:val="both"/>
        <w:rPr>
          <w:rFonts w:asciiTheme="majorBidi" w:hAnsiTheme="majorBidi" w:cstheme="majorBidi"/>
          <w:sz w:val="24"/>
          <w:szCs w:val="24"/>
          <w:lang w:val="fr-FR"/>
        </w:rPr>
      </w:pPr>
      <w:r w:rsidRPr="00010D7E">
        <w:rPr>
          <w:rFonts w:asciiTheme="majorBidi" w:hAnsiTheme="majorBidi" w:cstheme="majorBidi"/>
          <w:sz w:val="24"/>
          <w:szCs w:val="24"/>
          <w:lang w:val="fr-FR"/>
        </w:rPr>
        <w:t>-Le commerce international favorise les pays du Nord, créant une dépendance économique.</w:t>
      </w:r>
    </w:p>
    <w:p w:rsidR="004668C6" w:rsidRPr="00010D7E" w:rsidRDefault="004668C6" w:rsidP="00010D7E">
      <w:pPr>
        <w:jc w:val="both"/>
        <w:rPr>
          <w:rFonts w:asciiTheme="majorBidi" w:hAnsiTheme="majorBidi" w:cstheme="majorBidi"/>
          <w:b/>
          <w:bCs/>
          <w:sz w:val="24"/>
          <w:szCs w:val="24"/>
          <w:lang w:val="fr-FR"/>
        </w:rPr>
      </w:pPr>
      <w:r w:rsidRPr="00010D7E">
        <w:rPr>
          <w:rFonts w:asciiTheme="majorBidi" w:hAnsiTheme="majorBidi" w:cstheme="majorBidi"/>
          <w:b/>
          <w:bCs/>
          <w:sz w:val="24"/>
          <w:szCs w:val="24"/>
          <w:lang w:val="fr-FR"/>
        </w:rPr>
        <w:t>2-Politiques et militaires</w:t>
      </w:r>
    </w:p>
    <w:p w:rsidR="004668C6" w:rsidRPr="00010D7E" w:rsidRDefault="004668C6" w:rsidP="00010D7E">
      <w:pPr>
        <w:jc w:val="both"/>
        <w:rPr>
          <w:rFonts w:asciiTheme="majorBidi" w:hAnsiTheme="majorBidi" w:cstheme="majorBidi"/>
          <w:sz w:val="24"/>
          <w:szCs w:val="24"/>
          <w:lang w:val="fr-FR"/>
        </w:rPr>
      </w:pPr>
      <w:r w:rsidRPr="00010D7E">
        <w:rPr>
          <w:rFonts w:asciiTheme="majorBidi" w:hAnsiTheme="majorBidi" w:cstheme="majorBidi"/>
          <w:sz w:val="24"/>
          <w:szCs w:val="24"/>
          <w:lang w:val="fr-FR"/>
        </w:rPr>
        <w:t>-Intervention indirecte dans les affaires intérieures des États : soutien à des régimes favorables aux intérêts étrangers.</w:t>
      </w:r>
    </w:p>
    <w:p w:rsidR="004668C6" w:rsidRPr="00010D7E" w:rsidRDefault="004668C6" w:rsidP="00010D7E">
      <w:pPr>
        <w:jc w:val="both"/>
        <w:rPr>
          <w:rFonts w:asciiTheme="majorBidi" w:hAnsiTheme="majorBidi" w:cstheme="majorBidi"/>
          <w:sz w:val="24"/>
          <w:szCs w:val="24"/>
          <w:lang w:val="fr-FR"/>
        </w:rPr>
      </w:pPr>
      <w:r w:rsidRPr="00010D7E">
        <w:rPr>
          <w:rFonts w:asciiTheme="majorBidi" w:hAnsiTheme="majorBidi" w:cstheme="majorBidi"/>
          <w:sz w:val="24"/>
          <w:szCs w:val="24"/>
          <w:lang w:val="fr-FR"/>
        </w:rPr>
        <w:t>-Bases militaires et accords de coopération militaire qui renforcent l’influence des puissances étrangères.</w:t>
      </w:r>
    </w:p>
    <w:p w:rsidR="004668C6" w:rsidRPr="00010D7E" w:rsidRDefault="004668C6" w:rsidP="00010D7E">
      <w:pPr>
        <w:jc w:val="both"/>
        <w:rPr>
          <w:rFonts w:asciiTheme="majorBidi" w:hAnsiTheme="majorBidi" w:cstheme="majorBidi"/>
          <w:sz w:val="24"/>
          <w:szCs w:val="24"/>
          <w:lang w:val="fr-FR"/>
        </w:rPr>
      </w:pPr>
      <w:r w:rsidRPr="00010D7E">
        <w:rPr>
          <w:rFonts w:asciiTheme="majorBidi" w:hAnsiTheme="majorBidi" w:cstheme="majorBidi"/>
          <w:sz w:val="24"/>
          <w:szCs w:val="24"/>
          <w:lang w:val="fr-FR"/>
        </w:rPr>
        <w:lastRenderedPageBreak/>
        <w:t>-Implication dans les conflits locaux pour contrôler les ressources stratégiques.</w:t>
      </w:r>
    </w:p>
    <w:p w:rsidR="004668C6" w:rsidRPr="00010D7E" w:rsidRDefault="004668C6" w:rsidP="00010D7E">
      <w:pPr>
        <w:jc w:val="both"/>
        <w:rPr>
          <w:rFonts w:asciiTheme="majorBidi" w:hAnsiTheme="majorBidi" w:cstheme="majorBidi"/>
          <w:b/>
          <w:bCs/>
          <w:sz w:val="24"/>
          <w:szCs w:val="24"/>
          <w:lang w:val="fr-FR"/>
        </w:rPr>
      </w:pPr>
      <w:r w:rsidRPr="00010D7E">
        <w:rPr>
          <w:rFonts w:asciiTheme="majorBidi" w:hAnsiTheme="majorBidi" w:cstheme="majorBidi"/>
          <w:b/>
          <w:bCs/>
          <w:sz w:val="24"/>
          <w:szCs w:val="24"/>
          <w:lang w:val="fr-FR"/>
        </w:rPr>
        <w:t>3-Culturelles et idéologiques</w:t>
      </w:r>
    </w:p>
    <w:p w:rsidR="004668C6" w:rsidRPr="00010D7E" w:rsidRDefault="004668C6" w:rsidP="00010D7E">
      <w:pPr>
        <w:jc w:val="both"/>
        <w:rPr>
          <w:rFonts w:asciiTheme="majorBidi" w:hAnsiTheme="majorBidi" w:cstheme="majorBidi"/>
          <w:sz w:val="24"/>
          <w:szCs w:val="24"/>
          <w:lang w:val="fr-FR"/>
        </w:rPr>
      </w:pPr>
      <w:r w:rsidRPr="00010D7E">
        <w:rPr>
          <w:rFonts w:asciiTheme="majorBidi" w:hAnsiTheme="majorBidi" w:cstheme="majorBidi"/>
          <w:sz w:val="24"/>
          <w:szCs w:val="24"/>
          <w:lang w:val="fr-FR"/>
        </w:rPr>
        <w:t>-Diffusion de modèles culturels étrangers par les médias, l’éducation et les produits de consommation.</w:t>
      </w:r>
    </w:p>
    <w:p w:rsidR="004668C6" w:rsidRPr="00010D7E" w:rsidRDefault="004668C6" w:rsidP="00010D7E">
      <w:pPr>
        <w:jc w:val="both"/>
        <w:rPr>
          <w:rFonts w:asciiTheme="majorBidi" w:hAnsiTheme="majorBidi" w:cstheme="majorBidi"/>
          <w:sz w:val="24"/>
          <w:szCs w:val="24"/>
          <w:lang w:val="fr-FR"/>
        </w:rPr>
      </w:pPr>
      <w:r w:rsidRPr="00010D7E">
        <w:rPr>
          <w:rFonts w:asciiTheme="majorBidi" w:hAnsiTheme="majorBidi" w:cstheme="majorBidi"/>
          <w:sz w:val="24"/>
          <w:szCs w:val="24"/>
          <w:lang w:val="fr-FR"/>
        </w:rPr>
        <w:t>-Marginalisation des langues, savoirs et pratiques culturelles locales.</w:t>
      </w:r>
    </w:p>
    <w:p w:rsidR="004668C6" w:rsidRPr="00010D7E" w:rsidRDefault="004668C6" w:rsidP="00010D7E">
      <w:pPr>
        <w:jc w:val="both"/>
        <w:rPr>
          <w:rFonts w:asciiTheme="majorBidi" w:hAnsiTheme="majorBidi" w:cstheme="majorBidi"/>
          <w:sz w:val="24"/>
          <w:szCs w:val="24"/>
          <w:lang w:val="fr-FR"/>
        </w:rPr>
      </w:pPr>
      <w:r w:rsidRPr="00010D7E">
        <w:rPr>
          <w:rFonts w:asciiTheme="majorBidi" w:hAnsiTheme="majorBidi" w:cstheme="majorBidi"/>
          <w:sz w:val="24"/>
          <w:szCs w:val="24"/>
          <w:lang w:val="fr-FR"/>
        </w:rPr>
        <w:t>-Dépendance aux technologies et aux normes internationales imposées par les pays dominants.</w:t>
      </w:r>
    </w:p>
    <w:p w:rsidR="004668C6" w:rsidRPr="00010D7E" w:rsidRDefault="004668C6" w:rsidP="00010D7E">
      <w:pPr>
        <w:jc w:val="both"/>
        <w:rPr>
          <w:rFonts w:asciiTheme="majorBidi" w:hAnsiTheme="majorBidi" w:cstheme="majorBidi"/>
          <w:b/>
          <w:bCs/>
          <w:sz w:val="24"/>
          <w:szCs w:val="24"/>
          <w:lang w:val="fr-FR"/>
        </w:rPr>
      </w:pPr>
      <w:r w:rsidRPr="00010D7E">
        <w:rPr>
          <w:rFonts w:asciiTheme="majorBidi" w:hAnsiTheme="majorBidi" w:cstheme="majorBidi"/>
          <w:b/>
          <w:bCs/>
          <w:sz w:val="24"/>
          <w:szCs w:val="24"/>
          <w:lang w:val="fr-FR"/>
        </w:rPr>
        <w:t>4-Exemples concrets</w:t>
      </w:r>
    </w:p>
    <w:p w:rsidR="004668C6" w:rsidRPr="00010D7E" w:rsidRDefault="004668C6" w:rsidP="00010D7E">
      <w:pPr>
        <w:jc w:val="both"/>
        <w:rPr>
          <w:rFonts w:asciiTheme="majorBidi" w:hAnsiTheme="majorBidi" w:cstheme="majorBidi"/>
          <w:sz w:val="24"/>
          <w:szCs w:val="24"/>
          <w:lang w:val="fr-FR"/>
        </w:rPr>
      </w:pPr>
      <w:r w:rsidRPr="00010D7E">
        <w:rPr>
          <w:rFonts w:asciiTheme="majorBidi" w:hAnsiTheme="majorBidi" w:cstheme="majorBidi"/>
          <w:b/>
          <w:bCs/>
          <w:sz w:val="24"/>
          <w:szCs w:val="24"/>
          <w:lang w:val="fr-FR"/>
        </w:rPr>
        <w:t>-Afrique francophone</w:t>
      </w:r>
      <w:r w:rsidRPr="00010D7E">
        <w:rPr>
          <w:rFonts w:asciiTheme="majorBidi" w:hAnsiTheme="majorBidi" w:cstheme="majorBidi"/>
          <w:sz w:val="24"/>
          <w:szCs w:val="24"/>
          <w:lang w:val="fr-FR"/>
        </w:rPr>
        <w:t xml:space="preserve"> : maintien d’accords monétaires (franc CFA) et influence économique de la France.</w:t>
      </w:r>
    </w:p>
    <w:p w:rsidR="004668C6" w:rsidRPr="00010D7E" w:rsidRDefault="004668C6" w:rsidP="00010D7E">
      <w:pPr>
        <w:jc w:val="both"/>
        <w:rPr>
          <w:rFonts w:asciiTheme="majorBidi" w:hAnsiTheme="majorBidi" w:cstheme="majorBidi"/>
          <w:sz w:val="24"/>
          <w:szCs w:val="24"/>
          <w:lang w:val="fr-FR"/>
        </w:rPr>
      </w:pPr>
      <w:r w:rsidRPr="00010D7E">
        <w:rPr>
          <w:rFonts w:asciiTheme="majorBidi" w:hAnsiTheme="majorBidi" w:cstheme="majorBidi"/>
          <w:b/>
          <w:bCs/>
          <w:sz w:val="24"/>
          <w:szCs w:val="24"/>
          <w:lang w:val="fr-FR"/>
        </w:rPr>
        <w:t>-Amérique latine</w:t>
      </w:r>
      <w:r w:rsidRPr="00010D7E">
        <w:rPr>
          <w:rFonts w:asciiTheme="majorBidi" w:hAnsiTheme="majorBidi" w:cstheme="majorBidi"/>
          <w:sz w:val="24"/>
          <w:szCs w:val="24"/>
          <w:lang w:val="fr-FR"/>
        </w:rPr>
        <w:t xml:space="preserve"> : investissements étrangers dans les secteurs miniers et agricoles, avec une forte dépendance aux multinationales.</w:t>
      </w:r>
    </w:p>
    <w:p w:rsidR="004668C6" w:rsidRPr="00010D7E" w:rsidRDefault="004668C6" w:rsidP="00010D7E">
      <w:pPr>
        <w:jc w:val="both"/>
        <w:rPr>
          <w:rFonts w:asciiTheme="majorBidi" w:hAnsiTheme="majorBidi" w:cstheme="majorBidi"/>
          <w:sz w:val="24"/>
          <w:szCs w:val="24"/>
          <w:lang w:val="fr-FR"/>
        </w:rPr>
      </w:pPr>
      <w:r w:rsidRPr="00010D7E">
        <w:rPr>
          <w:rFonts w:asciiTheme="majorBidi" w:hAnsiTheme="majorBidi" w:cstheme="majorBidi"/>
          <w:b/>
          <w:bCs/>
          <w:sz w:val="24"/>
          <w:szCs w:val="24"/>
          <w:lang w:val="fr-FR"/>
        </w:rPr>
        <w:t>-Monde globalisé</w:t>
      </w:r>
      <w:r w:rsidRPr="00010D7E">
        <w:rPr>
          <w:rFonts w:asciiTheme="majorBidi" w:hAnsiTheme="majorBidi" w:cstheme="majorBidi"/>
          <w:sz w:val="24"/>
          <w:szCs w:val="24"/>
          <w:lang w:val="fr-FR"/>
        </w:rPr>
        <w:t xml:space="preserve"> : diffusion culturelle via Hollywood, réseaux sociaux et grandes entreprises technologiques, influençant les habitudes et les modes de vie.</w:t>
      </w:r>
    </w:p>
    <w:p w:rsidR="004668C6" w:rsidRPr="00010D7E" w:rsidRDefault="004668C6" w:rsidP="00010D7E">
      <w:pPr>
        <w:jc w:val="both"/>
        <w:rPr>
          <w:rFonts w:asciiTheme="majorBidi" w:hAnsiTheme="majorBidi" w:cstheme="majorBidi"/>
          <w:b/>
          <w:bCs/>
          <w:sz w:val="24"/>
          <w:szCs w:val="24"/>
          <w:lang w:val="fr-FR"/>
        </w:rPr>
      </w:pPr>
      <w:r w:rsidRPr="00010D7E">
        <w:rPr>
          <w:rFonts w:asciiTheme="majorBidi" w:hAnsiTheme="majorBidi" w:cstheme="majorBidi"/>
          <w:b/>
          <w:bCs/>
          <w:sz w:val="24"/>
          <w:szCs w:val="24"/>
          <w:lang w:val="fr-FR"/>
        </w:rPr>
        <w:t>III-Conséquences du néocolonialisme</w:t>
      </w:r>
    </w:p>
    <w:p w:rsidR="004668C6" w:rsidRPr="00010D7E" w:rsidRDefault="004668C6" w:rsidP="00010D7E">
      <w:pPr>
        <w:jc w:val="both"/>
        <w:rPr>
          <w:rFonts w:asciiTheme="majorBidi" w:hAnsiTheme="majorBidi" w:cstheme="majorBidi"/>
          <w:sz w:val="24"/>
          <w:szCs w:val="24"/>
          <w:lang w:val="fr-FR"/>
        </w:rPr>
      </w:pPr>
      <w:r w:rsidRPr="00010D7E">
        <w:rPr>
          <w:rFonts w:asciiTheme="majorBidi" w:hAnsiTheme="majorBidi" w:cstheme="majorBidi"/>
          <w:b/>
          <w:bCs/>
          <w:sz w:val="24"/>
          <w:szCs w:val="24"/>
          <w:lang w:val="fr-FR"/>
        </w:rPr>
        <w:t>1-Économiques</w:t>
      </w:r>
      <w:r w:rsidRPr="00010D7E">
        <w:rPr>
          <w:rFonts w:asciiTheme="majorBidi" w:hAnsiTheme="majorBidi" w:cstheme="majorBidi"/>
          <w:sz w:val="24"/>
          <w:szCs w:val="24"/>
          <w:lang w:val="fr-FR"/>
        </w:rPr>
        <w:t xml:space="preserve"> : stagnation du développement, dépendance technologique, fragilité des économies locales.</w:t>
      </w:r>
    </w:p>
    <w:p w:rsidR="004668C6" w:rsidRPr="00010D7E" w:rsidRDefault="004668C6" w:rsidP="00010D7E">
      <w:pPr>
        <w:jc w:val="both"/>
        <w:rPr>
          <w:rFonts w:asciiTheme="majorBidi" w:hAnsiTheme="majorBidi" w:cstheme="majorBidi"/>
          <w:sz w:val="24"/>
          <w:szCs w:val="24"/>
          <w:lang w:val="fr-FR"/>
        </w:rPr>
      </w:pPr>
      <w:r w:rsidRPr="00010D7E">
        <w:rPr>
          <w:rFonts w:asciiTheme="majorBidi" w:hAnsiTheme="majorBidi" w:cstheme="majorBidi"/>
          <w:b/>
          <w:bCs/>
          <w:sz w:val="24"/>
          <w:szCs w:val="24"/>
          <w:lang w:val="fr-FR"/>
        </w:rPr>
        <w:t>2-Politiques</w:t>
      </w:r>
      <w:r w:rsidRPr="00010D7E">
        <w:rPr>
          <w:rFonts w:asciiTheme="majorBidi" w:hAnsiTheme="majorBidi" w:cstheme="majorBidi"/>
          <w:sz w:val="24"/>
          <w:szCs w:val="24"/>
          <w:lang w:val="fr-FR"/>
        </w:rPr>
        <w:t xml:space="preserve"> : perte de souveraineté, gouvernements soumis aux pressions extérieures.</w:t>
      </w:r>
    </w:p>
    <w:p w:rsidR="004668C6" w:rsidRPr="00010D7E" w:rsidRDefault="004668C6" w:rsidP="00010D7E">
      <w:pPr>
        <w:jc w:val="both"/>
        <w:rPr>
          <w:rFonts w:asciiTheme="majorBidi" w:hAnsiTheme="majorBidi" w:cstheme="majorBidi"/>
          <w:sz w:val="24"/>
          <w:szCs w:val="24"/>
          <w:lang w:val="fr-FR"/>
        </w:rPr>
      </w:pPr>
      <w:r w:rsidRPr="00010D7E">
        <w:rPr>
          <w:rFonts w:asciiTheme="majorBidi" w:hAnsiTheme="majorBidi" w:cstheme="majorBidi"/>
          <w:b/>
          <w:bCs/>
          <w:sz w:val="24"/>
          <w:szCs w:val="24"/>
          <w:lang w:val="fr-FR"/>
        </w:rPr>
        <w:t>3-Culturelles et sociales</w:t>
      </w:r>
      <w:r w:rsidRPr="00010D7E">
        <w:rPr>
          <w:rFonts w:asciiTheme="majorBidi" w:hAnsiTheme="majorBidi" w:cstheme="majorBidi"/>
          <w:sz w:val="24"/>
          <w:szCs w:val="24"/>
          <w:lang w:val="fr-FR"/>
        </w:rPr>
        <w:t xml:space="preserve"> : uniformisation culturelle, affaiblissement des identités locales, tensions sociales.</w:t>
      </w:r>
    </w:p>
    <w:p w:rsidR="004668C6" w:rsidRPr="00010D7E" w:rsidRDefault="004668C6" w:rsidP="00010D7E">
      <w:pPr>
        <w:jc w:val="both"/>
        <w:rPr>
          <w:rFonts w:asciiTheme="majorBidi" w:hAnsiTheme="majorBidi" w:cstheme="majorBidi"/>
          <w:sz w:val="24"/>
          <w:szCs w:val="24"/>
          <w:lang w:val="fr-FR"/>
        </w:rPr>
      </w:pPr>
      <w:r w:rsidRPr="00010D7E">
        <w:rPr>
          <w:rFonts w:asciiTheme="majorBidi" w:hAnsiTheme="majorBidi" w:cstheme="majorBidi"/>
          <w:b/>
          <w:bCs/>
          <w:sz w:val="24"/>
          <w:szCs w:val="24"/>
          <w:lang w:val="fr-FR"/>
        </w:rPr>
        <w:t>4-Psychologiques</w:t>
      </w:r>
      <w:r w:rsidRPr="00010D7E">
        <w:rPr>
          <w:rFonts w:asciiTheme="majorBidi" w:hAnsiTheme="majorBidi" w:cstheme="majorBidi"/>
          <w:sz w:val="24"/>
          <w:szCs w:val="24"/>
          <w:lang w:val="fr-FR"/>
        </w:rPr>
        <w:t xml:space="preserve"> : sentiment de marginalisation et d’infériorité vis-à-vis des puissances dominantes.</w:t>
      </w:r>
    </w:p>
    <w:p w:rsidR="004668C6" w:rsidRPr="00150C56" w:rsidRDefault="004668C6" w:rsidP="00010D7E">
      <w:pPr>
        <w:jc w:val="both"/>
        <w:rPr>
          <w:rFonts w:asciiTheme="majorBidi" w:hAnsiTheme="majorBidi" w:cstheme="majorBidi"/>
          <w:b/>
          <w:bCs/>
          <w:sz w:val="24"/>
          <w:szCs w:val="24"/>
          <w:lang w:val="fr-FR"/>
        </w:rPr>
      </w:pPr>
      <w:r w:rsidRPr="00150C56">
        <w:rPr>
          <w:rFonts w:asciiTheme="majorBidi" w:hAnsiTheme="majorBidi" w:cstheme="majorBidi"/>
          <w:b/>
          <w:bCs/>
          <w:sz w:val="24"/>
          <w:szCs w:val="24"/>
          <w:lang w:val="fr-FR"/>
        </w:rPr>
        <w:t>Conclusion</w:t>
      </w:r>
    </w:p>
    <w:p w:rsidR="006952DA" w:rsidRPr="00010D7E" w:rsidRDefault="004668C6" w:rsidP="00010D7E">
      <w:pPr>
        <w:jc w:val="both"/>
        <w:rPr>
          <w:rFonts w:asciiTheme="majorBidi" w:hAnsiTheme="majorBidi" w:cstheme="majorBidi"/>
          <w:sz w:val="24"/>
          <w:szCs w:val="24"/>
          <w:lang w:val="fr-FR"/>
        </w:rPr>
      </w:pPr>
      <w:r w:rsidRPr="00010D7E">
        <w:rPr>
          <w:rFonts w:asciiTheme="majorBidi" w:hAnsiTheme="majorBidi" w:cstheme="majorBidi"/>
          <w:sz w:val="24"/>
          <w:szCs w:val="24"/>
          <w:lang w:val="fr-FR"/>
        </w:rPr>
        <w:t>Le néocolonialisme est un phénomène contemporain complexe qui révèle que la décolonisation politique n’a pas toujours permis une véritable indépendance. Ses manifestations sont multiples : économiques, politiques, culturelles et idéologiques. Comprendre le néocolonialisme est essentiel pour analyser les inégalités globales et pour développer des stratégies d’émancipation culturelle, économique et politique dans les pays du Sud.</w:t>
      </w:r>
    </w:p>
    <w:p w:rsidR="00010D7E" w:rsidRPr="00010D7E" w:rsidRDefault="00010D7E" w:rsidP="00010D7E">
      <w:pPr>
        <w:jc w:val="both"/>
        <w:rPr>
          <w:rFonts w:asciiTheme="majorBidi" w:hAnsiTheme="majorBidi" w:cstheme="majorBidi"/>
          <w:b/>
          <w:bCs/>
          <w:sz w:val="24"/>
          <w:szCs w:val="24"/>
          <w:lang w:val="fr-FR"/>
        </w:rPr>
      </w:pPr>
      <w:r w:rsidRPr="00010D7E">
        <w:rPr>
          <w:rFonts w:asciiTheme="majorBidi" w:hAnsiTheme="majorBidi" w:cstheme="majorBidi"/>
          <w:b/>
          <w:bCs/>
          <w:sz w:val="24"/>
          <w:szCs w:val="24"/>
          <w:lang w:val="fr-FR"/>
        </w:rPr>
        <w:t>Références bibliographiques :</w:t>
      </w:r>
    </w:p>
    <w:p w:rsidR="00010D7E" w:rsidRPr="00010D7E" w:rsidRDefault="00010D7E" w:rsidP="00010D7E">
      <w:pPr>
        <w:jc w:val="both"/>
        <w:rPr>
          <w:rFonts w:asciiTheme="majorBidi" w:hAnsiTheme="majorBidi" w:cstheme="majorBidi"/>
          <w:sz w:val="24"/>
          <w:szCs w:val="24"/>
          <w:lang w:val="fr-FR"/>
        </w:rPr>
      </w:pPr>
      <w:r w:rsidRPr="00010D7E">
        <w:rPr>
          <w:rFonts w:asciiTheme="majorBidi" w:hAnsiTheme="majorBidi" w:cstheme="majorBidi"/>
          <w:sz w:val="24"/>
          <w:szCs w:val="24"/>
          <w:lang w:val="fr-FR"/>
        </w:rPr>
        <w:t>-Amin, Samir. Le néocolonialisme en Afrique. Dakar : CODESRIA, 1980.</w:t>
      </w:r>
    </w:p>
    <w:p w:rsidR="00010D7E" w:rsidRPr="00010D7E" w:rsidRDefault="00010D7E" w:rsidP="00010D7E">
      <w:pPr>
        <w:jc w:val="both"/>
        <w:rPr>
          <w:rFonts w:asciiTheme="majorBidi" w:hAnsiTheme="majorBidi" w:cstheme="majorBidi"/>
          <w:sz w:val="24"/>
          <w:szCs w:val="24"/>
          <w:lang w:val="fr-FR"/>
        </w:rPr>
      </w:pPr>
      <w:r w:rsidRPr="00010D7E">
        <w:rPr>
          <w:rFonts w:asciiTheme="majorBidi" w:hAnsiTheme="majorBidi" w:cstheme="majorBidi"/>
          <w:sz w:val="24"/>
          <w:szCs w:val="24"/>
          <w:lang w:val="fr-FR"/>
        </w:rPr>
        <w:t>-Bayart, Jean-François. L’État en Afrique : La politique du ventre. Paris : Fayard, 1989.</w:t>
      </w:r>
    </w:p>
    <w:p w:rsidR="00010D7E" w:rsidRPr="00010D7E" w:rsidRDefault="00010D7E" w:rsidP="00010D7E">
      <w:pPr>
        <w:jc w:val="both"/>
        <w:rPr>
          <w:rFonts w:asciiTheme="majorBidi" w:hAnsiTheme="majorBidi" w:cstheme="majorBidi"/>
          <w:sz w:val="24"/>
          <w:szCs w:val="24"/>
          <w:lang w:val="fr-FR"/>
        </w:rPr>
      </w:pPr>
      <w:r w:rsidRPr="00010D7E">
        <w:rPr>
          <w:rFonts w:asciiTheme="majorBidi" w:hAnsiTheme="majorBidi" w:cstheme="majorBidi"/>
          <w:sz w:val="24"/>
          <w:szCs w:val="24"/>
          <w:lang w:val="fr-FR"/>
        </w:rPr>
        <w:t xml:space="preserve">-Chomsky, </w:t>
      </w:r>
      <w:proofErr w:type="spellStart"/>
      <w:r w:rsidRPr="00010D7E">
        <w:rPr>
          <w:rFonts w:asciiTheme="majorBidi" w:hAnsiTheme="majorBidi" w:cstheme="majorBidi"/>
          <w:sz w:val="24"/>
          <w:szCs w:val="24"/>
          <w:lang w:val="fr-FR"/>
        </w:rPr>
        <w:t>Noam</w:t>
      </w:r>
      <w:proofErr w:type="spellEnd"/>
      <w:r w:rsidRPr="00010D7E">
        <w:rPr>
          <w:rFonts w:asciiTheme="majorBidi" w:hAnsiTheme="majorBidi" w:cstheme="majorBidi"/>
          <w:sz w:val="24"/>
          <w:szCs w:val="24"/>
          <w:lang w:val="fr-FR"/>
        </w:rPr>
        <w:t xml:space="preserve">. Hégémonie ou survie : La quête de domination globale de l’Amérique. Paris : Fayard, 2004 (trad. </w:t>
      </w:r>
      <w:proofErr w:type="spellStart"/>
      <w:r w:rsidRPr="00010D7E">
        <w:rPr>
          <w:rFonts w:asciiTheme="majorBidi" w:hAnsiTheme="majorBidi" w:cstheme="majorBidi"/>
          <w:sz w:val="24"/>
          <w:szCs w:val="24"/>
          <w:lang w:val="fr-FR"/>
        </w:rPr>
        <w:t>fr.</w:t>
      </w:r>
      <w:proofErr w:type="spellEnd"/>
      <w:r w:rsidRPr="00010D7E">
        <w:rPr>
          <w:rFonts w:asciiTheme="majorBidi" w:hAnsiTheme="majorBidi" w:cstheme="majorBidi"/>
          <w:sz w:val="24"/>
          <w:szCs w:val="24"/>
          <w:lang w:val="fr-FR"/>
        </w:rPr>
        <w:t>).</w:t>
      </w:r>
    </w:p>
    <w:p w:rsidR="00010D7E" w:rsidRPr="00010D7E" w:rsidRDefault="00010D7E" w:rsidP="00010D7E">
      <w:pPr>
        <w:jc w:val="both"/>
        <w:rPr>
          <w:rFonts w:asciiTheme="majorBidi" w:hAnsiTheme="majorBidi" w:cstheme="majorBidi"/>
          <w:sz w:val="24"/>
          <w:szCs w:val="24"/>
          <w:lang w:val="fr-FR"/>
        </w:rPr>
      </w:pPr>
      <w:r w:rsidRPr="00010D7E">
        <w:rPr>
          <w:rFonts w:asciiTheme="majorBidi" w:hAnsiTheme="majorBidi" w:cstheme="majorBidi"/>
          <w:sz w:val="24"/>
          <w:szCs w:val="24"/>
          <w:lang w:val="fr-FR"/>
        </w:rPr>
        <w:t>-Fanon, Frantz. Les Damnés de la terre. Paris : Maspero, 1961.</w:t>
      </w:r>
    </w:p>
    <w:p w:rsidR="00010D7E" w:rsidRPr="00010D7E" w:rsidRDefault="00010D7E" w:rsidP="00010D7E">
      <w:pPr>
        <w:jc w:val="both"/>
        <w:rPr>
          <w:rFonts w:asciiTheme="majorBidi" w:hAnsiTheme="majorBidi" w:cstheme="majorBidi"/>
          <w:sz w:val="24"/>
          <w:szCs w:val="24"/>
          <w:lang w:val="fr-FR"/>
        </w:rPr>
      </w:pPr>
      <w:r w:rsidRPr="00010D7E">
        <w:rPr>
          <w:rFonts w:asciiTheme="majorBidi" w:hAnsiTheme="majorBidi" w:cstheme="majorBidi"/>
          <w:sz w:val="24"/>
          <w:szCs w:val="24"/>
          <w:lang w:val="fr-FR"/>
        </w:rPr>
        <w:t xml:space="preserve">-Ferguson, James. Ombres globales : L’Afrique à l’ère du néolibéralisme. Paris : Karthala, 2014 (trad. </w:t>
      </w:r>
      <w:proofErr w:type="spellStart"/>
      <w:r w:rsidRPr="00010D7E">
        <w:rPr>
          <w:rFonts w:asciiTheme="majorBidi" w:hAnsiTheme="majorBidi" w:cstheme="majorBidi"/>
          <w:sz w:val="24"/>
          <w:szCs w:val="24"/>
          <w:lang w:val="fr-FR"/>
        </w:rPr>
        <w:t>fr.</w:t>
      </w:r>
      <w:proofErr w:type="spellEnd"/>
      <w:r w:rsidRPr="00010D7E">
        <w:rPr>
          <w:rFonts w:asciiTheme="majorBidi" w:hAnsiTheme="majorBidi" w:cstheme="majorBidi"/>
          <w:sz w:val="24"/>
          <w:szCs w:val="24"/>
          <w:lang w:val="fr-FR"/>
        </w:rPr>
        <w:t>).</w:t>
      </w:r>
    </w:p>
    <w:p w:rsidR="00010D7E" w:rsidRPr="00010D7E" w:rsidRDefault="00010D7E" w:rsidP="00010D7E">
      <w:pPr>
        <w:jc w:val="both"/>
        <w:rPr>
          <w:rFonts w:asciiTheme="majorBidi" w:hAnsiTheme="majorBidi" w:cstheme="majorBidi"/>
          <w:sz w:val="24"/>
          <w:szCs w:val="24"/>
          <w:lang w:val="fr-FR"/>
        </w:rPr>
      </w:pPr>
      <w:r w:rsidRPr="00010D7E">
        <w:rPr>
          <w:rFonts w:asciiTheme="majorBidi" w:hAnsiTheme="majorBidi" w:cstheme="majorBidi"/>
          <w:sz w:val="24"/>
          <w:szCs w:val="24"/>
          <w:lang w:val="fr-FR"/>
        </w:rPr>
        <w:t>-</w:t>
      </w:r>
      <w:proofErr w:type="spellStart"/>
      <w:r w:rsidRPr="00010D7E">
        <w:rPr>
          <w:rFonts w:asciiTheme="majorBidi" w:hAnsiTheme="majorBidi" w:cstheme="majorBidi"/>
          <w:sz w:val="24"/>
          <w:szCs w:val="24"/>
          <w:lang w:val="fr-FR"/>
        </w:rPr>
        <w:t>Grosfoguel</w:t>
      </w:r>
      <w:proofErr w:type="spellEnd"/>
      <w:r w:rsidRPr="00010D7E">
        <w:rPr>
          <w:rFonts w:asciiTheme="majorBidi" w:hAnsiTheme="majorBidi" w:cstheme="majorBidi"/>
          <w:sz w:val="24"/>
          <w:szCs w:val="24"/>
          <w:lang w:val="fr-FR"/>
        </w:rPr>
        <w:t xml:space="preserve">, </w:t>
      </w:r>
      <w:proofErr w:type="spellStart"/>
      <w:r w:rsidRPr="00010D7E">
        <w:rPr>
          <w:rFonts w:asciiTheme="majorBidi" w:hAnsiTheme="majorBidi" w:cstheme="majorBidi"/>
          <w:sz w:val="24"/>
          <w:szCs w:val="24"/>
          <w:lang w:val="fr-FR"/>
        </w:rPr>
        <w:t>Ramón</w:t>
      </w:r>
      <w:proofErr w:type="spellEnd"/>
      <w:r w:rsidRPr="00010D7E">
        <w:rPr>
          <w:rFonts w:asciiTheme="majorBidi" w:hAnsiTheme="majorBidi" w:cstheme="majorBidi"/>
          <w:sz w:val="24"/>
          <w:szCs w:val="24"/>
          <w:lang w:val="fr-FR"/>
        </w:rPr>
        <w:t xml:space="preserve">. La </w:t>
      </w:r>
      <w:proofErr w:type="spellStart"/>
      <w:r w:rsidRPr="00010D7E">
        <w:rPr>
          <w:rFonts w:asciiTheme="majorBidi" w:hAnsiTheme="majorBidi" w:cstheme="majorBidi"/>
          <w:sz w:val="24"/>
          <w:szCs w:val="24"/>
          <w:lang w:val="fr-FR"/>
        </w:rPr>
        <w:t>colonialité</w:t>
      </w:r>
      <w:proofErr w:type="spellEnd"/>
      <w:r w:rsidRPr="00010D7E">
        <w:rPr>
          <w:rFonts w:asciiTheme="majorBidi" w:hAnsiTheme="majorBidi" w:cstheme="majorBidi"/>
          <w:sz w:val="24"/>
          <w:szCs w:val="24"/>
          <w:lang w:val="fr-FR"/>
        </w:rPr>
        <w:t xml:space="preserve"> du pouvoir, les mouvements anti-systémiques et les fondements épis­témiques de la </w:t>
      </w:r>
      <w:proofErr w:type="spellStart"/>
      <w:r w:rsidRPr="00010D7E">
        <w:rPr>
          <w:rFonts w:asciiTheme="majorBidi" w:hAnsiTheme="majorBidi" w:cstheme="majorBidi"/>
          <w:sz w:val="24"/>
          <w:szCs w:val="24"/>
          <w:lang w:val="fr-FR"/>
        </w:rPr>
        <w:t>décolonialité</w:t>
      </w:r>
      <w:proofErr w:type="spellEnd"/>
      <w:r w:rsidRPr="00010D7E">
        <w:rPr>
          <w:rFonts w:asciiTheme="majorBidi" w:hAnsiTheme="majorBidi" w:cstheme="majorBidi"/>
          <w:sz w:val="24"/>
          <w:szCs w:val="24"/>
          <w:lang w:val="fr-FR"/>
        </w:rPr>
        <w:t>. Paris : La Découverte, 2006 (articles traduits en français).</w:t>
      </w:r>
    </w:p>
    <w:p w:rsidR="00010D7E" w:rsidRPr="00010D7E" w:rsidRDefault="00010D7E" w:rsidP="00010D7E">
      <w:pPr>
        <w:jc w:val="both"/>
        <w:rPr>
          <w:rFonts w:asciiTheme="majorBidi" w:hAnsiTheme="majorBidi" w:cstheme="majorBidi"/>
          <w:sz w:val="24"/>
          <w:szCs w:val="24"/>
        </w:rPr>
      </w:pPr>
      <w:r w:rsidRPr="00010D7E">
        <w:rPr>
          <w:rFonts w:asciiTheme="majorBidi" w:hAnsiTheme="majorBidi" w:cstheme="majorBidi"/>
          <w:sz w:val="24"/>
          <w:szCs w:val="24"/>
          <w:lang w:val="fr-FR"/>
        </w:rPr>
        <w:t xml:space="preserve">-Luxemburg, Rosa. L’accumulation du capital. </w:t>
      </w:r>
      <w:proofErr w:type="gramStart"/>
      <w:r w:rsidRPr="00010D7E">
        <w:rPr>
          <w:rFonts w:asciiTheme="majorBidi" w:hAnsiTheme="majorBidi" w:cstheme="majorBidi"/>
          <w:sz w:val="24"/>
          <w:szCs w:val="24"/>
        </w:rPr>
        <w:t>Paris :</w:t>
      </w:r>
      <w:proofErr w:type="gramEnd"/>
      <w:r w:rsidRPr="00010D7E">
        <w:rPr>
          <w:rFonts w:asciiTheme="majorBidi" w:hAnsiTheme="majorBidi" w:cstheme="majorBidi"/>
          <w:sz w:val="24"/>
          <w:szCs w:val="24"/>
        </w:rPr>
        <w:t xml:space="preserve"> </w:t>
      </w:r>
      <w:proofErr w:type="spellStart"/>
      <w:r w:rsidRPr="00010D7E">
        <w:rPr>
          <w:rFonts w:asciiTheme="majorBidi" w:hAnsiTheme="majorBidi" w:cstheme="majorBidi"/>
          <w:sz w:val="24"/>
          <w:szCs w:val="24"/>
        </w:rPr>
        <w:t>Maspero</w:t>
      </w:r>
      <w:proofErr w:type="spellEnd"/>
      <w:r w:rsidRPr="00010D7E">
        <w:rPr>
          <w:rFonts w:asciiTheme="majorBidi" w:hAnsiTheme="majorBidi" w:cstheme="majorBidi"/>
          <w:sz w:val="24"/>
          <w:szCs w:val="24"/>
        </w:rPr>
        <w:t>, 1969 (</w:t>
      </w:r>
      <w:proofErr w:type="spellStart"/>
      <w:r w:rsidRPr="00010D7E">
        <w:rPr>
          <w:rFonts w:asciiTheme="majorBidi" w:hAnsiTheme="majorBidi" w:cstheme="majorBidi"/>
          <w:sz w:val="24"/>
          <w:szCs w:val="24"/>
        </w:rPr>
        <w:t>éd</w:t>
      </w:r>
      <w:proofErr w:type="spellEnd"/>
      <w:r w:rsidRPr="00010D7E">
        <w:rPr>
          <w:rFonts w:asciiTheme="majorBidi" w:hAnsiTheme="majorBidi" w:cstheme="majorBidi"/>
          <w:sz w:val="24"/>
          <w:szCs w:val="24"/>
        </w:rPr>
        <w:t>. orig. 1913).</w:t>
      </w:r>
    </w:p>
    <w:p w:rsidR="00010D7E" w:rsidRPr="00010D7E" w:rsidRDefault="00010D7E" w:rsidP="00010D7E">
      <w:pPr>
        <w:jc w:val="both"/>
        <w:rPr>
          <w:rFonts w:asciiTheme="majorBidi" w:hAnsiTheme="majorBidi" w:cstheme="majorBidi"/>
          <w:sz w:val="24"/>
          <w:szCs w:val="24"/>
          <w:lang w:val="fr-FR"/>
        </w:rPr>
      </w:pPr>
      <w:r w:rsidRPr="00010D7E">
        <w:rPr>
          <w:rFonts w:asciiTheme="majorBidi" w:hAnsiTheme="majorBidi" w:cstheme="majorBidi"/>
          <w:sz w:val="24"/>
          <w:szCs w:val="24"/>
        </w:rPr>
        <w:t xml:space="preserve">-Nkrumah, Kwame. </w:t>
      </w:r>
      <w:r w:rsidRPr="00010D7E">
        <w:rPr>
          <w:rFonts w:asciiTheme="majorBidi" w:hAnsiTheme="majorBidi" w:cstheme="majorBidi"/>
          <w:sz w:val="24"/>
          <w:szCs w:val="24"/>
          <w:lang w:val="fr-FR"/>
        </w:rPr>
        <w:t xml:space="preserve">Le néo-colonialisme : dernière étape de l’impérialisme. Paris : Présence Africaine, 1973 (trad. </w:t>
      </w:r>
      <w:proofErr w:type="spellStart"/>
      <w:r w:rsidRPr="00010D7E">
        <w:rPr>
          <w:rFonts w:asciiTheme="majorBidi" w:hAnsiTheme="majorBidi" w:cstheme="majorBidi"/>
          <w:sz w:val="24"/>
          <w:szCs w:val="24"/>
          <w:lang w:val="fr-FR"/>
        </w:rPr>
        <w:t>fr.</w:t>
      </w:r>
      <w:proofErr w:type="spellEnd"/>
      <w:r w:rsidRPr="00010D7E">
        <w:rPr>
          <w:rFonts w:asciiTheme="majorBidi" w:hAnsiTheme="majorBidi" w:cstheme="majorBidi"/>
          <w:sz w:val="24"/>
          <w:szCs w:val="24"/>
          <w:lang w:val="fr-FR"/>
        </w:rPr>
        <w:t xml:space="preserve"> de l’ouvrage de 1965).</w:t>
      </w:r>
    </w:p>
    <w:p w:rsidR="00010D7E" w:rsidRPr="00010D7E" w:rsidRDefault="00010D7E" w:rsidP="00010D7E">
      <w:pPr>
        <w:jc w:val="both"/>
        <w:rPr>
          <w:rFonts w:asciiTheme="majorBidi" w:hAnsiTheme="majorBidi" w:cstheme="majorBidi"/>
          <w:sz w:val="24"/>
          <w:szCs w:val="24"/>
          <w:lang w:val="fr-FR"/>
        </w:rPr>
      </w:pPr>
      <w:r w:rsidRPr="00010D7E">
        <w:rPr>
          <w:rFonts w:asciiTheme="majorBidi" w:hAnsiTheme="majorBidi" w:cstheme="majorBidi"/>
          <w:sz w:val="24"/>
          <w:szCs w:val="24"/>
          <w:lang w:val="fr-FR"/>
        </w:rPr>
        <w:t xml:space="preserve">-Rodney, Walter. Comment l’Europe </w:t>
      </w:r>
      <w:proofErr w:type="spellStart"/>
      <w:r w:rsidRPr="00010D7E">
        <w:rPr>
          <w:rFonts w:asciiTheme="majorBidi" w:hAnsiTheme="majorBidi" w:cstheme="majorBidi"/>
          <w:sz w:val="24"/>
          <w:szCs w:val="24"/>
          <w:lang w:val="fr-FR"/>
        </w:rPr>
        <w:t>sous-développa</w:t>
      </w:r>
      <w:proofErr w:type="spellEnd"/>
      <w:r w:rsidRPr="00010D7E">
        <w:rPr>
          <w:rFonts w:asciiTheme="majorBidi" w:hAnsiTheme="majorBidi" w:cstheme="majorBidi"/>
          <w:sz w:val="24"/>
          <w:szCs w:val="24"/>
          <w:lang w:val="fr-FR"/>
        </w:rPr>
        <w:t xml:space="preserve"> l’Afrique. Paris : Maspero, 1972 (trad. </w:t>
      </w:r>
      <w:proofErr w:type="spellStart"/>
      <w:r w:rsidRPr="00010D7E">
        <w:rPr>
          <w:rFonts w:asciiTheme="majorBidi" w:hAnsiTheme="majorBidi" w:cstheme="majorBidi"/>
          <w:sz w:val="24"/>
          <w:szCs w:val="24"/>
          <w:lang w:val="fr-FR"/>
        </w:rPr>
        <w:t>fr.</w:t>
      </w:r>
      <w:proofErr w:type="spellEnd"/>
      <w:r w:rsidRPr="00010D7E">
        <w:rPr>
          <w:rFonts w:asciiTheme="majorBidi" w:hAnsiTheme="majorBidi" w:cstheme="majorBidi"/>
          <w:sz w:val="24"/>
          <w:szCs w:val="24"/>
          <w:lang w:val="fr-FR"/>
        </w:rPr>
        <w:t>).</w:t>
      </w:r>
    </w:p>
    <w:p w:rsidR="00010D7E" w:rsidRPr="00010D7E" w:rsidRDefault="00010D7E" w:rsidP="00010D7E">
      <w:pPr>
        <w:jc w:val="both"/>
        <w:rPr>
          <w:rFonts w:asciiTheme="majorBidi" w:hAnsiTheme="majorBidi" w:cstheme="majorBidi"/>
          <w:sz w:val="24"/>
          <w:szCs w:val="24"/>
          <w:lang w:val="fr-FR"/>
        </w:rPr>
      </w:pPr>
      <w:r w:rsidRPr="00010D7E">
        <w:rPr>
          <w:rFonts w:asciiTheme="majorBidi" w:hAnsiTheme="majorBidi" w:cstheme="majorBidi"/>
          <w:sz w:val="24"/>
          <w:szCs w:val="24"/>
          <w:lang w:val="fr-FR"/>
        </w:rPr>
        <w:t>-</w:t>
      </w:r>
      <w:proofErr w:type="spellStart"/>
      <w:r w:rsidRPr="00010D7E">
        <w:rPr>
          <w:rFonts w:asciiTheme="majorBidi" w:hAnsiTheme="majorBidi" w:cstheme="majorBidi"/>
          <w:sz w:val="24"/>
          <w:szCs w:val="24"/>
          <w:lang w:val="fr-FR"/>
        </w:rPr>
        <w:t>Said</w:t>
      </w:r>
      <w:proofErr w:type="spellEnd"/>
      <w:r w:rsidRPr="00010D7E">
        <w:rPr>
          <w:rFonts w:asciiTheme="majorBidi" w:hAnsiTheme="majorBidi" w:cstheme="majorBidi"/>
          <w:sz w:val="24"/>
          <w:szCs w:val="24"/>
          <w:lang w:val="fr-FR"/>
        </w:rPr>
        <w:t xml:space="preserve">, Edward W. Culture et impérialisme. Paris : Fayard, 2000 (trad. </w:t>
      </w:r>
      <w:proofErr w:type="spellStart"/>
      <w:r w:rsidRPr="00010D7E">
        <w:rPr>
          <w:rFonts w:asciiTheme="majorBidi" w:hAnsiTheme="majorBidi" w:cstheme="majorBidi"/>
          <w:sz w:val="24"/>
          <w:szCs w:val="24"/>
          <w:lang w:val="fr-FR"/>
        </w:rPr>
        <w:t>fr.</w:t>
      </w:r>
      <w:proofErr w:type="spellEnd"/>
      <w:r w:rsidRPr="00010D7E">
        <w:rPr>
          <w:rFonts w:asciiTheme="majorBidi" w:hAnsiTheme="majorBidi" w:cstheme="majorBidi"/>
          <w:sz w:val="24"/>
          <w:szCs w:val="24"/>
          <w:lang w:val="fr-FR"/>
        </w:rPr>
        <w:t>).</w:t>
      </w:r>
    </w:p>
    <w:p w:rsidR="00010D7E" w:rsidRPr="00010D7E" w:rsidRDefault="00010D7E" w:rsidP="00010D7E">
      <w:pPr>
        <w:jc w:val="both"/>
        <w:rPr>
          <w:rFonts w:asciiTheme="majorBidi" w:hAnsiTheme="majorBidi" w:cstheme="majorBidi"/>
          <w:sz w:val="24"/>
          <w:szCs w:val="24"/>
          <w:lang w:val="fr-FR"/>
        </w:rPr>
      </w:pPr>
      <w:r w:rsidRPr="00010D7E">
        <w:rPr>
          <w:rFonts w:asciiTheme="majorBidi" w:hAnsiTheme="majorBidi" w:cstheme="majorBidi"/>
          <w:sz w:val="24"/>
          <w:szCs w:val="24"/>
          <w:lang w:val="fr-FR"/>
        </w:rPr>
        <w:lastRenderedPageBreak/>
        <w:t>-Sartre, Jean-Paul. Colonialisme et néo-colonialisme. Paris : Maspero, 1964.</w:t>
      </w:r>
    </w:p>
    <w:p w:rsidR="00010D7E" w:rsidRPr="00010D7E" w:rsidRDefault="00010D7E" w:rsidP="00010D7E">
      <w:pPr>
        <w:jc w:val="both"/>
        <w:rPr>
          <w:rFonts w:asciiTheme="majorBidi" w:hAnsiTheme="majorBidi" w:cstheme="majorBidi"/>
          <w:sz w:val="24"/>
          <w:szCs w:val="24"/>
          <w:lang w:val="fr-FR"/>
        </w:rPr>
      </w:pPr>
      <w:r w:rsidRPr="00010D7E">
        <w:rPr>
          <w:rFonts w:asciiTheme="majorBidi" w:hAnsiTheme="majorBidi" w:cstheme="majorBidi"/>
          <w:sz w:val="24"/>
          <w:szCs w:val="24"/>
          <w:lang w:val="fr-FR"/>
        </w:rPr>
        <w:t xml:space="preserve">-Young, Robert J. C. </w:t>
      </w:r>
      <w:proofErr w:type="spellStart"/>
      <w:r w:rsidRPr="00010D7E">
        <w:rPr>
          <w:rFonts w:asciiTheme="majorBidi" w:hAnsiTheme="majorBidi" w:cstheme="majorBidi"/>
          <w:sz w:val="24"/>
          <w:szCs w:val="24"/>
          <w:lang w:val="fr-FR"/>
        </w:rPr>
        <w:t>Postcolonialisme</w:t>
      </w:r>
      <w:proofErr w:type="spellEnd"/>
      <w:r w:rsidRPr="00010D7E">
        <w:rPr>
          <w:rFonts w:asciiTheme="majorBidi" w:hAnsiTheme="majorBidi" w:cstheme="majorBidi"/>
          <w:sz w:val="24"/>
          <w:szCs w:val="24"/>
          <w:lang w:val="fr-FR"/>
        </w:rPr>
        <w:t xml:space="preserve"> : Une introduction. Paris : Payot &amp; Rivages, 2010 (trad. </w:t>
      </w:r>
      <w:proofErr w:type="spellStart"/>
      <w:r w:rsidRPr="00010D7E">
        <w:rPr>
          <w:rFonts w:asciiTheme="majorBidi" w:hAnsiTheme="majorBidi" w:cstheme="majorBidi"/>
          <w:sz w:val="24"/>
          <w:szCs w:val="24"/>
          <w:lang w:val="fr-FR"/>
        </w:rPr>
        <w:t>fr.</w:t>
      </w:r>
      <w:proofErr w:type="spellEnd"/>
      <w:r w:rsidRPr="00010D7E">
        <w:rPr>
          <w:rFonts w:asciiTheme="majorBidi" w:hAnsiTheme="majorBidi" w:cstheme="majorBidi"/>
          <w:sz w:val="24"/>
          <w:szCs w:val="24"/>
          <w:lang w:val="fr-FR"/>
        </w:rPr>
        <w:t>).</w:t>
      </w:r>
    </w:p>
    <w:sectPr w:rsidR="00010D7E" w:rsidRPr="00010D7E" w:rsidSect="004668C6">
      <w:pgSz w:w="12240" w:h="15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8C6"/>
    <w:rsid w:val="00010D7E"/>
    <w:rsid w:val="00150C56"/>
    <w:rsid w:val="004668C6"/>
    <w:rsid w:val="006952DA"/>
    <w:rsid w:val="00E503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E3A1D"/>
  <w15:chartTrackingRefBased/>
  <w15:docId w15:val="{832302AB-DCC0-40A0-BDCC-D5DC5B27E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845</Words>
  <Characters>4818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Reading</dc:creator>
  <cp:keywords/>
  <dc:description/>
  <cp:lastModifiedBy>Reading</cp:lastModifiedBy>
  <cp:revision>3</cp:revision>
  <dcterms:created xsi:type="dcterms:W3CDTF">2025-11-15T16:53:00Z</dcterms:created>
  <dcterms:modified xsi:type="dcterms:W3CDTF">2025-12-11T15:36:00Z</dcterms:modified>
</cp:coreProperties>
</file>