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2541"/>
        <w:gridCol w:w="4110"/>
        <w:gridCol w:w="1899"/>
        <w:gridCol w:w="810"/>
      </w:tblGrid>
      <w:tr w:rsidR="00F72FB5" w:rsidRPr="00EA4D3D" w:rsidTr="00663318">
        <w:tc>
          <w:tcPr>
            <w:tcW w:w="3369" w:type="dxa"/>
            <w:gridSpan w:val="2"/>
            <w:tcBorders>
              <w:top w:val="single" w:sz="4" w:space="0" w:color="FFFFFF"/>
              <w:left w:val="single" w:sz="4" w:space="0" w:color="FFFFFF"/>
              <w:bottom w:val="single" w:sz="4" w:space="0" w:color="FFFFFF"/>
              <w:right w:val="single" w:sz="4" w:space="0" w:color="FFFFFF"/>
            </w:tcBorders>
            <w:shd w:val="clear" w:color="auto" w:fill="FFFFFF"/>
          </w:tcPr>
          <w:p w:rsidR="00F72FB5" w:rsidRPr="00EA4D3D" w:rsidRDefault="00F72FB5" w:rsidP="00F72FB5">
            <w:pPr>
              <w:spacing w:after="0" w:line="240" w:lineRule="auto"/>
              <w:jc w:val="lowKashida"/>
              <w:rPr>
                <w:rFonts w:ascii="Calibri" w:hAnsi="Calibri" w:cs="Calibri"/>
                <w:lang w:bidi="ar-DZ"/>
              </w:rPr>
            </w:pPr>
            <w:r w:rsidRPr="00EA4D3D">
              <w:rPr>
                <w:rFonts w:ascii="Calibri" w:hAnsi="Calibri" w:cs="Calibri"/>
                <w:b/>
                <w:bCs/>
                <w:u w:val="single"/>
                <w:lang w:bidi="ar-DZ"/>
              </w:rPr>
              <w:t>Level</w:t>
            </w:r>
            <w:r w:rsidRPr="00EA4D3D">
              <w:rPr>
                <w:rFonts w:ascii="Calibri" w:hAnsi="Calibri" w:cs="Calibri"/>
                <w:b/>
                <w:bCs/>
                <w:lang w:bidi="ar-DZ"/>
              </w:rPr>
              <w:t xml:space="preserve">: </w:t>
            </w:r>
            <w:r w:rsidRPr="00EA4D3D">
              <w:rPr>
                <w:rFonts w:ascii="Calibri" w:hAnsi="Calibri" w:cs="Calibri"/>
                <w:b/>
                <w:bCs/>
                <w:sz w:val="20"/>
                <w:szCs w:val="20"/>
                <w:lang w:bidi="ar-DZ"/>
              </w:rPr>
              <w:t>Master</w:t>
            </w:r>
            <w:r>
              <w:rPr>
                <w:rFonts w:ascii="Calibri" w:hAnsi="Calibri" w:cs="Calibri"/>
                <w:b/>
                <w:bCs/>
                <w:sz w:val="20"/>
                <w:szCs w:val="20"/>
                <w:lang w:bidi="ar-DZ"/>
              </w:rPr>
              <w:t xml:space="preserve"> 1</w:t>
            </w:r>
          </w:p>
        </w:tc>
        <w:tc>
          <w:tcPr>
            <w:tcW w:w="4110" w:type="dxa"/>
            <w:tcBorders>
              <w:top w:val="single" w:sz="4" w:space="0" w:color="FFFFFF"/>
              <w:left w:val="single" w:sz="4" w:space="0" w:color="FFFFFF"/>
              <w:bottom w:val="single" w:sz="4" w:space="0" w:color="FFFFFF"/>
              <w:right w:val="single" w:sz="4" w:space="0" w:color="FFFFFF"/>
            </w:tcBorders>
            <w:shd w:val="clear" w:color="auto" w:fill="FFFFFF"/>
          </w:tcPr>
          <w:p w:rsidR="00F72FB5" w:rsidRPr="00F72FB5" w:rsidRDefault="00F72FB5" w:rsidP="00F72FB5">
            <w:pPr>
              <w:spacing w:after="0" w:line="240" w:lineRule="auto"/>
              <w:jc w:val="center"/>
              <w:rPr>
                <w:rFonts w:ascii="Calibri" w:hAnsi="Calibri" w:cs="Calibri"/>
                <w:sz w:val="20"/>
                <w:szCs w:val="20"/>
                <w:lang w:val="en-US" w:bidi="ar-DZ"/>
              </w:rPr>
            </w:pPr>
            <w:r w:rsidRPr="00F72FB5">
              <w:rPr>
                <w:rFonts w:ascii="Calibri" w:hAnsi="Calibri" w:cs="Calibri"/>
                <w:b/>
                <w:bCs/>
                <w:sz w:val="20"/>
                <w:szCs w:val="20"/>
                <w:lang w:val="en-US" w:bidi="ar-DZ"/>
              </w:rPr>
              <w:t>Mohamed Kheider University of Biskra</w:t>
            </w:r>
          </w:p>
        </w:tc>
        <w:tc>
          <w:tcPr>
            <w:tcW w:w="2709" w:type="dxa"/>
            <w:gridSpan w:val="2"/>
            <w:tcBorders>
              <w:top w:val="single" w:sz="4" w:space="0" w:color="FFFFFF"/>
              <w:left w:val="single" w:sz="4" w:space="0" w:color="FFFFFF"/>
              <w:bottom w:val="single" w:sz="4" w:space="0" w:color="FFFFFF"/>
              <w:right w:val="single" w:sz="4" w:space="0" w:color="FFFFFF"/>
            </w:tcBorders>
            <w:shd w:val="clear" w:color="auto" w:fill="FFFFFF"/>
          </w:tcPr>
          <w:p w:rsidR="00F72FB5" w:rsidRPr="00EA4D3D" w:rsidRDefault="00F72FB5" w:rsidP="00F72FB5">
            <w:pPr>
              <w:spacing w:after="0" w:line="240" w:lineRule="auto"/>
              <w:jc w:val="lowKashida"/>
              <w:rPr>
                <w:rFonts w:ascii="Calibri" w:hAnsi="Calibri" w:cs="Calibri"/>
                <w:lang w:bidi="ar-DZ"/>
              </w:rPr>
            </w:pPr>
            <w:r w:rsidRPr="00EA4D3D">
              <w:rPr>
                <w:rFonts w:ascii="Calibri" w:hAnsi="Calibri" w:cs="Calibri"/>
                <w:b/>
                <w:bCs/>
                <w:u w:val="single"/>
                <w:lang w:bidi="ar-DZ"/>
              </w:rPr>
              <w:t>Lecturer</w:t>
            </w:r>
            <w:r w:rsidRPr="00EA4D3D">
              <w:rPr>
                <w:rFonts w:ascii="Calibri" w:hAnsi="Calibri" w:cs="Calibri"/>
                <w:b/>
                <w:bCs/>
                <w:lang w:bidi="ar-DZ"/>
              </w:rPr>
              <w:t xml:space="preserve">: </w:t>
            </w:r>
            <w:r w:rsidRPr="00EA4D3D">
              <w:rPr>
                <w:rFonts w:ascii="Calibri" w:hAnsi="Calibri" w:cs="Calibri"/>
                <w:b/>
                <w:bCs/>
                <w:sz w:val="20"/>
                <w:szCs w:val="20"/>
                <w:lang w:bidi="ar-DZ"/>
              </w:rPr>
              <w:t>Mr A. Boulegroune</w:t>
            </w:r>
          </w:p>
        </w:tc>
      </w:tr>
      <w:tr w:rsidR="00F72FB5" w:rsidRPr="00EA4D3D" w:rsidTr="00663318">
        <w:tc>
          <w:tcPr>
            <w:tcW w:w="3369" w:type="dxa"/>
            <w:gridSpan w:val="2"/>
            <w:tcBorders>
              <w:top w:val="single" w:sz="4" w:space="0" w:color="FFFFFF"/>
              <w:left w:val="single" w:sz="4" w:space="0" w:color="FFFFFF"/>
              <w:bottom w:val="single" w:sz="4" w:space="0" w:color="FFFFFF"/>
              <w:right w:val="single" w:sz="4" w:space="0" w:color="FFFFFF"/>
            </w:tcBorders>
            <w:shd w:val="clear" w:color="auto" w:fill="FFFFFF"/>
          </w:tcPr>
          <w:p w:rsidR="00F72FB5" w:rsidRPr="00EA4D3D" w:rsidRDefault="00F72FB5" w:rsidP="00F72FB5">
            <w:pPr>
              <w:spacing w:after="0" w:line="240" w:lineRule="auto"/>
              <w:ind w:left="851" w:hanging="851"/>
              <w:jc w:val="lowKashida"/>
              <w:rPr>
                <w:rFonts w:ascii="Calibri" w:hAnsi="Calibri" w:cs="Calibri"/>
                <w:lang w:bidi="ar-DZ"/>
              </w:rPr>
            </w:pPr>
            <w:r w:rsidRPr="00EA4D3D">
              <w:rPr>
                <w:rFonts w:ascii="Calibri" w:hAnsi="Calibri" w:cs="Calibri"/>
                <w:b/>
                <w:bCs/>
                <w:sz w:val="20"/>
                <w:szCs w:val="20"/>
                <w:u w:val="single"/>
                <w:lang w:bidi="ar-DZ"/>
              </w:rPr>
              <w:t>Option</w:t>
            </w:r>
            <w:r w:rsidRPr="00EA4D3D">
              <w:rPr>
                <w:rFonts w:ascii="Calibri" w:hAnsi="Calibri" w:cs="Calibri"/>
                <w:b/>
                <w:bCs/>
                <w:sz w:val="20"/>
                <w:szCs w:val="20"/>
                <w:lang w:bidi="ar-DZ"/>
              </w:rPr>
              <w:t>: Literature and Civilization</w:t>
            </w:r>
          </w:p>
        </w:tc>
        <w:tc>
          <w:tcPr>
            <w:tcW w:w="4110" w:type="dxa"/>
            <w:tcBorders>
              <w:top w:val="single" w:sz="4" w:space="0" w:color="FFFFFF"/>
              <w:left w:val="single" w:sz="4" w:space="0" w:color="FFFFFF"/>
              <w:bottom w:val="single" w:sz="4" w:space="0" w:color="FFFFFF"/>
              <w:right w:val="single" w:sz="4" w:space="0" w:color="FFFFFF"/>
            </w:tcBorders>
            <w:shd w:val="clear" w:color="auto" w:fill="FFFFFF"/>
          </w:tcPr>
          <w:p w:rsidR="00F72FB5" w:rsidRPr="00F72FB5" w:rsidRDefault="00F72FB5" w:rsidP="00F72FB5">
            <w:pPr>
              <w:spacing w:after="0" w:line="240" w:lineRule="auto"/>
              <w:jc w:val="center"/>
              <w:rPr>
                <w:rFonts w:ascii="Calibri" w:hAnsi="Calibri" w:cs="Calibri"/>
                <w:sz w:val="20"/>
                <w:szCs w:val="20"/>
                <w:lang w:val="en-US" w:bidi="ar-DZ"/>
              </w:rPr>
            </w:pPr>
            <w:r w:rsidRPr="00F72FB5">
              <w:rPr>
                <w:rFonts w:ascii="Calibri" w:hAnsi="Calibri" w:cs="Calibri"/>
                <w:b/>
                <w:bCs/>
                <w:sz w:val="20"/>
                <w:szCs w:val="20"/>
                <w:lang w:val="en-US" w:bidi="ar-DZ"/>
              </w:rPr>
              <w:t>Faculty of Letters and Languages</w:t>
            </w:r>
          </w:p>
        </w:tc>
        <w:tc>
          <w:tcPr>
            <w:tcW w:w="2709" w:type="dxa"/>
            <w:gridSpan w:val="2"/>
            <w:tcBorders>
              <w:top w:val="single" w:sz="4" w:space="0" w:color="FFFFFF"/>
              <w:left w:val="single" w:sz="4" w:space="0" w:color="FFFFFF"/>
              <w:bottom w:val="single" w:sz="4" w:space="0" w:color="FFFFFF"/>
              <w:right w:val="single" w:sz="4" w:space="0" w:color="FFFFFF"/>
            </w:tcBorders>
            <w:shd w:val="clear" w:color="auto" w:fill="FFFFFF"/>
          </w:tcPr>
          <w:p w:rsidR="00F72FB5" w:rsidRPr="00EA4D3D" w:rsidRDefault="00F72FB5" w:rsidP="00F72FB5">
            <w:pPr>
              <w:spacing w:after="0" w:line="240" w:lineRule="auto"/>
              <w:jc w:val="lowKashida"/>
              <w:rPr>
                <w:rFonts w:ascii="Calibri" w:hAnsi="Calibri" w:cs="Calibri"/>
                <w:lang w:bidi="ar-DZ"/>
              </w:rPr>
            </w:pPr>
            <w:r w:rsidRPr="00EA4D3D">
              <w:rPr>
                <w:rFonts w:ascii="Calibri" w:hAnsi="Calibri" w:cs="Calibri"/>
                <w:b/>
                <w:bCs/>
                <w:u w:val="single"/>
                <w:lang w:bidi="ar-DZ"/>
              </w:rPr>
              <w:t>Academic Year</w:t>
            </w:r>
            <w:r w:rsidRPr="00EA4D3D">
              <w:rPr>
                <w:rFonts w:ascii="Calibri" w:hAnsi="Calibri" w:cs="Calibri"/>
                <w:b/>
                <w:bCs/>
                <w:lang w:bidi="ar-DZ"/>
              </w:rPr>
              <w:t xml:space="preserve">: </w:t>
            </w:r>
            <w:r w:rsidRPr="00EA4D3D">
              <w:rPr>
                <w:rFonts w:ascii="Calibri" w:hAnsi="Calibri" w:cs="Calibri"/>
                <w:b/>
                <w:bCs/>
                <w:sz w:val="20"/>
                <w:szCs w:val="20"/>
                <w:lang w:bidi="ar-DZ"/>
              </w:rPr>
              <w:t>202</w:t>
            </w:r>
            <w:r>
              <w:rPr>
                <w:rFonts w:ascii="Calibri" w:hAnsi="Calibri" w:cs="Calibri"/>
                <w:b/>
                <w:bCs/>
                <w:sz w:val="20"/>
                <w:szCs w:val="20"/>
                <w:lang w:bidi="ar-DZ"/>
              </w:rPr>
              <w:t>5</w:t>
            </w:r>
            <w:r w:rsidRPr="00EA4D3D">
              <w:rPr>
                <w:rFonts w:ascii="Calibri" w:hAnsi="Calibri" w:cs="Calibri"/>
                <w:b/>
                <w:bCs/>
                <w:sz w:val="20"/>
                <w:szCs w:val="20"/>
                <w:lang w:bidi="ar-DZ"/>
              </w:rPr>
              <w:t>-202</w:t>
            </w:r>
            <w:r>
              <w:rPr>
                <w:rFonts w:ascii="Calibri" w:hAnsi="Calibri" w:cs="Calibri"/>
                <w:b/>
                <w:bCs/>
                <w:sz w:val="20"/>
                <w:szCs w:val="20"/>
                <w:lang w:bidi="ar-DZ"/>
              </w:rPr>
              <w:t>6</w:t>
            </w:r>
          </w:p>
        </w:tc>
      </w:tr>
      <w:tr w:rsidR="00F72FB5" w:rsidRPr="00EA4D3D" w:rsidTr="00663318">
        <w:tc>
          <w:tcPr>
            <w:tcW w:w="3369" w:type="dxa"/>
            <w:gridSpan w:val="2"/>
            <w:tcBorders>
              <w:top w:val="single" w:sz="4" w:space="0" w:color="FFFFFF"/>
              <w:left w:val="single" w:sz="4" w:space="0" w:color="FFFFFF"/>
              <w:bottom w:val="single" w:sz="4" w:space="0" w:color="FFFFFF"/>
              <w:right w:val="single" w:sz="4" w:space="0" w:color="FFFFFF"/>
            </w:tcBorders>
            <w:shd w:val="clear" w:color="auto" w:fill="FFFFFF"/>
          </w:tcPr>
          <w:p w:rsidR="00F72FB5" w:rsidRPr="00EA4D3D" w:rsidRDefault="00F72FB5" w:rsidP="00F72FB5">
            <w:pPr>
              <w:spacing w:after="0" w:line="240" w:lineRule="auto"/>
              <w:ind w:left="567" w:hanging="567"/>
              <w:rPr>
                <w:rFonts w:ascii="Calibri" w:hAnsi="Calibri" w:cs="Calibri"/>
                <w:b/>
                <w:bCs/>
                <w:lang w:bidi="ar-DZ"/>
              </w:rPr>
            </w:pPr>
            <w:r w:rsidRPr="00EA4D3D">
              <w:rPr>
                <w:rFonts w:ascii="Calibri" w:hAnsi="Calibri" w:cs="Calibri"/>
                <w:b/>
                <w:bCs/>
                <w:u w:val="single"/>
                <w:lang w:bidi="ar-DZ"/>
              </w:rPr>
              <w:t>Module</w:t>
            </w:r>
            <w:r w:rsidRPr="00EA4D3D">
              <w:rPr>
                <w:rFonts w:ascii="Calibri" w:hAnsi="Calibri" w:cs="Calibri"/>
                <w:b/>
                <w:bCs/>
                <w:lang w:bidi="ar-DZ"/>
              </w:rPr>
              <w:t xml:space="preserve">: </w:t>
            </w:r>
            <w:r w:rsidRPr="00EA4D3D">
              <w:rPr>
                <w:rFonts w:ascii="Calibri" w:hAnsi="Calibri" w:cs="Calibri"/>
                <w:b/>
                <w:bCs/>
                <w:sz w:val="20"/>
                <w:szCs w:val="20"/>
                <w:lang w:bidi="ar-DZ"/>
              </w:rPr>
              <w:t>Literary Theory &amp; Criticism</w:t>
            </w:r>
          </w:p>
        </w:tc>
        <w:tc>
          <w:tcPr>
            <w:tcW w:w="4110" w:type="dxa"/>
            <w:tcBorders>
              <w:top w:val="single" w:sz="4" w:space="0" w:color="FFFFFF"/>
              <w:left w:val="single" w:sz="4" w:space="0" w:color="FFFFFF"/>
              <w:bottom w:val="single" w:sz="4" w:space="0" w:color="FFFFFF"/>
              <w:right w:val="single" w:sz="4" w:space="0" w:color="FFFFFF"/>
            </w:tcBorders>
            <w:shd w:val="clear" w:color="auto" w:fill="FFFFFF"/>
          </w:tcPr>
          <w:p w:rsidR="00F72FB5" w:rsidRPr="00F72FB5" w:rsidRDefault="00F72FB5" w:rsidP="00F72FB5">
            <w:pPr>
              <w:spacing w:after="0" w:line="240" w:lineRule="auto"/>
              <w:jc w:val="center"/>
              <w:rPr>
                <w:rFonts w:ascii="Calibri" w:hAnsi="Calibri" w:cs="Calibri"/>
                <w:sz w:val="20"/>
                <w:szCs w:val="20"/>
                <w:lang w:val="en-US" w:bidi="ar-DZ"/>
              </w:rPr>
            </w:pPr>
            <w:r w:rsidRPr="00F72FB5">
              <w:rPr>
                <w:rFonts w:ascii="Calibri" w:hAnsi="Calibri" w:cs="Calibri"/>
                <w:b/>
                <w:bCs/>
                <w:sz w:val="20"/>
                <w:szCs w:val="20"/>
                <w:lang w:val="en-US" w:bidi="ar-DZ"/>
              </w:rPr>
              <w:t>Department of English Language &amp; Literature</w:t>
            </w:r>
          </w:p>
        </w:tc>
        <w:tc>
          <w:tcPr>
            <w:tcW w:w="2709" w:type="dxa"/>
            <w:gridSpan w:val="2"/>
            <w:tcBorders>
              <w:top w:val="single" w:sz="4" w:space="0" w:color="FFFFFF"/>
              <w:left w:val="single" w:sz="4" w:space="0" w:color="FFFFFF"/>
              <w:bottom w:val="single" w:sz="4" w:space="0" w:color="FFFFFF"/>
              <w:right w:val="single" w:sz="4" w:space="0" w:color="FFFFFF"/>
            </w:tcBorders>
            <w:shd w:val="clear" w:color="auto" w:fill="FFFFFF"/>
          </w:tcPr>
          <w:p w:rsidR="00F72FB5" w:rsidRPr="00EA4D3D" w:rsidRDefault="00F72FB5" w:rsidP="00F72FB5">
            <w:pPr>
              <w:spacing w:after="0" w:line="240" w:lineRule="auto"/>
              <w:jc w:val="lowKashida"/>
              <w:rPr>
                <w:rFonts w:ascii="Calibri" w:hAnsi="Calibri" w:cs="Calibri"/>
                <w:b/>
                <w:bCs/>
                <w:lang w:bidi="ar-DZ"/>
              </w:rPr>
            </w:pPr>
            <w:r w:rsidRPr="00EA4D3D">
              <w:rPr>
                <w:rFonts w:ascii="Calibri" w:hAnsi="Calibri" w:cs="Calibri"/>
                <w:b/>
                <w:bCs/>
                <w:u w:val="single"/>
                <w:lang w:bidi="ar-DZ"/>
              </w:rPr>
              <w:t>Semester</w:t>
            </w:r>
            <w:r w:rsidRPr="00EA4D3D">
              <w:rPr>
                <w:rFonts w:ascii="Calibri" w:hAnsi="Calibri" w:cs="Calibri"/>
                <w:b/>
                <w:bCs/>
                <w:lang w:bidi="ar-DZ"/>
              </w:rPr>
              <w:t>: I</w:t>
            </w:r>
          </w:p>
        </w:tc>
      </w:tr>
      <w:tr w:rsidR="00F72FB5" w:rsidRPr="00F72FB5" w:rsidTr="007D2572">
        <w:trPr>
          <w:gridBefore w:val="1"/>
          <w:gridAfter w:val="1"/>
          <w:wBefore w:w="828" w:type="dxa"/>
          <w:wAfter w:w="810" w:type="dxa"/>
        </w:trPr>
        <w:tc>
          <w:tcPr>
            <w:tcW w:w="8550" w:type="dxa"/>
            <w:gridSpan w:val="3"/>
            <w:tcBorders>
              <w:top w:val="single" w:sz="4" w:space="0" w:color="FFFFFF"/>
              <w:left w:val="single" w:sz="4" w:space="0" w:color="FFFFFF"/>
              <w:bottom w:val="single" w:sz="4" w:space="0" w:color="FFFFFF"/>
              <w:right w:val="single" w:sz="4" w:space="0" w:color="FFFFFF"/>
            </w:tcBorders>
            <w:shd w:val="clear" w:color="auto" w:fill="FFFFFF"/>
          </w:tcPr>
          <w:p w:rsidR="00F72FB5" w:rsidRPr="007D2572" w:rsidRDefault="00F72FB5" w:rsidP="0021582F">
            <w:pPr>
              <w:spacing w:before="240" w:after="240"/>
              <w:jc w:val="center"/>
              <w:rPr>
                <w:rFonts w:ascii="Stencil" w:hAnsi="Stencil" w:cs="Calibri"/>
                <w:b/>
                <w:bCs/>
                <w:sz w:val="24"/>
                <w:szCs w:val="24"/>
                <w:lang w:val="en-US" w:bidi="ar-DZ"/>
              </w:rPr>
            </w:pPr>
            <w:r w:rsidRPr="007D2572">
              <w:rPr>
                <w:rFonts w:ascii="Stencil" w:hAnsi="Stencil" w:cs="Calibri"/>
                <w:b/>
                <w:bCs/>
                <w:sz w:val="24"/>
                <w:szCs w:val="24"/>
                <w:lang w:val="en-US" w:eastAsia="fr-FR"/>
              </w:rPr>
              <w:t xml:space="preserve">TUTORIAL </w:t>
            </w:r>
            <w:r w:rsidRPr="007D2572">
              <w:rPr>
                <w:rFonts w:ascii="Calibri" w:hAnsi="Calibri" w:cs="Calibri"/>
                <w:b/>
                <w:bCs/>
                <w:sz w:val="24"/>
                <w:szCs w:val="24"/>
                <w:lang w:val="en-US" w:eastAsia="fr-FR"/>
              </w:rPr>
              <w:t>№</w:t>
            </w:r>
            <w:r w:rsidRPr="007D2572">
              <w:rPr>
                <w:rFonts w:ascii="Stencil" w:hAnsi="Stencil" w:cs="Calibri"/>
                <w:b/>
                <w:bCs/>
                <w:sz w:val="24"/>
                <w:szCs w:val="24"/>
                <w:lang w:val="en-US" w:eastAsia="fr-FR"/>
              </w:rPr>
              <w:t xml:space="preserve"> 0</w:t>
            </w:r>
            <w:r w:rsidR="0021582F">
              <w:rPr>
                <w:rFonts w:ascii="Stencil" w:hAnsi="Stencil" w:cs="Calibri"/>
                <w:b/>
                <w:bCs/>
                <w:sz w:val="24"/>
                <w:szCs w:val="24"/>
                <w:lang w:val="en-US" w:eastAsia="fr-FR"/>
              </w:rPr>
              <w:t>7</w:t>
            </w:r>
            <w:r w:rsidRPr="007D2572">
              <w:rPr>
                <w:rFonts w:ascii="Stencil" w:hAnsi="Stencil" w:cs="Calibri"/>
                <w:b/>
                <w:bCs/>
                <w:sz w:val="24"/>
                <w:szCs w:val="24"/>
                <w:lang w:val="en-US" w:eastAsia="fr-FR"/>
              </w:rPr>
              <w:t>:</w:t>
            </w:r>
            <w:r w:rsidRPr="007D2572">
              <w:rPr>
                <w:rFonts w:ascii="Calibri" w:hAnsi="Calibri" w:cs="Calibri"/>
                <w:sz w:val="24"/>
                <w:szCs w:val="24"/>
                <w:lang w:val="en-US"/>
              </w:rPr>
              <w:t xml:space="preserve"> </w:t>
            </w:r>
            <w:r w:rsidRPr="007D2572">
              <w:rPr>
                <w:rFonts w:ascii="Stencil" w:hAnsi="Stencil" w:cs="Calibri"/>
                <w:b/>
                <w:bCs/>
                <w:sz w:val="24"/>
                <w:szCs w:val="24"/>
                <w:lang w:val="en-US" w:eastAsia="fr-FR"/>
              </w:rPr>
              <w:t xml:space="preserve">Application of Deconstruction to the Analysis of </w:t>
            </w:r>
            <w:r w:rsidR="00540A67" w:rsidRPr="007D2572">
              <w:rPr>
                <w:rFonts w:ascii="Stencil" w:hAnsi="Stencil" w:cs="Calibri"/>
                <w:b/>
                <w:bCs/>
                <w:sz w:val="24"/>
                <w:szCs w:val="24"/>
                <w:lang w:val="en-US" w:eastAsia="fr-FR"/>
              </w:rPr>
              <w:t>Mary Shelley</w:t>
            </w:r>
            <w:r w:rsidRPr="007D2572">
              <w:rPr>
                <w:rFonts w:ascii="Stencil" w:hAnsi="Stencil" w:cs="Calibri"/>
                <w:b/>
                <w:bCs/>
                <w:sz w:val="24"/>
                <w:szCs w:val="24"/>
                <w:lang w:val="en-US" w:eastAsia="fr-FR"/>
              </w:rPr>
              <w:t>’s</w:t>
            </w:r>
            <w:r w:rsidRPr="007D2572">
              <w:rPr>
                <w:rFonts w:ascii="Britannic Bold" w:hAnsi="Britannic Bold"/>
                <w:b/>
                <w:bCs/>
                <w:sz w:val="24"/>
                <w:szCs w:val="24"/>
                <w:lang w:val="en-US"/>
              </w:rPr>
              <w:t xml:space="preserve"> </w:t>
            </w:r>
            <w:r w:rsidR="00540A67" w:rsidRPr="007D2572">
              <w:rPr>
                <w:rFonts w:ascii="Stencil" w:hAnsi="Stencil" w:cs="Calibri"/>
                <w:b/>
                <w:bCs/>
                <w:i/>
                <w:iCs/>
                <w:sz w:val="24"/>
                <w:szCs w:val="24"/>
                <w:lang w:val="en-US" w:eastAsia="fr-FR"/>
              </w:rPr>
              <w:t>Frankenstein</w:t>
            </w:r>
            <w:r w:rsidR="00EB7CB1" w:rsidRPr="007D2572">
              <w:rPr>
                <w:rFonts w:ascii="Stencil" w:hAnsi="Stencil" w:cs="Calibri"/>
                <w:b/>
                <w:bCs/>
                <w:i/>
                <w:iCs/>
                <w:sz w:val="24"/>
                <w:szCs w:val="24"/>
                <w:lang w:val="en-US" w:eastAsia="fr-FR"/>
              </w:rPr>
              <w:t>: The Modern Prometheus</w:t>
            </w:r>
            <w:r w:rsidRPr="007D2572">
              <w:rPr>
                <w:rFonts w:ascii="Stencil" w:hAnsi="Stencil" w:cs="Calibri"/>
                <w:b/>
                <w:bCs/>
                <w:sz w:val="24"/>
                <w:szCs w:val="24"/>
                <w:lang w:val="en-US" w:bidi="ar-DZ"/>
              </w:rPr>
              <w:t xml:space="preserve">  </w:t>
            </w:r>
          </w:p>
        </w:tc>
      </w:tr>
    </w:tbl>
    <w:p w:rsidR="00FA3C01" w:rsidRDefault="00FA3C01" w:rsidP="00FA3C01">
      <w:pPr>
        <w:pStyle w:val="Paragraphedeliste"/>
        <w:spacing w:after="0" w:line="240" w:lineRule="auto"/>
        <w:ind w:left="0"/>
        <w:rPr>
          <w:rFonts w:asciiTheme="minorHAnsi" w:hAnsiTheme="minorHAnsi" w:cstheme="minorHAnsi"/>
          <w:b/>
          <w:bCs/>
        </w:rPr>
      </w:pPr>
    </w:p>
    <w:p w:rsidR="00B87E17" w:rsidRDefault="00EA689B" w:rsidP="00BB74E1">
      <w:pPr>
        <w:pStyle w:val="Paragraphedeliste"/>
        <w:spacing w:after="0" w:line="240" w:lineRule="auto"/>
        <w:ind w:left="0"/>
        <w:jc w:val="both"/>
        <w:rPr>
          <w:rFonts w:asciiTheme="minorHAnsi" w:hAnsiTheme="minorHAnsi" w:cstheme="minorHAnsi"/>
          <w:sz w:val="24"/>
          <w:szCs w:val="24"/>
        </w:rPr>
      </w:pPr>
      <w:r w:rsidRPr="000E3E7A">
        <w:rPr>
          <w:rFonts w:asciiTheme="minorHAnsi" w:hAnsiTheme="minorHAnsi" w:cstheme="minorHAnsi"/>
          <w:sz w:val="24"/>
          <w:szCs w:val="24"/>
        </w:rPr>
        <w:t xml:space="preserve">Answering the questions </w:t>
      </w:r>
      <w:r w:rsidR="000E3E7A">
        <w:rPr>
          <w:rFonts w:asciiTheme="minorHAnsi" w:hAnsiTheme="minorHAnsi" w:cstheme="minorHAnsi"/>
          <w:sz w:val="24"/>
          <w:szCs w:val="24"/>
        </w:rPr>
        <w:t xml:space="preserve">in the activity </w:t>
      </w:r>
      <w:r w:rsidRPr="000E3E7A">
        <w:rPr>
          <w:rFonts w:asciiTheme="minorHAnsi" w:hAnsiTheme="minorHAnsi" w:cstheme="minorHAnsi"/>
          <w:sz w:val="24"/>
          <w:szCs w:val="24"/>
        </w:rPr>
        <w:t>below presupposes that you have read Mary Shelley’s Frankenstein</w:t>
      </w:r>
      <w:r w:rsidR="000E3E7A" w:rsidRPr="000E3E7A">
        <w:rPr>
          <w:rFonts w:asciiTheme="minorHAnsi" w:hAnsiTheme="minorHAnsi" w:cstheme="minorHAnsi"/>
          <w:sz w:val="24"/>
          <w:szCs w:val="24"/>
        </w:rPr>
        <w:t>, or at least a detailed</w:t>
      </w:r>
      <w:r w:rsidR="000E3E7A">
        <w:rPr>
          <w:rFonts w:asciiTheme="minorHAnsi" w:hAnsiTheme="minorHAnsi" w:cstheme="minorHAnsi"/>
          <w:sz w:val="24"/>
          <w:szCs w:val="24"/>
        </w:rPr>
        <w:t xml:space="preserve"> summary of the novel.</w:t>
      </w:r>
      <w:r w:rsidRPr="000E3E7A">
        <w:rPr>
          <w:rFonts w:asciiTheme="minorHAnsi" w:hAnsiTheme="minorHAnsi" w:cstheme="minorHAnsi"/>
          <w:sz w:val="24"/>
          <w:szCs w:val="24"/>
        </w:rPr>
        <w:t xml:space="preserve"> </w:t>
      </w:r>
    </w:p>
    <w:p w:rsidR="009B6834" w:rsidRDefault="009B6834" w:rsidP="00BB74E1">
      <w:pPr>
        <w:pStyle w:val="Paragraphedeliste"/>
        <w:spacing w:after="0" w:line="240" w:lineRule="auto"/>
        <w:ind w:left="0"/>
        <w:jc w:val="both"/>
        <w:rPr>
          <w:rFonts w:asciiTheme="minorHAnsi" w:hAnsiTheme="minorHAnsi" w:cstheme="minorHAnsi"/>
          <w:sz w:val="24"/>
          <w:szCs w:val="24"/>
        </w:rPr>
      </w:pPr>
    </w:p>
    <w:p w:rsidR="009B6834" w:rsidRPr="009B6834" w:rsidRDefault="009B6834" w:rsidP="00BB74E1">
      <w:pPr>
        <w:pStyle w:val="Paragraphedeliste"/>
        <w:spacing w:after="0" w:line="240" w:lineRule="auto"/>
        <w:ind w:left="0"/>
        <w:jc w:val="both"/>
        <w:rPr>
          <w:rFonts w:asciiTheme="minorHAnsi" w:hAnsiTheme="minorHAnsi" w:cstheme="minorHAnsi"/>
          <w:b/>
          <w:bCs/>
          <w:sz w:val="24"/>
          <w:szCs w:val="24"/>
        </w:rPr>
      </w:pPr>
      <w:r w:rsidRPr="009B6834">
        <w:rPr>
          <w:rFonts w:asciiTheme="minorHAnsi" w:hAnsiTheme="minorHAnsi" w:cstheme="minorHAnsi"/>
          <w:b/>
          <w:bCs/>
          <w:sz w:val="24"/>
          <w:szCs w:val="24"/>
        </w:rPr>
        <w:t>Synopsis of the Novel:</w:t>
      </w:r>
    </w:p>
    <w:p w:rsidR="00F53F67" w:rsidRPr="00F53F67" w:rsidRDefault="00F53F67" w:rsidP="00BB74E1">
      <w:pPr>
        <w:pStyle w:val="NormalWeb"/>
        <w:spacing w:before="0" w:beforeAutospacing="0" w:after="0" w:afterAutospacing="0"/>
        <w:jc w:val="both"/>
        <w:textAlignment w:val="baseline"/>
        <w:rPr>
          <w:rFonts w:asciiTheme="minorHAnsi" w:hAnsiTheme="minorHAnsi" w:cstheme="minorHAnsi"/>
        </w:rPr>
      </w:pPr>
      <w:r w:rsidRPr="00F53F67">
        <w:rPr>
          <w:rFonts w:asciiTheme="minorHAnsi" w:hAnsiTheme="minorHAnsi" w:cstheme="minorHAnsi"/>
        </w:rPr>
        <w:t>In a series of letters, </w:t>
      </w:r>
      <w:hyperlink r:id="rId7" w:tgtFrame="_blank" w:history="1">
        <w:r w:rsidRPr="00F53F67">
          <w:rPr>
            <w:rStyle w:val="Lienhypertexte"/>
            <w:rFonts w:asciiTheme="minorHAnsi" w:hAnsiTheme="minorHAnsi" w:cstheme="minorHAnsi"/>
            <w:color w:val="auto"/>
            <w:u w:val="none"/>
            <w:bdr w:val="none" w:sz="0" w:space="0" w:color="auto" w:frame="1"/>
          </w:rPr>
          <w:t>Robert Walton</w:t>
        </w:r>
      </w:hyperlink>
      <w:r w:rsidRPr="00F53F67">
        <w:rPr>
          <w:rFonts w:asciiTheme="minorHAnsi" w:hAnsiTheme="minorHAnsi" w:cstheme="minorHAnsi"/>
        </w:rPr>
        <w:t>, the captain of a ship bound for the North Pole, recounts to his sister back in England the progress of his dangerous mission. Successful early on, the mission is soon interrupted by seas full of impassable ice. Trapped, Walton encounters </w:t>
      </w:r>
      <w:hyperlink r:id="rId8" w:tgtFrame="_blank" w:history="1">
        <w:r w:rsidRPr="00F53F67">
          <w:rPr>
            <w:rStyle w:val="Lienhypertexte"/>
            <w:rFonts w:asciiTheme="minorHAnsi" w:hAnsiTheme="minorHAnsi" w:cstheme="minorHAnsi"/>
            <w:color w:val="auto"/>
            <w:u w:val="none"/>
            <w:bdr w:val="none" w:sz="0" w:space="0" w:color="auto" w:frame="1"/>
          </w:rPr>
          <w:t>Victor Frankenstein</w:t>
        </w:r>
      </w:hyperlink>
      <w:r w:rsidRPr="00F53F67">
        <w:rPr>
          <w:rFonts w:asciiTheme="minorHAnsi" w:hAnsiTheme="minorHAnsi" w:cstheme="minorHAnsi"/>
        </w:rPr>
        <w:t>, who has been traveling by dog-drawn sledge across the ice and is weakened by the cold. Walton takes him aboard ship, helps nurse him back to health, and hears the fantastic tale of </w:t>
      </w:r>
      <w:hyperlink r:id="rId9" w:tgtFrame="_blank" w:history="1">
        <w:r w:rsidRPr="00F53F67">
          <w:rPr>
            <w:rStyle w:val="Lienhypertexte"/>
            <w:rFonts w:asciiTheme="minorHAnsi" w:hAnsiTheme="minorHAnsi" w:cstheme="minorHAnsi"/>
            <w:color w:val="auto"/>
            <w:u w:val="none"/>
            <w:bdr w:val="none" w:sz="0" w:space="0" w:color="auto" w:frame="1"/>
          </w:rPr>
          <w:t>the monster</w:t>
        </w:r>
      </w:hyperlink>
      <w:r w:rsidRPr="00F53F67">
        <w:rPr>
          <w:rFonts w:asciiTheme="minorHAnsi" w:hAnsiTheme="minorHAnsi" w:cstheme="minorHAnsi"/>
        </w:rPr>
        <w:t> that Frankenstein created.</w:t>
      </w:r>
    </w:p>
    <w:p w:rsidR="00F53F67" w:rsidRPr="00F53F67" w:rsidRDefault="00F53F67" w:rsidP="00BB74E1">
      <w:pPr>
        <w:pStyle w:val="NormalWeb"/>
        <w:spacing w:before="0" w:beforeAutospacing="0" w:after="0" w:afterAutospacing="0"/>
        <w:ind w:firstLine="708"/>
        <w:jc w:val="both"/>
        <w:textAlignment w:val="baseline"/>
        <w:rPr>
          <w:rFonts w:asciiTheme="minorHAnsi" w:hAnsiTheme="minorHAnsi" w:cstheme="minorHAnsi"/>
        </w:rPr>
      </w:pPr>
      <w:r w:rsidRPr="00F53F67">
        <w:rPr>
          <w:rFonts w:asciiTheme="minorHAnsi" w:hAnsiTheme="minorHAnsi" w:cstheme="minorHAnsi"/>
        </w:rPr>
        <w:t>Victor first describes his early life in Geneva. At the end of a blissful childhood spent in the company of </w:t>
      </w:r>
      <w:hyperlink r:id="rId10" w:tgtFrame="_blank" w:history="1">
        <w:r w:rsidRPr="00F53F67">
          <w:rPr>
            <w:rStyle w:val="Lienhypertexte"/>
            <w:rFonts w:asciiTheme="minorHAnsi" w:hAnsiTheme="minorHAnsi" w:cstheme="minorHAnsi"/>
            <w:color w:val="auto"/>
            <w:u w:val="none"/>
            <w:bdr w:val="none" w:sz="0" w:space="0" w:color="auto" w:frame="1"/>
          </w:rPr>
          <w:t>Elizabeth Lavenza</w:t>
        </w:r>
      </w:hyperlink>
      <w:r w:rsidRPr="00F53F67">
        <w:rPr>
          <w:rFonts w:asciiTheme="minorHAnsi" w:hAnsiTheme="minorHAnsi" w:cstheme="minorHAnsi"/>
        </w:rPr>
        <w:t> (his cousin in the 1818 edition, his adopted sister in the 1831 edition) and friend </w:t>
      </w:r>
      <w:hyperlink r:id="rId11" w:tgtFrame="_blank" w:history="1">
        <w:r w:rsidRPr="00F53F67">
          <w:rPr>
            <w:rStyle w:val="Lienhypertexte"/>
            <w:rFonts w:asciiTheme="minorHAnsi" w:hAnsiTheme="minorHAnsi" w:cstheme="minorHAnsi"/>
            <w:color w:val="auto"/>
            <w:u w:val="none"/>
            <w:bdr w:val="none" w:sz="0" w:space="0" w:color="auto" w:frame="1"/>
          </w:rPr>
          <w:t>Henry Clerval</w:t>
        </w:r>
      </w:hyperlink>
      <w:r w:rsidRPr="00F53F67">
        <w:rPr>
          <w:rFonts w:asciiTheme="minorHAnsi" w:hAnsiTheme="minorHAnsi" w:cstheme="minorHAnsi"/>
        </w:rPr>
        <w:t>, Victor enters the university of Ingolstadt to study natural philosophy and chemistry. There, he is consumed by the desire to discover the secret of life and, after several years of research, becomes convinced that he has found it.</w:t>
      </w:r>
    </w:p>
    <w:p w:rsidR="00F53F67" w:rsidRPr="00F53F67" w:rsidRDefault="00F53F67" w:rsidP="00BB74E1">
      <w:pPr>
        <w:pStyle w:val="NormalWeb"/>
        <w:spacing w:before="0" w:beforeAutospacing="0" w:after="0" w:afterAutospacing="0"/>
        <w:ind w:firstLine="708"/>
        <w:jc w:val="both"/>
        <w:textAlignment w:val="baseline"/>
        <w:rPr>
          <w:rFonts w:asciiTheme="minorHAnsi" w:hAnsiTheme="minorHAnsi" w:cstheme="minorHAnsi"/>
        </w:rPr>
      </w:pPr>
      <w:r w:rsidRPr="00F53F67">
        <w:rPr>
          <w:rFonts w:asciiTheme="minorHAnsi" w:hAnsiTheme="minorHAnsi" w:cstheme="minorHAnsi"/>
        </w:rPr>
        <w:t>Armed with the knowledge he has long been seeking, Victor spends months feverishly fashioning a creature out of old body parts. One climactic night, in the secrecy of his apartment, he brings his creation to life. When he looks at the monstrosity that he has created, however, the sight horrifies him. After a fitful night of sleep, interrupted by the specter of the monster looming over him, he runs into the streets, eventually wandering in remorse. Victor runs into Henry, who has come to study at the university, and he takes his friend back to his apartment. Though the monster is gone, Victor falls into a feverish illness.</w:t>
      </w:r>
    </w:p>
    <w:p w:rsidR="00F53F67" w:rsidRPr="00F53F67" w:rsidRDefault="00F53F67" w:rsidP="00BB74E1">
      <w:pPr>
        <w:pStyle w:val="NormalWeb"/>
        <w:spacing w:before="0" w:beforeAutospacing="0" w:after="0" w:afterAutospacing="0"/>
        <w:ind w:firstLine="708"/>
        <w:jc w:val="both"/>
        <w:textAlignment w:val="baseline"/>
        <w:rPr>
          <w:rFonts w:asciiTheme="minorHAnsi" w:hAnsiTheme="minorHAnsi" w:cstheme="minorHAnsi"/>
        </w:rPr>
      </w:pPr>
      <w:r w:rsidRPr="00F53F67">
        <w:rPr>
          <w:rFonts w:asciiTheme="minorHAnsi" w:hAnsiTheme="minorHAnsi" w:cstheme="minorHAnsi"/>
        </w:rPr>
        <w:t>Sickened by his horrific deed, Victor prepares to return to Geneva, to his family, and to health. Just before departing Ingolstadt, however, he receives a letter from his father informing him that his youngest brother, William, has been murdered. Grief-stricken, Victor hurries home. While passing through the woods where William was strangled, he catches sight of the monster and becomes convinced that the monster is his brother’s murderer. Arriving in Geneva, Victor finds that Justine Moritz, a kind, gentle girl who had been adopted by the Frankenstein household, has been accused. She is tried, condemned, and executed, despite her assertions of innocence. Victor grows despondent, guilty with the knowledge that the monster he has created bears responsibility for the death of two innocent loved ones.</w:t>
      </w:r>
    </w:p>
    <w:p w:rsidR="00F53F67" w:rsidRPr="00F53F67" w:rsidRDefault="00F53F67" w:rsidP="00BB74E1">
      <w:pPr>
        <w:pStyle w:val="NormalWeb"/>
        <w:spacing w:before="0" w:beforeAutospacing="0" w:after="0" w:afterAutospacing="0"/>
        <w:ind w:firstLine="708"/>
        <w:jc w:val="both"/>
        <w:textAlignment w:val="baseline"/>
        <w:rPr>
          <w:rFonts w:asciiTheme="minorHAnsi" w:hAnsiTheme="minorHAnsi" w:cstheme="minorHAnsi"/>
        </w:rPr>
      </w:pPr>
      <w:r w:rsidRPr="00F53F67">
        <w:rPr>
          <w:rFonts w:asciiTheme="minorHAnsi" w:hAnsiTheme="minorHAnsi" w:cstheme="minorHAnsi"/>
        </w:rPr>
        <w:t>Hoping to ease his grief, Victor takes a vacation to the mountains. While he is alone one day, crossing an enormous glacier, the monster approaches him. The monster admits to the murder of William but begs for understanding. Lonely, shunned, and forlorn, he says that he struck out at William in a desperate attempt to injure Victor, his cruel creator. The monster begs Victor to create a mate for him, a monster equally grotesque to serve as his sole companion.</w:t>
      </w:r>
    </w:p>
    <w:p w:rsidR="00F53F67" w:rsidRPr="00F53F67" w:rsidRDefault="00F53F67" w:rsidP="00BB74E1">
      <w:pPr>
        <w:pStyle w:val="NormalWeb"/>
        <w:spacing w:before="0" w:beforeAutospacing="0" w:after="0" w:afterAutospacing="0"/>
        <w:ind w:firstLine="708"/>
        <w:jc w:val="both"/>
        <w:textAlignment w:val="baseline"/>
        <w:rPr>
          <w:rFonts w:asciiTheme="minorHAnsi" w:hAnsiTheme="minorHAnsi" w:cstheme="minorHAnsi"/>
        </w:rPr>
      </w:pPr>
      <w:r w:rsidRPr="00F53F67">
        <w:rPr>
          <w:rFonts w:asciiTheme="minorHAnsi" w:hAnsiTheme="minorHAnsi" w:cstheme="minorHAnsi"/>
        </w:rPr>
        <w:t xml:space="preserve">Victor refuses at first, horrified by the prospect of creating a second monster. The monster is eloquent and persuasive, however, and he eventually convinces Victor. After returning to Geneva, Victor heads for England, accompanied by Henry, to gather information for the creation of a female monster. Leaving Henry in Scotland, he secludes himself on a desolate island in the Orkneys and works reluctantly at repeating his first success. One night, struck by doubts about the morality of his actions, Victor glances out the window to see the monster glaring in at him with a frightening grin. Horrified by the </w:t>
      </w:r>
      <w:r w:rsidRPr="00F53F67">
        <w:rPr>
          <w:rFonts w:asciiTheme="minorHAnsi" w:hAnsiTheme="minorHAnsi" w:cstheme="minorHAnsi"/>
        </w:rPr>
        <w:lastRenderedPageBreak/>
        <w:t>possible consequences of his work, Victor destroys his new creation. The monster, enraged, vows revenge, swearing that he will be with Victor on Victor’s wedding night.</w:t>
      </w:r>
    </w:p>
    <w:p w:rsidR="00F53F67" w:rsidRPr="00F53F67" w:rsidRDefault="00F53F67" w:rsidP="00BB74E1">
      <w:pPr>
        <w:pStyle w:val="NormalWeb"/>
        <w:spacing w:before="0" w:beforeAutospacing="0" w:after="0" w:afterAutospacing="0"/>
        <w:ind w:firstLine="708"/>
        <w:jc w:val="both"/>
        <w:textAlignment w:val="baseline"/>
        <w:rPr>
          <w:rFonts w:asciiTheme="minorHAnsi" w:hAnsiTheme="minorHAnsi" w:cstheme="minorHAnsi"/>
        </w:rPr>
      </w:pPr>
      <w:r w:rsidRPr="00F53F67">
        <w:rPr>
          <w:rFonts w:asciiTheme="minorHAnsi" w:hAnsiTheme="minorHAnsi" w:cstheme="minorHAnsi"/>
        </w:rPr>
        <w:t>Later that night, Victor takes a boat out onto a lake and dumps the remains of the second creature in the water. The wind picks up and prevents him from returning to the island. In the morning, he finds himself ashore near an unknown town. Upon landing, he is arrested and informed that he will be tried for a murder discovered the previous night. Victor denies any knowledge of the murder, but when shown the body, he is shocked to behold his friend Henry Clerval, with the mark of the monster’s fingers on his neck. Victor falls ill, raving and feverish, and is kept in prison until his recovery, after which he is acquitted of the crime.</w:t>
      </w:r>
    </w:p>
    <w:p w:rsidR="00F53F67" w:rsidRPr="00F53F67" w:rsidRDefault="00F53F67" w:rsidP="00BB74E1">
      <w:pPr>
        <w:pStyle w:val="NormalWeb"/>
        <w:spacing w:before="0" w:beforeAutospacing="0" w:after="0" w:afterAutospacing="0"/>
        <w:ind w:firstLine="708"/>
        <w:jc w:val="both"/>
        <w:textAlignment w:val="baseline"/>
        <w:rPr>
          <w:rFonts w:asciiTheme="minorHAnsi" w:hAnsiTheme="minorHAnsi" w:cstheme="minorHAnsi"/>
        </w:rPr>
      </w:pPr>
      <w:r w:rsidRPr="00F53F67">
        <w:rPr>
          <w:rFonts w:asciiTheme="minorHAnsi" w:hAnsiTheme="minorHAnsi" w:cstheme="minorHAnsi"/>
        </w:rPr>
        <w:t>Shortly after returning to Geneva with his father, Victor marries Elizabeth. He fears the monster’s warning and suspects that he will be murdered on his wedding night. To be cautious, he sends Elizabeth away to wait for him. While he awaits the monster, he hears Elizabeth scream and realizes that the monster had been hinting at killing his new bride, not himself. Victor returns home to his father, who dies of grief a short time later. Victor vows to devote the rest of his life to finding the monster and exacting his revenge, and he soon departs to begin his quest.</w:t>
      </w:r>
    </w:p>
    <w:p w:rsidR="00F53F67" w:rsidRPr="00F53F67" w:rsidRDefault="00F53F67" w:rsidP="00BB74E1">
      <w:pPr>
        <w:pStyle w:val="NormalWeb"/>
        <w:spacing w:before="0" w:beforeAutospacing="0" w:after="0" w:afterAutospacing="0"/>
        <w:ind w:firstLine="708"/>
        <w:jc w:val="both"/>
        <w:textAlignment w:val="baseline"/>
        <w:rPr>
          <w:rFonts w:asciiTheme="minorHAnsi" w:hAnsiTheme="minorHAnsi" w:cstheme="minorHAnsi"/>
        </w:rPr>
      </w:pPr>
      <w:r w:rsidRPr="00F53F67">
        <w:rPr>
          <w:rFonts w:asciiTheme="minorHAnsi" w:hAnsiTheme="minorHAnsi" w:cstheme="minorHAnsi"/>
        </w:rPr>
        <w:t>Victor tracks the monster ever northward into the ice. In a dogsled chase, Victor almost catches up with the monster, but the sea beneath them swells and the ice breaks, leaving an unbridgeable gap between them. At this point, Walton encounters Victor, and the narrative catches up to the time of Walton’s fourth letter to his sister.</w:t>
      </w:r>
    </w:p>
    <w:p w:rsidR="00F53F67" w:rsidRPr="00F53F67" w:rsidRDefault="00F53F67" w:rsidP="00BB74E1">
      <w:pPr>
        <w:pStyle w:val="NormalWeb"/>
        <w:spacing w:before="0" w:beforeAutospacing="0" w:after="0" w:afterAutospacing="0"/>
        <w:ind w:firstLine="708"/>
        <w:jc w:val="both"/>
        <w:textAlignment w:val="baseline"/>
        <w:rPr>
          <w:rFonts w:asciiTheme="minorHAnsi" w:hAnsiTheme="minorHAnsi" w:cstheme="minorHAnsi"/>
          <w:color w:val="292C2E"/>
          <w:sz w:val="22"/>
          <w:szCs w:val="22"/>
        </w:rPr>
      </w:pPr>
      <w:r w:rsidRPr="00F53F67">
        <w:rPr>
          <w:rFonts w:asciiTheme="minorHAnsi" w:hAnsiTheme="minorHAnsi" w:cstheme="minorHAnsi"/>
        </w:rPr>
        <w:t>Walton tells the remainder of the story in another series of letters to his sister. Victor, already ill when the two men meet, worsens and dies shortly thereafter. When Walton returns, several days later, to the room in which the body lies, he is startled to see the monster weeping over Victor. The monster tells Walton of his immense solitude, suffering, hatred, and remorse. He asserts that now that his creator has died, he too can end his suffering. The monster then departs for the northernmost ice to die.</w:t>
      </w:r>
    </w:p>
    <w:p w:rsidR="009B6834" w:rsidRDefault="009B6834" w:rsidP="00BB74E1">
      <w:pPr>
        <w:pStyle w:val="Paragraphedeliste"/>
        <w:spacing w:after="0" w:line="240" w:lineRule="auto"/>
        <w:ind w:left="0"/>
        <w:jc w:val="both"/>
        <w:rPr>
          <w:sz w:val="24"/>
          <w:szCs w:val="24"/>
        </w:rPr>
      </w:pPr>
    </w:p>
    <w:p w:rsidR="000E3E7A" w:rsidRPr="000E3E7A" w:rsidRDefault="000E3E7A" w:rsidP="00BB74E1">
      <w:pPr>
        <w:autoSpaceDE w:val="0"/>
        <w:autoSpaceDN w:val="0"/>
        <w:adjustRightInd w:val="0"/>
        <w:spacing w:after="0"/>
        <w:jc w:val="both"/>
        <w:rPr>
          <w:b/>
          <w:bCs/>
          <w:sz w:val="24"/>
          <w:szCs w:val="24"/>
          <w:lang w:val="en-US"/>
        </w:rPr>
      </w:pPr>
      <w:r w:rsidRPr="000E3E7A">
        <w:rPr>
          <w:b/>
          <w:bCs/>
          <w:sz w:val="24"/>
          <w:szCs w:val="24"/>
          <w:lang w:val="en-US"/>
        </w:rPr>
        <w:t>Questions:</w:t>
      </w:r>
    </w:p>
    <w:p w:rsidR="00197EEB" w:rsidRPr="00206320" w:rsidRDefault="003E665D" w:rsidP="00BB74E1">
      <w:pPr>
        <w:autoSpaceDE w:val="0"/>
        <w:autoSpaceDN w:val="0"/>
        <w:adjustRightInd w:val="0"/>
        <w:spacing w:after="0"/>
        <w:jc w:val="both"/>
        <w:rPr>
          <w:sz w:val="24"/>
          <w:szCs w:val="24"/>
          <w:lang w:val="en-US"/>
        </w:rPr>
      </w:pPr>
      <w:r>
        <w:rPr>
          <w:sz w:val="24"/>
          <w:szCs w:val="24"/>
          <w:lang w:val="en-US"/>
        </w:rPr>
        <w:t xml:space="preserve">Use the notions of presence and absence </w:t>
      </w:r>
      <w:r w:rsidR="005E79DC">
        <w:rPr>
          <w:sz w:val="24"/>
          <w:szCs w:val="24"/>
          <w:lang w:val="en-US"/>
        </w:rPr>
        <w:t>in order to e</w:t>
      </w:r>
      <w:r w:rsidR="00197EEB" w:rsidRPr="00206320">
        <w:rPr>
          <w:sz w:val="24"/>
          <w:szCs w:val="24"/>
          <w:lang w:val="en-US"/>
        </w:rPr>
        <w:t>xplore how the demarcation</w:t>
      </w:r>
      <w:r w:rsidR="00790B28">
        <w:rPr>
          <w:sz w:val="24"/>
          <w:szCs w:val="24"/>
          <w:lang w:val="en-US"/>
        </w:rPr>
        <w:t xml:space="preserve"> </w:t>
      </w:r>
      <w:r w:rsidR="00197EEB" w:rsidRPr="00206320">
        <w:rPr>
          <w:sz w:val="24"/>
          <w:szCs w:val="24"/>
          <w:lang w:val="en-US"/>
        </w:rPr>
        <w:t>line</w:t>
      </w:r>
      <w:r w:rsidR="00790B28">
        <w:rPr>
          <w:sz w:val="24"/>
          <w:szCs w:val="24"/>
          <w:lang w:val="en-US"/>
        </w:rPr>
        <w:t xml:space="preserve"> is </w:t>
      </w:r>
      <w:r w:rsidR="00790B28" w:rsidRPr="00206320">
        <w:rPr>
          <w:sz w:val="24"/>
          <w:szCs w:val="24"/>
          <w:lang w:val="en-US"/>
        </w:rPr>
        <w:t>blurred</w:t>
      </w:r>
      <w:r w:rsidR="007F01DA">
        <w:rPr>
          <w:sz w:val="24"/>
          <w:szCs w:val="24"/>
          <w:lang w:val="en-US"/>
        </w:rPr>
        <w:t xml:space="preserve"> in</w:t>
      </w:r>
      <w:r w:rsidR="00197EEB" w:rsidRPr="00206320">
        <w:rPr>
          <w:sz w:val="24"/>
          <w:szCs w:val="24"/>
          <w:lang w:val="en-US"/>
        </w:rPr>
        <w:t xml:space="preserve"> the following binaries</w:t>
      </w:r>
      <w:r w:rsidR="002C4624">
        <w:rPr>
          <w:sz w:val="24"/>
          <w:szCs w:val="24"/>
          <w:lang w:val="en-US"/>
        </w:rPr>
        <w:t xml:space="preserve"> of opposition</w:t>
      </w:r>
      <w:r w:rsidR="00791DA3">
        <w:rPr>
          <w:sz w:val="24"/>
          <w:szCs w:val="24"/>
          <w:lang w:val="en-US"/>
        </w:rPr>
        <w:t xml:space="preserve"> in </w:t>
      </w:r>
      <w:r w:rsidR="00791DA3" w:rsidRPr="00E6330F">
        <w:rPr>
          <w:rFonts w:cstheme="minorHAnsi"/>
          <w:sz w:val="24"/>
          <w:szCs w:val="24"/>
          <w:lang w:val="en-US"/>
        </w:rPr>
        <w:t>Mary Shelley’s</w:t>
      </w:r>
      <w:r w:rsidR="00791DA3" w:rsidRPr="00206320">
        <w:rPr>
          <w:sz w:val="24"/>
          <w:szCs w:val="24"/>
          <w:lang w:val="en-US"/>
        </w:rPr>
        <w:t xml:space="preserve"> </w:t>
      </w:r>
      <w:r w:rsidR="00791DA3">
        <w:rPr>
          <w:sz w:val="24"/>
          <w:szCs w:val="24"/>
          <w:lang w:val="en-US"/>
        </w:rPr>
        <w:t>novel</w:t>
      </w:r>
      <w:r w:rsidR="00197EEB" w:rsidRPr="00206320">
        <w:rPr>
          <w:sz w:val="24"/>
          <w:szCs w:val="24"/>
          <w:lang w:val="en-US"/>
        </w:rPr>
        <w:t>:</w:t>
      </w:r>
      <w:r w:rsidR="00754ABE">
        <w:rPr>
          <w:sz w:val="24"/>
          <w:szCs w:val="24"/>
          <w:lang w:val="en-US"/>
        </w:rPr>
        <w:t xml:space="preserve"> </w:t>
      </w:r>
    </w:p>
    <w:p w:rsidR="00197EEB" w:rsidRPr="00206320" w:rsidRDefault="00197EEB" w:rsidP="00BB74E1">
      <w:pPr>
        <w:pStyle w:val="Paragraphedeliste"/>
        <w:numPr>
          <w:ilvl w:val="0"/>
          <w:numId w:val="2"/>
        </w:numPr>
        <w:autoSpaceDE w:val="0"/>
        <w:autoSpaceDN w:val="0"/>
        <w:adjustRightInd w:val="0"/>
        <w:spacing w:after="0"/>
        <w:jc w:val="both"/>
        <w:rPr>
          <w:rFonts w:cstheme="minorHAnsi"/>
          <w:sz w:val="24"/>
          <w:szCs w:val="24"/>
        </w:rPr>
      </w:pPr>
      <w:r w:rsidRPr="00206320">
        <w:rPr>
          <w:rFonts w:cstheme="minorHAnsi"/>
          <w:sz w:val="24"/>
          <w:szCs w:val="24"/>
        </w:rPr>
        <w:t>creation / destruction</w:t>
      </w:r>
    </w:p>
    <w:p w:rsidR="00197EEB" w:rsidRPr="00206320" w:rsidRDefault="00197EEB" w:rsidP="00BB74E1">
      <w:pPr>
        <w:pStyle w:val="Paragraphedeliste"/>
        <w:numPr>
          <w:ilvl w:val="0"/>
          <w:numId w:val="2"/>
        </w:numPr>
        <w:autoSpaceDE w:val="0"/>
        <w:autoSpaceDN w:val="0"/>
        <w:adjustRightInd w:val="0"/>
        <w:spacing w:after="0"/>
        <w:jc w:val="both"/>
        <w:rPr>
          <w:rFonts w:cstheme="minorHAnsi"/>
          <w:sz w:val="24"/>
          <w:szCs w:val="24"/>
        </w:rPr>
      </w:pPr>
      <w:r w:rsidRPr="00206320">
        <w:rPr>
          <w:rFonts w:cstheme="minorHAnsi"/>
          <w:sz w:val="24"/>
          <w:szCs w:val="24"/>
        </w:rPr>
        <w:t>victim / monster</w:t>
      </w:r>
    </w:p>
    <w:p w:rsidR="00197EEB" w:rsidRPr="00206320" w:rsidRDefault="00756B5F" w:rsidP="00BB74E1">
      <w:pPr>
        <w:pStyle w:val="Paragraphedeliste"/>
        <w:numPr>
          <w:ilvl w:val="0"/>
          <w:numId w:val="2"/>
        </w:numPr>
        <w:autoSpaceDE w:val="0"/>
        <w:autoSpaceDN w:val="0"/>
        <w:adjustRightInd w:val="0"/>
        <w:spacing w:after="0"/>
        <w:jc w:val="both"/>
        <w:rPr>
          <w:rFonts w:cstheme="minorHAnsi"/>
          <w:sz w:val="24"/>
          <w:szCs w:val="24"/>
        </w:rPr>
      </w:pPr>
      <w:r w:rsidRPr="00206320">
        <w:rPr>
          <w:rFonts w:cstheme="minorHAnsi"/>
          <w:sz w:val="24"/>
          <w:szCs w:val="24"/>
        </w:rPr>
        <w:t>knowledge / ignorance</w:t>
      </w:r>
    </w:p>
    <w:p w:rsidR="00197EEB" w:rsidRPr="00197EEB" w:rsidRDefault="00197EEB" w:rsidP="00FA3C01">
      <w:pPr>
        <w:autoSpaceDE w:val="0"/>
        <w:autoSpaceDN w:val="0"/>
        <w:adjustRightInd w:val="0"/>
        <w:spacing w:after="0"/>
        <w:jc w:val="both"/>
        <w:rPr>
          <w:rFonts w:cstheme="minorHAnsi"/>
          <w:lang w:val="en-US"/>
        </w:rPr>
      </w:pPr>
    </w:p>
    <w:p w:rsidR="00FA3C01" w:rsidRPr="002C3F20" w:rsidRDefault="00FA3C01" w:rsidP="002C3F20">
      <w:pPr>
        <w:pStyle w:val="NormalWeb"/>
        <w:spacing w:before="0" w:beforeAutospacing="0" w:after="0" w:afterAutospacing="0" w:line="276" w:lineRule="auto"/>
        <w:jc w:val="both"/>
        <w:rPr>
          <w:rFonts w:asciiTheme="minorHAnsi" w:hAnsiTheme="minorHAnsi" w:cstheme="minorHAnsi"/>
          <w:sz w:val="22"/>
          <w:szCs w:val="22"/>
        </w:rPr>
      </w:pPr>
    </w:p>
    <w:p w:rsidR="00FA3C01" w:rsidRPr="00FA3C01" w:rsidRDefault="00FA3C01" w:rsidP="00FA3C01">
      <w:pPr>
        <w:jc w:val="both"/>
        <w:rPr>
          <w:b/>
          <w:bCs/>
          <w:sz w:val="24"/>
          <w:szCs w:val="24"/>
          <w:lang w:val="en-US"/>
        </w:rPr>
      </w:pPr>
    </w:p>
    <w:sectPr w:rsidR="00FA3C01" w:rsidRPr="00FA3C01" w:rsidSect="00FA3C01">
      <w:footerReference w:type="default" r:id="rId12"/>
      <w:pgSz w:w="11906" w:h="16838"/>
      <w:pgMar w:top="851" w:right="851"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07498" w:rsidRDefault="00407498" w:rsidP="00BC7080">
      <w:pPr>
        <w:spacing w:after="0" w:line="240" w:lineRule="auto"/>
      </w:pPr>
      <w:r>
        <w:separator/>
      </w:r>
    </w:p>
  </w:endnote>
  <w:endnote w:type="continuationSeparator" w:id="1">
    <w:p w:rsidR="00407498" w:rsidRDefault="00407498" w:rsidP="00BC708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tencil">
    <w:panose1 w:val="040409050D0802020404"/>
    <w:charset w:val="00"/>
    <w:family w:val="decorative"/>
    <w:pitch w:val="variable"/>
    <w:sig w:usb0="00000003" w:usb1="00000000" w:usb2="00000000" w:usb3="00000000" w:csb0="00000001" w:csb1="00000000"/>
  </w:font>
  <w:font w:name="Britannic Bold">
    <w:panose1 w:val="020B0903060703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7080" w:rsidRDefault="00BC7080" w:rsidP="009D6DAF">
    <w:pPr>
      <w:pStyle w:val="Pieddepage"/>
      <w:jc w:val="center"/>
    </w:pPr>
  </w:p>
  <w:p w:rsidR="00BC7080" w:rsidRDefault="00BC7080">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07498" w:rsidRDefault="00407498" w:rsidP="00BC7080">
      <w:pPr>
        <w:spacing w:after="0" w:line="240" w:lineRule="auto"/>
      </w:pPr>
      <w:r>
        <w:separator/>
      </w:r>
    </w:p>
  </w:footnote>
  <w:footnote w:type="continuationSeparator" w:id="1">
    <w:p w:rsidR="00407498" w:rsidRDefault="00407498" w:rsidP="00BC708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B1F337E"/>
    <w:multiLevelType w:val="hybridMultilevel"/>
    <w:tmpl w:val="8E1AE7F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5EBF1207"/>
    <w:multiLevelType w:val="hybridMultilevel"/>
    <w:tmpl w:val="40126946"/>
    <w:lvl w:ilvl="0" w:tplc="020280EC">
      <w:start w:val="1"/>
      <w:numFmt w:val="decimal"/>
      <w:lvlText w:val="%1."/>
      <w:lvlJc w:val="left"/>
      <w:pPr>
        <w:ind w:left="720" w:hanging="360"/>
      </w:pPr>
      <w:rPr>
        <w:rFonts w:cstheme="minorBid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rsids>
    <w:rsidRoot w:val="00FA3C01"/>
    <w:rsid w:val="000A2D23"/>
    <w:rsid w:val="000E3E7A"/>
    <w:rsid w:val="001755DF"/>
    <w:rsid w:val="00197EEB"/>
    <w:rsid w:val="00206320"/>
    <w:rsid w:val="00211549"/>
    <w:rsid w:val="0021582F"/>
    <w:rsid w:val="00285A6D"/>
    <w:rsid w:val="002C3F20"/>
    <w:rsid w:val="002C4624"/>
    <w:rsid w:val="003367B8"/>
    <w:rsid w:val="00344D78"/>
    <w:rsid w:val="00387CFD"/>
    <w:rsid w:val="003E665D"/>
    <w:rsid w:val="00407498"/>
    <w:rsid w:val="00470096"/>
    <w:rsid w:val="004D643F"/>
    <w:rsid w:val="00540040"/>
    <w:rsid w:val="00540A67"/>
    <w:rsid w:val="00584E4A"/>
    <w:rsid w:val="005E79DC"/>
    <w:rsid w:val="0067654B"/>
    <w:rsid w:val="006A3405"/>
    <w:rsid w:val="006D6CF4"/>
    <w:rsid w:val="00754ABE"/>
    <w:rsid w:val="00756B5F"/>
    <w:rsid w:val="00790B28"/>
    <w:rsid w:val="00791DA3"/>
    <w:rsid w:val="007C3378"/>
    <w:rsid w:val="007D2572"/>
    <w:rsid w:val="007F01DA"/>
    <w:rsid w:val="00813FB1"/>
    <w:rsid w:val="008235E5"/>
    <w:rsid w:val="0086772C"/>
    <w:rsid w:val="008E6726"/>
    <w:rsid w:val="00933B73"/>
    <w:rsid w:val="00980A52"/>
    <w:rsid w:val="00995D78"/>
    <w:rsid w:val="009A057E"/>
    <w:rsid w:val="009B6834"/>
    <w:rsid w:val="009D5911"/>
    <w:rsid w:val="009D6DAF"/>
    <w:rsid w:val="00A3327D"/>
    <w:rsid w:val="00A62E23"/>
    <w:rsid w:val="00B44F02"/>
    <w:rsid w:val="00B63D18"/>
    <w:rsid w:val="00B64CFB"/>
    <w:rsid w:val="00B87E17"/>
    <w:rsid w:val="00BB74E1"/>
    <w:rsid w:val="00BC7080"/>
    <w:rsid w:val="00C7628B"/>
    <w:rsid w:val="00C80EDA"/>
    <w:rsid w:val="00C82B04"/>
    <w:rsid w:val="00D2448D"/>
    <w:rsid w:val="00DB0BEE"/>
    <w:rsid w:val="00DD4D31"/>
    <w:rsid w:val="00E6330F"/>
    <w:rsid w:val="00EA689B"/>
    <w:rsid w:val="00EB7CB1"/>
    <w:rsid w:val="00EC23B5"/>
    <w:rsid w:val="00F157FA"/>
    <w:rsid w:val="00F53F67"/>
    <w:rsid w:val="00F56CF7"/>
    <w:rsid w:val="00F72FB5"/>
    <w:rsid w:val="00F76D72"/>
    <w:rsid w:val="00F83052"/>
    <w:rsid w:val="00FA3C0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5A6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rsid w:val="00FA3C01"/>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Paragraphedeliste">
    <w:name w:val="List Paragraph"/>
    <w:basedOn w:val="Normal"/>
    <w:uiPriority w:val="34"/>
    <w:qFormat/>
    <w:rsid w:val="00FA3C01"/>
    <w:pPr>
      <w:ind w:left="720"/>
      <w:contextualSpacing/>
    </w:pPr>
    <w:rPr>
      <w:rFonts w:ascii="Calibri" w:eastAsia="Calibri" w:hAnsi="Calibri" w:cs="Arial"/>
      <w:lang w:val="en-US"/>
    </w:rPr>
  </w:style>
  <w:style w:type="character" w:styleId="lev">
    <w:name w:val="Strong"/>
    <w:basedOn w:val="Policepardfaut"/>
    <w:uiPriority w:val="22"/>
    <w:qFormat/>
    <w:rsid w:val="00FA3C01"/>
    <w:rPr>
      <w:b/>
      <w:bCs/>
    </w:rPr>
  </w:style>
  <w:style w:type="character" w:styleId="Accentuation">
    <w:name w:val="Emphasis"/>
    <w:basedOn w:val="Policepardfaut"/>
    <w:uiPriority w:val="20"/>
    <w:qFormat/>
    <w:rsid w:val="00FA3C01"/>
    <w:rPr>
      <w:i/>
      <w:iCs/>
    </w:rPr>
  </w:style>
  <w:style w:type="paragraph" w:styleId="En-tte">
    <w:name w:val="header"/>
    <w:basedOn w:val="Normal"/>
    <w:link w:val="En-tteCar"/>
    <w:uiPriority w:val="99"/>
    <w:semiHidden/>
    <w:unhideWhenUsed/>
    <w:rsid w:val="00BC7080"/>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BC7080"/>
  </w:style>
  <w:style w:type="paragraph" w:styleId="Pieddepage">
    <w:name w:val="footer"/>
    <w:basedOn w:val="Normal"/>
    <w:link w:val="PieddepageCar"/>
    <w:uiPriority w:val="99"/>
    <w:unhideWhenUsed/>
    <w:rsid w:val="00BC708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C7080"/>
  </w:style>
  <w:style w:type="character" w:styleId="Lienhypertexte">
    <w:name w:val="Hyperlink"/>
    <w:basedOn w:val="Policepardfaut"/>
    <w:uiPriority w:val="99"/>
    <w:semiHidden/>
    <w:unhideWhenUsed/>
    <w:rsid w:val="00F53F67"/>
    <w:rPr>
      <w:color w:val="0000FF"/>
      <w:u w:val="single"/>
    </w:rPr>
  </w:style>
</w:styles>
</file>

<file path=word/webSettings.xml><?xml version="1.0" encoding="utf-8"?>
<w:webSettings xmlns:r="http://schemas.openxmlformats.org/officeDocument/2006/relationships" xmlns:w="http://schemas.openxmlformats.org/wordprocessingml/2006/main">
  <w:divs>
    <w:div w:id="1810895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parknotes.com/lit/frankenstein/character/victor-frankenstein/"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parknotes.com/lit/frankenstein/character/robert-walton/"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parknotes.com/lit/frankenstein/character/henry-clerval/" TargetMode="External"/><Relationship Id="rId5" Type="http://schemas.openxmlformats.org/officeDocument/2006/relationships/footnotes" Target="footnotes.xml"/><Relationship Id="rId10" Type="http://schemas.openxmlformats.org/officeDocument/2006/relationships/hyperlink" Target="https://www.sparknotes.com/lit/frankenstein/character/elizabeth-lavenza/" TargetMode="External"/><Relationship Id="rId4" Type="http://schemas.openxmlformats.org/officeDocument/2006/relationships/webSettings" Target="webSettings.xml"/><Relationship Id="rId9" Type="http://schemas.openxmlformats.org/officeDocument/2006/relationships/hyperlink" Target="https://www.sparknotes.com/lit/frankenstein/character/the-monster/" TargetMode="Externa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1046</Words>
  <Characters>5966</Characters>
  <Application>Microsoft Office Word</Application>
  <DocSecurity>0</DocSecurity>
  <Lines>49</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6999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13</cp:revision>
  <cp:lastPrinted>2023-11-28T21:41:00Z</cp:lastPrinted>
  <dcterms:created xsi:type="dcterms:W3CDTF">2025-11-30T10:04:00Z</dcterms:created>
  <dcterms:modified xsi:type="dcterms:W3CDTF">2025-11-30T10:17:00Z</dcterms:modified>
</cp:coreProperties>
</file>