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D8" w:rsidRPr="00EB19D8" w:rsidRDefault="00EB19D8" w:rsidP="00D9632A">
      <w:pPr>
        <w:jc w:val="both"/>
        <w:rPr>
          <w:rFonts w:asciiTheme="majorBidi" w:hAnsiTheme="majorBidi" w:cstheme="majorBidi"/>
          <w:b/>
          <w:bCs/>
          <w:sz w:val="24"/>
          <w:szCs w:val="24"/>
          <w:lang w:val="fr-FR"/>
        </w:rPr>
      </w:pPr>
      <w:r w:rsidRPr="00EB19D8">
        <w:rPr>
          <w:rFonts w:asciiTheme="majorBidi" w:hAnsiTheme="majorBidi" w:cstheme="majorBidi"/>
          <w:b/>
          <w:bCs/>
          <w:sz w:val="24"/>
          <w:szCs w:val="24"/>
          <w:lang w:val="fr-FR"/>
        </w:rPr>
        <w:t>Cours 10 :</w:t>
      </w:r>
      <w:r w:rsidRPr="00EB19D8">
        <w:rPr>
          <w:b/>
          <w:bCs/>
          <w:lang w:val="fr-FR"/>
        </w:rPr>
        <w:t xml:space="preserve"> </w:t>
      </w:r>
      <w:r w:rsidRPr="00EB19D8">
        <w:rPr>
          <w:rFonts w:asciiTheme="majorBidi" w:hAnsiTheme="majorBidi" w:cstheme="majorBidi"/>
          <w:b/>
          <w:bCs/>
          <w:sz w:val="24"/>
          <w:szCs w:val="24"/>
          <w:lang w:val="fr-FR"/>
        </w:rPr>
        <w:t>Les procédés d’écriture du Nouveau Roman : fragmentation, objectivité, déconstruction du personnage</w:t>
      </w:r>
    </w:p>
    <w:p w:rsidR="00EB19D8" w:rsidRPr="00EB19D8" w:rsidRDefault="00EB19D8" w:rsidP="00D9632A">
      <w:pPr>
        <w:jc w:val="both"/>
        <w:rPr>
          <w:rFonts w:asciiTheme="majorBidi" w:hAnsiTheme="majorBidi" w:cstheme="majorBidi"/>
          <w:b/>
          <w:bCs/>
          <w:sz w:val="24"/>
          <w:szCs w:val="24"/>
          <w:lang w:val="fr-FR"/>
        </w:rPr>
      </w:pPr>
      <w:r w:rsidRPr="00EB19D8">
        <w:rPr>
          <w:rFonts w:asciiTheme="majorBidi" w:hAnsiTheme="majorBidi" w:cstheme="majorBidi"/>
          <w:b/>
          <w:bCs/>
          <w:sz w:val="24"/>
          <w:szCs w:val="24"/>
          <w:lang w:val="fr-FR"/>
        </w:rPr>
        <w:t>Introduction</w:t>
      </w:r>
    </w:p>
    <w:p w:rsidR="00673B23" w:rsidRDefault="00673B23" w:rsidP="00673B23">
      <w:pPr>
        <w:jc w:val="both"/>
        <w:rPr>
          <w:rFonts w:asciiTheme="majorBidi" w:hAnsiTheme="majorBidi" w:cstheme="majorBidi"/>
          <w:sz w:val="24"/>
          <w:szCs w:val="24"/>
          <w:lang w:val="fr-FR"/>
        </w:rPr>
      </w:pPr>
      <w:r w:rsidRPr="00673B23">
        <w:rPr>
          <w:rFonts w:asciiTheme="majorBidi" w:hAnsiTheme="majorBidi" w:cstheme="majorBidi"/>
          <w:sz w:val="24"/>
          <w:szCs w:val="24"/>
          <w:lang w:val="fr-FR"/>
        </w:rPr>
        <w:t>Après avoir étudié, dans les deux cours précédents, le contexte, le manifeste et la remise en question du roman classique par le Nouveau Roman, ainsi que les principaux auteurs</w:t>
      </w:r>
      <w:r>
        <w:rPr>
          <w:rFonts w:asciiTheme="majorBidi" w:hAnsiTheme="majorBidi" w:cstheme="majorBidi"/>
          <w:sz w:val="24"/>
          <w:szCs w:val="24"/>
          <w:lang w:val="fr-FR"/>
        </w:rPr>
        <w:t> ;</w:t>
      </w:r>
      <w:bookmarkStart w:id="0" w:name="_GoBack"/>
      <w:bookmarkEnd w:id="0"/>
      <w:r w:rsidRPr="00673B23">
        <w:rPr>
          <w:rFonts w:asciiTheme="majorBidi" w:hAnsiTheme="majorBidi" w:cstheme="majorBidi"/>
          <w:sz w:val="24"/>
          <w:szCs w:val="24"/>
          <w:lang w:val="fr-FR"/>
        </w:rPr>
        <w:t xml:space="preserve"> Alain Robbe-Grillet, Nathalie Sarraute, Michel Butor et Claude Simon </w:t>
      </w:r>
      <w:r>
        <w:rPr>
          <w:rFonts w:asciiTheme="majorBidi" w:hAnsiTheme="majorBidi" w:cstheme="majorBidi"/>
          <w:sz w:val="24"/>
          <w:szCs w:val="24"/>
          <w:lang w:val="fr-FR"/>
        </w:rPr>
        <w:t>,</w:t>
      </w:r>
      <w:r w:rsidRPr="00673B23">
        <w:rPr>
          <w:rFonts w:asciiTheme="majorBidi" w:hAnsiTheme="majorBidi" w:cstheme="majorBidi"/>
          <w:sz w:val="24"/>
          <w:szCs w:val="24"/>
          <w:lang w:val="fr-FR"/>
        </w:rPr>
        <w:t xml:space="preserve"> il est essentiel de s’intéresser aux procédés d’écriture qui concrétisent cette révolution littéraire.</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Le Nouveau Roman, apparu en France dans les années 1950, rompt avec le roman traditionnel : l’intrigue linéaire, la psychologie du personnage, la description réaliste et l’omniscience du narrateur sont abandonnées au profit d’une écriture expérimentale. La réalité n’est plus un monde stable et homogène, mais une succession de fragments, de perceptions limitées et de temporalités multiples. Ainsi, le roman devient un espace d’expérimentation où l’écriture elle-même est au centre de la création.</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Ce cours se concentre sur les procédés formels majeurs du Nouveau Roman : la fragmentation (du récit, du temps et de l’espace), l’objectivité, et la déconstruction du personnage. Ces procédés permettent de comprendre comment ces auteurs redéfinissent le roman et le rôle du lecteur.</w:t>
      </w:r>
    </w:p>
    <w:p w:rsidR="00EB19D8" w:rsidRPr="00D9632A" w:rsidRDefault="00D9632A" w:rsidP="00D9632A">
      <w:pPr>
        <w:jc w:val="both"/>
        <w:rPr>
          <w:rFonts w:asciiTheme="majorBidi" w:hAnsiTheme="majorBidi" w:cstheme="majorBidi"/>
          <w:b/>
          <w:bCs/>
          <w:sz w:val="24"/>
          <w:szCs w:val="24"/>
          <w:lang w:val="fr-FR"/>
        </w:rPr>
      </w:pPr>
      <w:proofErr w:type="spellStart"/>
      <w:r w:rsidRPr="00D9632A">
        <w:rPr>
          <w:rFonts w:asciiTheme="majorBidi" w:hAnsiTheme="majorBidi" w:cstheme="majorBidi"/>
          <w:b/>
          <w:bCs/>
          <w:sz w:val="24"/>
          <w:szCs w:val="24"/>
          <w:lang w:val="fr-FR"/>
        </w:rPr>
        <w:t>I-</w:t>
      </w:r>
      <w:r w:rsidR="00EB19D8" w:rsidRPr="00D9632A">
        <w:rPr>
          <w:rFonts w:asciiTheme="majorBidi" w:hAnsiTheme="majorBidi" w:cstheme="majorBidi"/>
          <w:b/>
          <w:bCs/>
          <w:sz w:val="24"/>
          <w:szCs w:val="24"/>
          <w:lang w:val="fr-FR"/>
        </w:rPr>
        <w:t>La</w:t>
      </w:r>
      <w:proofErr w:type="spellEnd"/>
      <w:r w:rsidR="00EB19D8" w:rsidRPr="00D9632A">
        <w:rPr>
          <w:rFonts w:asciiTheme="majorBidi" w:hAnsiTheme="majorBidi" w:cstheme="majorBidi"/>
          <w:b/>
          <w:bCs/>
          <w:sz w:val="24"/>
          <w:szCs w:val="24"/>
          <w:lang w:val="fr-FR"/>
        </w:rPr>
        <w:t xml:space="preserve"> fragmentation : éclatement du récit, du temps et de l’espace</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La fragmentation est au cœur du Nouveau Roman et touche toutes les dimensions du récit.</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1-</w:t>
      </w:r>
      <w:r w:rsidR="00EB19D8" w:rsidRPr="00D9632A">
        <w:rPr>
          <w:rFonts w:asciiTheme="majorBidi" w:hAnsiTheme="majorBidi" w:cstheme="majorBidi"/>
          <w:b/>
          <w:bCs/>
          <w:sz w:val="24"/>
          <w:szCs w:val="24"/>
          <w:lang w:val="fr-FR"/>
        </w:rPr>
        <w:t>Fragmentation du récit</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Le récit n’est plus linéaire ni chronologique.</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Caractéristiques :</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Les événements sont présentés sous forme de blocs autonomes, parfois répétitifs ou juxtaposés sans transition apparente.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La multiplicité des focalisations introduit des points de vue divers et instables.</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L’absence de hiérarchie narrative empêche le lecteur de suivre une intrigue traditionnelle.</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Exemples :</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D9632A">
        <w:rPr>
          <w:rFonts w:asciiTheme="majorBidi" w:hAnsiTheme="majorBidi" w:cstheme="majorBidi"/>
          <w:i/>
          <w:iCs/>
          <w:sz w:val="24"/>
          <w:szCs w:val="24"/>
          <w:lang w:val="fr-FR"/>
        </w:rPr>
        <w:t>La Jalousie (Robbe-Grillet)</w:t>
      </w:r>
      <w:r w:rsidR="00EB19D8" w:rsidRPr="00EB19D8">
        <w:rPr>
          <w:rFonts w:asciiTheme="majorBidi" w:hAnsiTheme="majorBidi" w:cstheme="majorBidi"/>
          <w:sz w:val="24"/>
          <w:szCs w:val="24"/>
          <w:lang w:val="fr-FR"/>
        </w:rPr>
        <w:t xml:space="preserve"> : scènes répétées et recomposées, centrées sur la perception et le détail.</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La Route des Flandres (Claude Simon) : alternance de souvenirs et d’événements présents, créant un récit éclaté.</w:t>
      </w:r>
    </w:p>
    <w:p w:rsidR="00EB19D8" w:rsidRPr="00EB19D8" w:rsidRDefault="00EB19D8"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Conséquence</w:t>
      </w:r>
      <w:r w:rsidRPr="00EB19D8">
        <w:rPr>
          <w:rFonts w:asciiTheme="majorBidi" w:hAnsiTheme="majorBidi" w:cstheme="majorBidi"/>
          <w:sz w:val="24"/>
          <w:szCs w:val="24"/>
          <w:lang w:val="fr-FR"/>
        </w:rPr>
        <w:t xml:space="preserve"> : le lecteur doit reconstruire activement la progression narrative.</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2-</w:t>
      </w:r>
      <w:r w:rsidR="00EB19D8" w:rsidRPr="00D9632A">
        <w:rPr>
          <w:rFonts w:asciiTheme="majorBidi" w:hAnsiTheme="majorBidi" w:cstheme="majorBidi"/>
          <w:b/>
          <w:bCs/>
          <w:sz w:val="24"/>
          <w:szCs w:val="24"/>
          <w:lang w:val="fr-FR"/>
        </w:rPr>
        <w:t xml:space="preserve"> Fragmentation temporelle</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Le temps cesse d’être linéaire et continu.</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Caractéristiques :</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Superposition du passé, du présent et du futur.</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Retours en arrière (</w:t>
      </w:r>
      <w:proofErr w:type="spellStart"/>
      <w:r w:rsidR="00EB19D8" w:rsidRPr="00EB19D8">
        <w:rPr>
          <w:rFonts w:asciiTheme="majorBidi" w:hAnsiTheme="majorBidi" w:cstheme="majorBidi"/>
          <w:sz w:val="24"/>
          <w:szCs w:val="24"/>
          <w:lang w:val="fr-FR"/>
        </w:rPr>
        <w:t>analepse</w:t>
      </w:r>
      <w:proofErr w:type="spellEnd"/>
      <w:r w:rsidR="00EB19D8" w:rsidRPr="00EB19D8">
        <w:rPr>
          <w:rFonts w:asciiTheme="majorBidi" w:hAnsiTheme="majorBidi" w:cstheme="majorBidi"/>
          <w:sz w:val="24"/>
          <w:szCs w:val="24"/>
          <w:lang w:val="fr-FR"/>
        </w:rPr>
        <w:t>) et anticipations (prolepse).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Temporalité subjective, influencée par la mémoire et la perception.</w:t>
      </w:r>
    </w:p>
    <w:p w:rsidR="00D9632A"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Suspension, accélération ou ralentissement du temps narratif.</w:t>
      </w:r>
    </w:p>
    <w:p w:rsidR="00D9632A" w:rsidRPr="00D9632A" w:rsidRDefault="00EB19D8"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Exemples :</w:t>
      </w:r>
    </w:p>
    <w:p w:rsidR="00EB19D8" w:rsidRPr="00D9632A" w:rsidRDefault="00D9632A" w:rsidP="00D9632A">
      <w:pPr>
        <w:jc w:val="both"/>
        <w:rPr>
          <w:rFonts w:asciiTheme="majorBidi" w:hAnsiTheme="majorBidi" w:cstheme="majorBidi"/>
          <w:b/>
          <w:bCs/>
          <w:sz w:val="24"/>
          <w:szCs w:val="24"/>
          <w:lang w:val="fr-FR"/>
        </w:rPr>
      </w:pPr>
      <w:r>
        <w:rPr>
          <w:rFonts w:asciiTheme="majorBidi" w:hAnsiTheme="majorBidi" w:cstheme="majorBidi"/>
          <w:sz w:val="24"/>
          <w:szCs w:val="24"/>
          <w:lang w:val="fr-FR"/>
        </w:rPr>
        <w:lastRenderedPageBreak/>
        <w:t>-</w:t>
      </w:r>
      <w:r w:rsidR="00EB19D8" w:rsidRPr="00EB19D8">
        <w:rPr>
          <w:rFonts w:asciiTheme="majorBidi" w:hAnsiTheme="majorBidi" w:cstheme="majorBidi"/>
          <w:sz w:val="24"/>
          <w:szCs w:val="24"/>
          <w:lang w:val="fr-FR"/>
        </w:rPr>
        <w:t xml:space="preserve">Claude Simon </w:t>
      </w:r>
      <w:r w:rsidR="00EB19D8" w:rsidRPr="00D9632A">
        <w:rPr>
          <w:rFonts w:asciiTheme="majorBidi" w:hAnsiTheme="majorBidi" w:cstheme="majorBidi"/>
          <w:i/>
          <w:iCs/>
          <w:sz w:val="24"/>
          <w:szCs w:val="24"/>
          <w:lang w:val="fr-FR"/>
        </w:rPr>
        <w:t>(La Route des Flandres)</w:t>
      </w:r>
      <w:r w:rsidR="00EB19D8" w:rsidRPr="00EB19D8">
        <w:rPr>
          <w:rFonts w:asciiTheme="majorBidi" w:hAnsiTheme="majorBidi" w:cstheme="majorBidi"/>
          <w:sz w:val="24"/>
          <w:szCs w:val="24"/>
          <w:lang w:val="fr-FR"/>
        </w:rPr>
        <w:t xml:space="preserve"> : les souvenirs se superposent aux événements présents, brouillant la chronologie.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Michel Butor</w:t>
      </w:r>
      <w:r w:rsidR="00EB19D8" w:rsidRPr="00D9632A">
        <w:rPr>
          <w:rFonts w:asciiTheme="majorBidi" w:hAnsiTheme="majorBidi" w:cstheme="majorBidi"/>
          <w:i/>
          <w:iCs/>
          <w:sz w:val="24"/>
          <w:szCs w:val="24"/>
          <w:lang w:val="fr-FR"/>
        </w:rPr>
        <w:t xml:space="preserve"> (La Modification) </w:t>
      </w:r>
      <w:r w:rsidR="00EB19D8" w:rsidRPr="00EB19D8">
        <w:rPr>
          <w:rFonts w:asciiTheme="majorBidi" w:hAnsiTheme="majorBidi" w:cstheme="majorBidi"/>
          <w:sz w:val="24"/>
          <w:szCs w:val="24"/>
          <w:lang w:val="fr-FR"/>
        </w:rPr>
        <w:t>: une journée racontée de manière circulaire et introspective.</w:t>
      </w:r>
    </w:p>
    <w:p w:rsidR="00EB19D8" w:rsidRPr="00EB19D8" w:rsidRDefault="00EB19D8"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 xml:space="preserve">Conséquence </w:t>
      </w:r>
      <w:r w:rsidRPr="00EB19D8">
        <w:rPr>
          <w:rFonts w:asciiTheme="majorBidi" w:hAnsiTheme="majorBidi" w:cstheme="majorBidi"/>
          <w:sz w:val="24"/>
          <w:szCs w:val="24"/>
          <w:lang w:val="fr-FR"/>
        </w:rPr>
        <w:t>: le temps reflète la complexité et la subjectivité de la conscience humaine.</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3-</w:t>
      </w:r>
      <w:r w:rsidR="00EB19D8" w:rsidRPr="00D9632A">
        <w:rPr>
          <w:rFonts w:asciiTheme="majorBidi" w:hAnsiTheme="majorBidi" w:cstheme="majorBidi"/>
          <w:b/>
          <w:bCs/>
          <w:sz w:val="24"/>
          <w:szCs w:val="24"/>
          <w:lang w:val="fr-FR"/>
        </w:rPr>
        <w:t>Fragmentation spatiale</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L’espace n’est plus un cadre fixe et continu.</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Caractéristiques :</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Description par fragments : objets, reflets, angles, détails matériels.</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L’espace est instable, changeant selon le point de vue ou la perception.</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Réduction de l’espace à des surfaces et des objets, souvent géométrisés ou matérialistes.</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Exemples :</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D9632A">
        <w:rPr>
          <w:rFonts w:asciiTheme="majorBidi" w:hAnsiTheme="majorBidi" w:cstheme="majorBidi"/>
          <w:i/>
          <w:iCs/>
          <w:sz w:val="24"/>
          <w:szCs w:val="24"/>
          <w:lang w:val="fr-FR"/>
        </w:rPr>
        <w:t>Les Gommes</w:t>
      </w:r>
      <w:r w:rsidR="00EB19D8" w:rsidRPr="00EB19D8">
        <w:rPr>
          <w:rFonts w:asciiTheme="majorBidi" w:hAnsiTheme="majorBidi" w:cstheme="majorBidi"/>
          <w:sz w:val="24"/>
          <w:szCs w:val="24"/>
          <w:lang w:val="fr-FR"/>
        </w:rPr>
        <w:t xml:space="preserve"> (Robbe-Grillet) : la ville est construite à travers des détails isolés.</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D9632A">
        <w:rPr>
          <w:rFonts w:asciiTheme="majorBidi" w:hAnsiTheme="majorBidi" w:cstheme="majorBidi"/>
          <w:i/>
          <w:iCs/>
          <w:sz w:val="24"/>
          <w:szCs w:val="24"/>
          <w:lang w:val="fr-FR"/>
        </w:rPr>
        <w:t>Enfance</w:t>
      </w:r>
      <w:r w:rsidR="00EB19D8" w:rsidRPr="00EB19D8">
        <w:rPr>
          <w:rFonts w:asciiTheme="majorBidi" w:hAnsiTheme="majorBidi" w:cstheme="majorBidi"/>
          <w:sz w:val="24"/>
          <w:szCs w:val="24"/>
          <w:lang w:val="fr-FR"/>
        </w:rPr>
        <w:t xml:space="preserve"> (Sarraute) : les lieux sont recomposés par la mémoire.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 xml:space="preserve">Butor </w:t>
      </w:r>
      <w:r w:rsidR="00EB19D8" w:rsidRPr="00D9632A">
        <w:rPr>
          <w:rFonts w:asciiTheme="majorBidi" w:hAnsiTheme="majorBidi" w:cstheme="majorBidi"/>
          <w:i/>
          <w:iCs/>
          <w:sz w:val="24"/>
          <w:szCs w:val="24"/>
          <w:lang w:val="fr-FR"/>
        </w:rPr>
        <w:t>(La Modification)</w:t>
      </w:r>
      <w:r w:rsidR="00EB19D8" w:rsidRPr="00EB19D8">
        <w:rPr>
          <w:rFonts w:asciiTheme="majorBidi" w:hAnsiTheme="majorBidi" w:cstheme="majorBidi"/>
          <w:sz w:val="24"/>
          <w:szCs w:val="24"/>
          <w:lang w:val="fr-FR"/>
        </w:rPr>
        <w:t xml:space="preserve"> : la ville apparaît comme un espace fragmenté dans le journal du narrateur.</w:t>
      </w:r>
    </w:p>
    <w:p w:rsidR="00EB19D8" w:rsidRPr="00EB19D8" w:rsidRDefault="00EB19D8"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 xml:space="preserve">Conséquence </w:t>
      </w:r>
      <w:r w:rsidRPr="00EB19D8">
        <w:rPr>
          <w:rFonts w:asciiTheme="majorBidi" w:hAnsiTheme="majorBidi" w:cstheme="majorBidi"/>
          <w:sz w:val="24"/>
          <w:szCs w:val="24"/>
          <w:lang w:val="fr-FR"/>
        </w:rPr>
        <w:t>: le lecteur doit assembler mentalement les fragments pour reconstruire l’espace.</w:t>
      </w:r>
    </w:p>
    <w:p w:rsidR="00EB19D8" w:rsidRPr="00EB19D8" w:rsidRDefault="00D9632A"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II-</w:t>
      </w:r>
      <w:r w:rsidR="00EB19D8" w:rsidRPr="00D9632A">
        <w:rPr>
          <w:rFonts w:asciiTheme="majorBidi" w:hAnsiTheme="majorBidi" w:cstheme="majorBidi"/>
          <w:b/>
          <w:bCs/>
          <w:sz w:val="24"/>
          <w:szCs w:val="24"/>
          <w:lang w:val="fr-FR"/>
        </w:rPr>
        <w:t xml:space="preserve"> L’objectivité : une écriture neutre et descriptive</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L’écriture du Nouveau Roman se caractérise par une neutralité apparente, opposée à l’écriture psychologique traditionnelle.</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1-</w:t>
      </w:r>
      <w:r w:rsidR="00EB19D8" w:rsidRPr="00D9632A">
        <w:rPr>
          <w:rFonts w:asciiTheme="majorBidi" w:hAnsiTheme="majorBidi" w:cstheme="majorBidi"/>
          <w:b/>
          <w:bCs/>
          <w:sz w:val="24"/>
          <w:szCs w:val="24"/>
          <w:lang w:val="fr-FR"/>
        </w:rPr>
        <w:t>Le narrateur neutre et discret</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Absence de commentaire, de jugement ou d’explication psychologique.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L’auteur s’efface pour laisser la perception et l’objet au premier plan.</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2-</w:t>
      </w:r>
      <w:r w:rsidR="00EB19D8" w:rsidRPr="00D9632A">
        <w:rPr>
          <w:rFonts w:asciiTheme="majorBidi" w:hAnsiTheme="majorBidi" w:cstheme="majorBidi"/>
          <w:b/>
          <w:bCs/>
          <w:sz w:val="24"/>
          <w:szCs w:val="24"/>
          <w:lang w:val="fr-FR"/>
        </w:rPr>
        <w:t>Primauté de la description</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Objets, gestes et surfaces sont décrits minutieusement, parfois de manière répétitive.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Les objets deviennent autonomes, parfois plus importants que les personnages.</w:t>
      </w:r>
    </w:p>
    <w:p w:rsidR="00EB19D8" w:rsidRPr="00EB19D8" w:rsidRDefault="00EB19D8"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Exemple</w:t>
      </w:r>
      <w:r w:rsidRPr="00EB19D8">
        <w:rPr>
          <w:rFonts w:asciiTheme="majorBidi" w:hAnsiTheme="majorBidi" w:cstheme="majorBidi"/>
          <w:sz w:val="24"/>
          <w:szCs w:val="24"/>
          <w:lang w:val="fr-FR"/>
        </w:rPr>
        <w:t xml:space="preserve"> : Robbe-Grillet (La Jalousie) transforme l’espace et les objets en éléments centraux du récit.</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3-</w:t>
      </w:r>
      <w:r w:rsidR="00EB19D8" w:rsidRPr="00D9632A">
        <w:rPr>
          <w:rFonts w:asciiTheme="majorBidi" w:hAnsiTheme="majorBidi" w:cstheme="majorBidi"/>
          <w:b/>
          <w:bCs/>
          <w:sz w:val="24"/>
          <w:szCs w:val="24"/>
          <w:lang w:val="fr-FR"/>
        </w:rPr>
        <w:t>Style épuré et froid</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Vocabulaire concret, phrases simples, absence d’émotion.</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Rejet des effets dramatiques ou sentimentaux.</w:t>
      </w:r>
    </w:p>
    <w:p w:rsidR="00EB19D8" w:rsidRPr="00EB19D8" w:rsidRDefault="00EB19D8"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Conséquence</w:t>
      </w:r>
      <w:r w:rsidRPr="00EB19D8">
        <w:rPr>
          <w:rFonts w:asciiTheme="majorBidi" w:hAnsiTheme="majorBidi" w:cstheme="majorBidi"/>
          <w:sz w:val="24"/>
          <w:szCs w:val="24"/>
          <w:lang w:val="fr-FR"/>
        </w:rPr>
        <w:t xml:space="preserve"> : l’écriture devient un instrument d’observation, reflétant la réalité fragmentée.</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III-</w:t>
      </w:r>
      <w:r w:rsidR="00EB19D8" w:rsidRPr="00D9632A">
        <w:rPr>
          <w:rFonts w:asciiTheme="majorBidi" w:hAnsiTheme="majorBidi" w:cstheme="majorBidi"/>
          <w:b/>
          <w:bCs/>
          <w:sz w:val="24"/>
          <w:szCs w:val="24"/>
          <w:lang w:val="fr-FR"/>
        </w:rPr>
        <w:t>La déconstruction du personnage</w:t>
      </w:r>
    </w:p>
    <w:p w:rsidR="00EB19D8"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Le personnage cesse d’être un sujet psychologique central.</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1-</w:t>
      </w:r>
      <w:r w:rsidR="00EB19D8" w:rsidRPr="00D9632A">
        <w:rPr>
          <w:rFonts w:asciiTheme="majorBidi" w:hAnsiTheme="majorBidi" w:cstheme="majorBidi"/>
          <w:b/>
          <w:bCs/>
          <w:sz w:val="24"/>
          <w:szCs w:val="24"/>
          <w:lang w:val="fr-FR"/>
        </w:rPr>
        <w:t>Disparition ou instabilité de l’identité</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Personnages anonymes ou réduits à un rôle fonctionnel.</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00EB19D8" w:rsidRPr="00EB19D8">
        <w:rPr>
          <w:rFonts w:asciiTheme="majorBidi" w:hAnsiTheme="majorBidi" w:cstheme="majorBidi"/>
          <w:sz w:val="24"/>
          <w:szCs w:val="24"/>
          <w:lang w:val="fr-FR"/>
        </w:rPr>
        <w:t>Absence de biographie structurée.</w:t>
      </w:r>
    </w:p>
    <w:p w:rsidR="00EB19D8" w:rsidRPr="00EB19D8" w:rsidRDefault="00EB19D8" w:rsidP="00D9632A">
      <w:pPr>
        <w:jc w:val="both"/>
        <w:rPr>
          <w:rFonts w:asciiTheme="majorBidi" w:hAnsiTheme="majorBidi" w:cstheme="majorBidi"/>
          <w:sz w:val="24"/>
          <w:szCs w:val="24"/>
          <w:lang w:val="fr-FR"/>
        </w:rPr>
      </w:pPr>
      <w:r w:rsidRPr="00D9632A">
        <w:rPr>
          <w:rFonts w:asciiTheme="majorBidi" w:hAnsiTheme="majorBidi" w:cstheme="majorBidi"/>
          <w:b/>
          <w:bCs/>
          <w:sz w:val="24"/>
          <w:szCs w:val="24"/>
          <w:lang w:val="fr-FR"/>
        </w:rPr>
        <w:t>Exemple</w:t>
      </w:r>
      <w:r w:rsidRPr="00EB19D8">
        <w:rPr>
          <w:rFonts w:asciiTheme="majorBidi" w:hAnsiTheme="majorBidi" w:cstheme="majorBidi"/>
          <w:sz w:val="24"/>
          <w:szCs w:val="24"/>
          <w:lang w:val="fr-FR"/>
        </w:rPr>
        <w:t xml:space="preserve"> : Robbe-Grillet, personnages interchangeables et dépersonnalisés.</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2-</w:t>
      </w:r>
      <w:r w:rsidR="00EB19D8" w:rsidRPr="00D9632A">
        <w:rPr>
          <w:rFonts w:asciiTheme="majorBidi" w:hAnsiTheme="majorBidi" w:cstheme="majorBidi"/>
          <w:b/>
          <w:bCs/>
          <w:sz w:val="24"/>
          <w:szCs w:val="24"/>
          <w:lang w:val="fr-FR"/>
        </w:rPr>
        <w:t>Le personnage comme fonction narrative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Il devient observateur, point de vue ou élément narratif.</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Les gestes et comportements remplacent la psychologie.</w:t>
      </w:r>
    </w:p>
    <w:p w:rsidR="00EB19D8" w:rsidRPr="00D9632A" w:rsidRDefault="00D9632A"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3-</w:t>
      </w:r>
      <w:r w:rsidR="00EB19D8" w:rsidRPr="00D9632A">
        <w:rPr>
          <w:rFonts w:asciiTheme="majorBidi" w:hAnsiTheme="majorBidi" w:cstheme="majorBidi"/>
          <w:b/>
          <w:bCs/>
          <w:sz w:val="24"/>
          <w:szCs w:val="24"/>
          <w:lang w:val="fr-FR"/>
        </w:rPr>
        <w:t>Multiplication ou éclatement des voix</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Voix intérieures fragmentées, parfois contradictoires.</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 lecteur ne peut plus identifier un centre psychologique stable.</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Exemples :</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 xml:space="preserve">Sarraute, </w:t>
      </w:r>
      <w:r w:rsidR="00EB19D8" w:rsidRPr="00D9632A">
        <w:rPr>
          <w:rFonts w:asciiTheme="majorBidi" w:hAnsiTheme="majorBidi" w:cstheme="majorBidi"/>
          <w:i/>
          <w:iCs/>
          <w:sz w:val="24"/>
          <w:szCs w:val="24"/>
          <w:lang w:val="fr-FR"/>
        </w:rPr>
        <w:t>Tropismes</w:t>
      </w:r>
      <w:r w:rsidR="00EB19D8" w:rsidRPr="00EB19D8">
        <w:rPr>
          <w:rFonts w:asciiTheme="majorBidi" w:hAnsiTheme="majorBidi" w:cstheme="majorBidi"/>
          <w:sz w:val="24"/>
          <w:szCs w:val="24"/>
          <w:lang w:val="fr-FR"/>
        </w:rPr>
        <w:t xml:space="preserve"> : mouvements intérieurs sans personnalité définie.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Claude Simon : conscience éclatée en souvenirs et perceptions.</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IV</w:t>
      </w:r>
      <w:r w:rsidR="00D9632A" w:rsidRPr="00D9632A">
        <w:rPr>
          <w:rFonts w:asciiTheme="majorBidi" w:hAnsiTheme="majorBidi" w:cstheme="majorBidi"/>
          <w:b/>
          <w:bCs/>
          <w:sz w:val="24"/>
          <w:szCs w:val="24"/>
          <w:lang w:val="fr-FR"/>
        </w:rPr>
        <w:t>-</w:t>
      </w:r>
      <w:r w:rsidRPr="00D9632A">
        <w:rPr>
          <w:rFonts w:asciiTheme="majorBidi" w:hAnsiTheme="majorBidi" w:cstheme="majorBidi"/>
          <w:b/>
          <w:bCs/>
          <w:sz w:val="24"/>
          <w:szCs w:val="24"/>
          <w:lang w:val="fr-FR"/>
        </w:rPr>
        <w:t xml:space="preserve"> Portée et enjeux des procédés</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 Nouveau Roman remet en cause : réalisme, linéarité et psychologie traditionnelle.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 lecteur devient acteur de la reconstruction du récit, du temps et de l’espace.</w:t>
      </w:r>
    </w:p>
    <w:p w:rsidR="00EB19D8" w:rsidRPr="00EB19D8" w:rsidRDefault="00D9632A" w:rsidP="00D9632A">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EB19D8" w:rsidRPr="00EB19D8">
        <w:rPr>
          <w:rFonts w:asciiTheme="majorBidi" w:hAnsiTheme="majorBidi" w:cstheme="majorBidi"/>
          <w:sz w:val="24"/>
          <w:szCs w:val="24"/>
          <w:lang w:val="fr-FR"/>
        </w:rPr>
        <w:t>Le roman est désormais un laboratoire d’écriture, centré sur la perception, la langue et les formes narratives.</w:t>
      </w:r>
    </w:p>
    <w:p w:rsidR="00EB19D8" w:rsidRPr="00D9632A" w:rsidRDefault="00EB19D8" w:rsidP="00D9632A">
      <w:pPr>
        <w:jc w:val="both"/>
        <w:rPr>
          <w:rFonts w:asciiTheme="majorBidi" w:hAnsiTheme="majorBidi" w:cstheme="majorBidi"/>
          <w:b/>
          <w:bCs/>
          <w:sz w:val="24"/>
          <w:szCs w:val="24"/>
          <w:lang w:val="fr-FR"/>
        </w:rPr>
      </w:pPr>
      <w:r w:rsidRPr="00D9632A">
        <w:rPr>
          <w:rFonts w:asciiTheme="majorBidi" w:hAnsiTheme="majorBidi" w:cstheme="majorBidi"/>
          <w:b/>
          <w:bCs/>
          <w:sz w:val="24"/>
          <w:szCs w:val="24"/>
          <w:lang w:val="fr-FR"/>
        </w:rPr>
        <w:t>Conclusion</w:t>
      </w:r>
    </w:p>
    <w:p w:rsidR="00A536C2" w:rsidRPr="00EB19D8" w:rsidRDefault="00EB19D8" w:rsidP="00D9632A">
      <w:pPr>
        <w:jc w:val="both"/>
        <w:rPr>
          <w:rFonts w:asciiTheme="majorBidi" w:hAnsiTheme="majorBidi" w:cstheme="majorBidi"/>
          <w:sz w:val="24"/>
          <w:szCs w:val="24"/>
          <w:lang w:val="fr-FR"/>
        </w:rPr>
      </w:pPr>
      <w:r w:rsidRPr="00EB19D8">
        <w:rPr>
          <w:rFonts w:asciiTheme="majorBidi" w:hAnsiTheme="majorBidi" w:cstheme="majorBidi"/>
          <w:sz w:val="24"/>
          <w:szCs w:val="24"/>
          <w:lang w:val="fr-FR"/>
        </w:rPr>
        <w:t xml:space="preserve">La fragmentation du récit, du temps et de l’espace, l’objectivité et la déconstruction du personnage constituent le cœur des innovations du Nouveau Roman. Ces procédés transforment profondément la lecture : le sens n’est plus donné, il se reconstruit. Le Nouveau Roman ouvre ainsi une nouvelle conception de la littérature, centrée sur l’expérimentation formelle, la perception et l’écriture elle-même, redéfinissant le rapport entre texte, monde et </w:t>
      </w:r>
      <w:proofErr w:type="spellStart"/>
      <w:r w:rsidRPr="00EB19D8">
        <w:rPr>
          <w:rFonts w:asciiTheme="majorBidi" w:hAnsiTheme="majorBidi" w:cstheme="majorBidi"/>
          <w:sz w:val="24"/>
          <w:szCs w:val="24"/>
          <w:lang w:val="fr-FR"/>
        </w:rPr>
        <w:t>lecteur.tre</w:t>
      </w:r>
      <w:proofErr w:type="spellEnd"/>
      <w:r w:rsidRPr="00EB19D8">
        <w:rPr>
          <w:rFonts w:asciiTheme="majorBidi" w:hAnsiTheme="majorBidi" w:cstheme="majorBidi"/>
          <w:sz w:val="24"/>
          <w:szCs w:val="24"/>
          <w:lang w:val="fr-FR"/>
        </w:rPr>
        <w:t xml:space="preserve"> texte, monde et lecteur.</w:t>
      </w:r>
    </w:p>
    <w:sectPr w:rsidR="00A536C2" w:rsidRPr="00EB19D8" w:rsidSect="00B605AA">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5AA"/>
    <w:rsid w:val="00673B23"/>
    <w:rsid w:val="00A536C2"/>
    <w:rsid w:val="00B605AA"/>
    <w:rsid w:val="00D9632A"/>
    <w:rsid w:val="00EB1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F254"/>
  <w15:chartTrackingRefBased/>
  <w15:docId w15:val="{5BA65B1A-7C29-47A0-AD2A-6F2EFD3F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881</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2025-11-15T18:04:00Z</dcterms:created>
  <dcterms:modified xsi:type="dcterms:W3CDTF">2025-11-15T18:57:00Z</dcterms:modified>
</cp:coreProperties>
</file>