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843" w:rsidRPr="00745843" w:rsidRDefault="00745843" w:rsidP="00843476">
      <w:pPr>
        <w:jc w:val="both"/>
        <w:rPr>
          <w:rFonts w:asciiTheme="majorBidi" w:hAnsiTheme="majorBidi" w:cstheme="majorBidi"/>
          <w:b/>
          <w:bCs/>
          <w:sz w:val="24"/>
          <w:szCs w:val="24"/>
          <w:lang w:val="fr-FR"/>
        </w:rPr>
      </w:pPr>
      <w:r w:rsidRPr="00745843">
        <w:rPr>
          <w:rFonts w:asciiTheme="majorBidi" w:hAnsiTheme="majorBidi" w:cstheme="majorBidi"/>
          <w:b/>
          <w:bCs/>
          <w:sz w:val="24"/>
          <w:szCs w:val="24"/>
          <w:lang w:val="fr-FR"/>
        </w:rPr>
        <w:t>Cours 8</w:t>
      </w:r>
      <w:r w:rsidRPr="00745843">
        <w:rPr>
          <w:rFonts w:asciiTheme="majorBidi" w:hAnsiTheme="majorBidi" w:cstheme="majorBidi"/>
          <w:sz w:val="24"/>
          <w:szCs w:val="24"/>
          <w:lang w:val="fr-FR"/>
        </w:rPr>
        <w:t xml:space="preserve"> </w:t>
      </w:r>
      <w:r w:rsidRPr="00745843">
        <w:rPr>
          <w:rFonts w:asciiTheme="majorBidi" w:hAnsiTheme="majorBidi" w:cstheme="majorBidi"/>
          <w:b/>
          <w:bCs/>
          <w:sz w:val="24"/>
          <w:szCs w:val="24"/>
          <w:lang w:val="fr-FR"/>
        </w:rPr>
        <w:t>: Introduction au Nouveau Roman : contexte, manifeste, remise en question du récit classique</w:t>
      </w:r>
    </w:p>
    <w:p w:rsidR="009D174D" w:rsidRPr="00843476" w:rsidRDefault="009D174D" w:rsidP="00843476">
      <w:pPr>
        <w:jc w:val="both"/>
        <w:rPr>
          <w:rFonts w:asciiTheme="majorBidi" w:hAnsiTheme="majorBidi" w:cstheme="majorBidi"/>
          <w:b/>
          <w:bCs/>
          <w:sz w:val="24"/>
          <w:szCs w:val="24"/>
          <w:lang w:val="fr-FR"/>
        </w:rPr>
      </w:pPr>
      <w:r w:rsidRPr="00843476">
        <w:rPr>
          <w:rFonts w:asciiTheme="majorBidi" w:hAnsiTheme="majorBidi" w:cstheme="majorBidi"/>
          <w:b/>
          <w:bCs/>
          <w:sz w:val="24"/>
          <w:szCs w:val="24"/>
          <w:lang w:val="fr-FR"/>
        </w:rPr>
        <w:t>Introduction</w:t>
      </w:r>
    </w:p>
    <w:p w:rsidR="009D174D" w:rsidRPr="009D174D" w:rsidRDefault="009D174D" w:rsidP="00843476">
      <w:pPr>
        <w:jc w:val="both"/>
        <w:rPr>
          <w:rFonts w:asciiTheme="majorBidi" w:hAnsiTheme="majorBidi" w:cstheme="majorBidi"/>
          <w:sz w:val="24"/>
          <w:szCs w:val="24"/>
          <w:lang w:val="fr-FR"/>
        </w:rPr>
      </w:pPr>
      <w:r w:rsidRPr="009D174D">
        <w:rPr>
          <w:rFonts w:asciiTheme="majorBidi" w:hAnsiTheme="majorBidi" w:cstheme="majorBidi"/>
          <w:sz w:val="24"/>
          <w:szCs w:val="24"/>
          <w:lang w:val="fr-FR"/>
        </w:rPr>
        <w:t>Le Nouveau Roman s’impose, dans les années 1950 et 1960, comme un tournant majeur dans l’histoire du roman français. Il naît d’une profonde crise de la représentation, d’un doute envers les modèles hérités du réalisme et du naturalisme du XIXᵉ siècle. Pour les écrivains de ce mouvement, le monde moderne — marqué par la guerre, les bouleversements technologiques et les mutations sociales — ne peut plus être décrit selon les cadres narratifs anciens.</w:t>
      </w:r>
    </w:p>
    <w:p w:rsidR="009D174D" w:rsidRPr="009D174D" w:rsidRDefault="009D174D" w:rsidP="00843476">
      <w:pPr>
        <w:jc w:val="both"/>
        <w:rPr>
          <w:rFonts w:asciiTheme="majorBidi" w:hAnsiTheme="majorBidi" w:cstheme="majorBidi"/>
          <w:sz w:val="24"/>
          <w:szCs w:val="24"/>
          <w:lang w:val="fr-FR"/>
        </w:rPr>
      </w:pPr>
      <w:r w:rsidRPr="009D174D">
        <w:rPr>
          <w:rFonts w:asciiTheme="majorBidi" w:hAnsiTheme="majorBidi" w:cstheme="majorBidi"/>
          <w:sz w:val="24"/>
          <w:szCs w:val="24"/>
          <w:lang w:val="fr-FR"/>
        </w:rPr>
        <w:t>Le roman traditionnel, structuré autour d’un héros cohérent, d’une intrigue linéaire et d’une vision unifiée du monde, leur semble inapte à rendre compte de la complexité du réel. Ainsi, des écrivains comme Alain Robbe-Grillet, Nathalie Sarraute, Michel Butor, Claude Simon ou encore Marguerite Duras, vont s’efforcer de refonder l’art romanesque, en en faisant une recherche formelle et une expérience de langage.</w:t>
      </w:r>
    </w:p>
    <w:p w:rsidR="009D174D" w:rsidRPr="009D174D" w:rsidRDefault="009D174D" w:rsidP="00843476">
      <w:pPr>
        <w:jc w:val="both"/>
        <w:rPr>
          <w:rFonts w:asciiTheme="majorBidi" w:hAnsiTheme="majorBidi" w:cstheme="majorBidi"/>
          <w:sz w:val="24"/>
          <w:szCs w:val="24"/>
          <w:lang w:val="fr-FR"/>
        </w:rPr>
      </w:pPr>
      <w:r w:rsidRPr="009D174D">
        <w:rPr>
          <w:rFonts w:asciiTheme="majorBidi" w:hAnsiTheme="majorBidi" w:cstheme="majorBidi"/>
          <w:sz w:val="24"/>
          <w:szCs w:val="24"/>
          <w:lang w:val="fr-FR"/>
        </w:rPr>
        <w:t>Ce cours propose d’examiner le contexte d’émergence, les principes du “manifeste” du Nouveau Roman, ainsi que la remise en question du récit classique qu’il opère.</w:t>
      </w:r>
    </w:p>
    <w:p w:rsidR="009D174D" w:rsidRPr="009D174D" w:rsidRDefault="009D174D" w:rsidP="00843476">
      <w:pPr>
        <w:jc w:val="both"/>
        <w:rPr>
          <w:rFonts w:asciiTheme="majorBidi" w:hAnsiTheme="majorBidi" w:cstheme="majorBidi"/>
          <w:b/>
          <w:bCs/>
          <w:sz w:val="24"/>
          <w:szCs w:val="24"/>
          <w:lang w:val="fr-FR"/>
        </w:rPr>
      </w:pPr>
      <w:proofErr w:type="spellStart"/>
      <w:r w:rsidRPr="009D174D">
        <w:rPr>
          <w:rFonts w:asciiTheme="majorBidi" w:hAnsiTheme="majorBidi" w:cstheme="majorBidi"/>
          <w:b/>
          <w:bCs/>
          <w:sz w:val="24"/>
          <w:szCs w:val="24"/>
          <w:lang w:val="fr-FR"/>
        </w:rPr>
        <w:t>I-Le</w:t>
      </w:r>
      <w:proofErr w:type="spellEnd"/>
      <w:r w:rsidRPr="009D174D">
        <w:rPr>
          <w:rFonts w:asciiTheme="majorBidi" w:hAnsiTheme="majorBidi" w:cstheme="majorBidi"/>
          <w:b/>
          <w:bCs/>
          <w:sz w:val="24"/>
          <w:szCs w:val="24"/>
          <w:lang w:val="fr-FR"/>
        </w:rPr>
        <w:t xml:space="preserve"> contexte d’émergence du Nouveau Roman</w:t>
      </w:r>
    </w:p>
    <w:p w:rsidR="009D174D" w:rsidRPr="009D174D" w:rsidRDefault="009D174D" w:rsidP="00843476">
      <w:pPr>
        <w:jc w:val="both"/>
        <w:rPr>
          <w:rFonts w:asciiTheme="majorBidi" w:hAnsiTheme="majorBidi" w:cstheme="majorBidi"/>
          <w:b/>
          <w:bCs/>
          <w:sz w:val="24"/>
          <w:szCs w:val="24"/>
          <w:lang w:val="fr-FR"/>
        </w:rPr>
      </w:pPr>
      <w:r w:rsidRPr="009D174D">
        <w:rPr>
          <w:rFonts w:asciiTheme="majorBidi" w:hAnsiTheme="majorBidi" w:cstheme="majorBidi"/>
          <w:b/>
          <w:bCs/>
          <w:sz w:val="24"/>
          <w:szCs w:val="24"/>
          <w:lang w:val="fr-FR"/>
        </w:rPr>
        <w:t>1-L’après-guerre et la crise de la représentation</w:t>
      </w:r>
    </w:p>
    <w:p w:rsidR="009D174D" w:rsidRPr="009D174D" w:rsidRDefault="009D174D" w:rsidP="00843476">
      <w:pPr>
        <w:jc w:val="both"/>
        <w:rPr>
          <w:rFonts w:asciiTheme="majorBidi" w:hAnsiTheme="majorBidi" w:cstheme="majorBidi"/>
          <w:sz w:val="24"/>
          <w:szCs w:val="24"/>
          <w:lang w:val="fr-FR"/>
        </w:rPr>
      </w:pPr>
      <w:r w:rsidRPr="009D174D">
        <w:rPr>
          <w:rFonts w:asciiTheme="majorBidi" w:hAnsiTheme="majorBidi" w:cstheme="majorBidi"/>
          <w:sz w:val="24"/>
          <w:szCs w:val="24"/>
          <w:lang w:val="fr-FR"/>
        </w:rPr>
        <w:t>Après la Seconde Guerre mondiale, l’Europe traverse une période de désillusion et de désenchantement. L’expérience de la guerre, de la Shoah et de la déshumanisation a sapé la confiance dans les valeurs humanistes et dans le pouvoir du langage à dire la vérité.</w:t>
      </w:r>
    </w:p>
    <w:p w:rsidR="009D174D" w:rsidRPr="009D174D" w:rsidRDefault="009D174D" w:rsidP="00843476">
      <w:pPr>
        <w:jc w:val="both"/>
        <w:rPr>
          <w:rFonts w:asciiTheme="majorBidi" w:hAnsiTheme="majorBidi" w:cstheme="majorBidi"/>
          <w:sz w:val="24"/>
          <w:szCs w:val="24"/>
          <w:lang w:val="fr-FR"/>
        </w:rPr>
      </w:pPr>
      <w:r w:rsidRPr="009D174D">
        <w:rPr>
          <w:rFonts w:asciiTheme="majorBidi" w:hAnsiTheme="majorBidi" w:cstheme="majorBidi"/>
          <w:sz w:val="24"/>
          <w:szCs w:val="24"/>
          <w:lang w:val="fr-FR"/>
        </w:rPr>
        <w:t>Les écrivains du Nouveau Roman héritent de ce traumatisme : ils doutent de la possibilité de représenter le monde de manière transparente. Le roman devient ainsi le lieu d’une réflexion sur ses propres moyens, plutôt qu’un miroir de la réalité.</w:t>
      </w:r>
    </w:p>
    <w:p w:rsidR="009D174D" w:rsidRPr="009D174D" w:rsidRDefault="009D174D" w:rsidP="00843476">
      <w:pPr>
        <w:jc w:val="both"/>
        <w:rPr>
          <w:rFonts w:asciiTheme="majorBidi" w:hAnsiTheme="majorBidi" w:cstheme="majorBidi"/>
          <w:b/>
          <w:bCs/>
          <w:sz w:val="24"/>
          <w:szCs w:val="24"/>
          <w:lang w:val="fr-FR"/>
        </w:rPr>
      </w:pPr>
      <w:r w:rsidRPr="009D174D">
        <w:rPr>
          <w:rFonts w:asciiTheme="majorBidi" w:hAnsiTheme="majorBidi" w:cstheme="majorBidi"/>
          <w:b/>
          <w:bCs/>
          <w:sz w:val="24"/>
          <w:szCs w:val="24"/>
          <w:lang w:val="fr-FR"/>
        </w:rPr>
        <w:t>2- Les influences philosophiques et intellectuelles</w:t>
      </w:r>
    </w:p>
    <w:p w:rsidR="009D174D" w:rsidRPr="009D174D" w:rsidRDefault="009D174D" w:rsidP="00843476">
      <w:pPr>
        <w:jc w:val="both"/>
        <w:rPr>
          <w:rFonts w:asciiTheme="majorBidi" w:hAnsiTheme="majorBidi" w:cstheme="majorBidi"/>
          <w:sz w:val="24"/>
          <w:szCs w:val="24"/>
          <w:lang w:val="fr-FR"/>
        </w:rPr>
      </w:pPr>
      <w:r w:rsidRPr="009D174D">
        <w:rPr>
          <w:rFonts w:asciiTheme="majorBidi" w:hAnsiTheme="majorBidi" w:cstheme="majorBidi"/>
          <w:sz w:val="24"/>
          <w:szCs w:val="24"/>
          <w:lang w:val="fr-FR"/>
        </w:rPr>
        <w:t>Le mouvement s’inscrit dans un contexte intellectuel foisonnant :</w:t>
      </w:r>
    </w:p>
    <w:p w:rsidR="009D174D" w:rsidRPr="009D174D" w:rsidRDefault="00843476" w:rsidP="0084347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9D174D" w:rsidRPr="009D174D">
        <w:rPr>
          <w:rFonts w:asciiTheme="majorBidi" w:hAnsiTheme="majorBidi" w:cstheme="majorBidi"/>
          <w:sz w:val="24"/>
          <w:szCs w:val="24"/>
          <w:lang w:val="fr-FR"/>
        </w:rPr>
        <w:t>La phénoménologie (Husserl, Merleau-Ponty) met l’accent sur la perception et l’expérience vécue : le réel n’existe que dans le regard du sujet.</w:t>
      </w:r>
    </w:p>
    <w:p w:rsidR="009D174D" w:rsidRPr="009D174D" w:rsidRDefault="00843476" w:rsidP="0084347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9D174D" w:rsidRPr="009D174D">
        <w:rPr>
          <w:rFonts w:asciiTheme="majorBidi" w:hAnsiTheme="majorBidi" w:cstheme="majorBidi"/>
          <w:sz w:val="24"/>
          <w:szCs w:val="24"/>
          <w:lang w:val="fr-FR"/>
        </w:rPr>
        <w:t>L’existentialisme (Sartre, Camus) valorise la liberté individuelle et l’angoisse de l’existence.</w:t>
      </w:r>
    </w:p>
    <w:p w:rsidR="009D174D" w:rsidRPr="009D174D" w:rsidRDefault="00843476" w:rsidP="0084347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9D174D" w:rsidRPr="009D174D">
        <w:rPr>
          <w:rFonts w:asciiTheme="majorBidi" w:hAnsiTheme="majorBidi" w:cstheme="majorBidi"/>
          <w:sz w:val="24"/>
          <w:szCs w:val="24"/>
          <w:lang w:val="fr-FR"/>
        </w:rPr>
        <w:t>Le structuralisme naissant (Barthes, Lévi-Strauss) introduit l’idée que les structures du langage déterminent la pensée et le sens.</w:t>
      </w:r>
    </w:p>
    <w:p w:rsidR="009D174D" w:rsidRPr="009D174D" w:rsidRDefault="009D174D" w:rsidP="00843476">
      <w:pPr>
        <w:jc w:val="both"/>
        <w:rPr>
          <w:rFonts w:asciiTheme="majorBidi" w:hAnsiTheme="majorBidi" w:cstheme="majorBidi"/>
          <w:sz w:val="24"/>
          <w:szCs w:val="24"/>
          <w:lang w:val="fr-FR"/>
        </w:rPr>
      </w:pPr>
      <w:r w:rsidRPr="009D174D">
        <w:rPr>
          <w:rFonts w:asciiTheme="majorBidi" w:hAnsiTheme="majorBidi" w:cstheme="majorBidi"/>
          <w:sz w:val="24"/>
          <w:szCs w:val="24"/>
          <w:lang w:val="fr-FR"/>
        </w:rPr>
        <w:t>Dans ce cadre, le roman devient un laboratoire du langage, un lieu d’expérimentation où l’auteur interroge la manière même dont se construit la réalité.</w:t>
      </w:r>
    </w:p>
    <w:p w:rsidR="009D174D" w:rsidRPr="009D174D" w:rsidRDefault="009D174D" w:rsidP="00843476">
      <w:pPr>
        <w:jc w:val="both"/>
        <w:rPr>
          <w:rFonts w:asciiTheme="majorBidi" w:hAnsiTheme="majorBidi" w:cstheme="majorBidi"/>
          <w:b/>
          <w:bCs/>
          <w:sz w:val="24"/>
          <w:szCs w:val="24"/>
          <w:lang w:val="fr-FR"/>
        </w:rPr>
      </w:pPr>
      <w:r>
        <w:rPr>
          <w:rFonts w:asciiTheme="majorBidi" w:hAnsiTheme="majorBidi" w:cstheme="majorBidi"/>
          <w:b/>
          <w:bCs/>
          <w:sz w:val="24"/>
          <w:szCs w:val="24"/>
          <w:lang w:val="fr-FR"/>
        </w:rPr>
        <w:t>3-</w:t>
      </w:r>
      <w:r w:rsidRPr="009D174D">
        <w:rPr>
          <w:rFonts w:asciiTheme="majorBidi" w:hAnsiTheme="majorBidi" w:cstheme="majorBidi"/>
          <w:b/>
          <w:bCs/>
          <w:sz w:val="24"/>
          <w:szCs w:val="24"/>
          <w:lang w:val="fr-FR"/>
        </w:rPr>
        <w:t>Le rôle des Éditions de Minuit</w:t>
      </w:r>
    </w:p>
    <w:p w:rsidR="009D174D" w:rsidRPr="009D174D" w:rsidRDefault="009D174D" w:rsidP="00843476">
      <w:pPr>
        <w:jc w:val="both"/>
        <w:rPr>
          <w:rFonts w:asciiTheme="majorBidi" w:hAnsiTheme="majorBidi" w:cstheme="majorBidi"/>
          <w:sz w:val="24"/>
          <w:szCs w:val="24"/>
          <w:lang w:val="fr-FR"/>
        </w:rPr>
      </w:pPr>
      <w:r w:rsidRPr="009D174D">
        <w:rPr>
          <w:rFonts w:asciiTheme="majorBidi" w:hAnsiTheme="majorBidi" w:cstheme="majorBidi"/>
          <w:sz w:val="24"/>
          <w:szCs w:val="24"/>
          <w:lang w:val="fr-FR"/>
        </w:rPr>
        <w:t>Les Éditions de Minuit jouent un rôle central dans la diffusion du Nouveau Roman. Elles publient les œuvres de Robbe-Grillet, Butor, Sarraute et Simon, formant ainsi une génération unie par une même volonté de rupture. Ce lieu d’édition devient un espace de réflexion théorique, où se définissent les principes du mouvement.</w:t>
      </w:r>
    </w:p>
    <w:p w:rsidR="009D174D" w:rsidRPr="009D174D" w:rsidRDefault="009D174D" w:rsidP="00843476">
      <w:pPr>
        <w:jc w:val="both"/>
        <w:rPr>
          <w:rFonts w:asciiTheme="majorBidi" w:hAnsiTheme="majorBidi" w:cstheme="majorBidi"/>
          <w:b/>
          <w:bCs/>
          <w:sz w:val="24"/>
          <w:szCs w:val="24"/>
          <w:lang w:val="fr-FR"/>
        </w:rPr>
      </w:pPr>
      <w:r w:rsidRPr="009D174D">
        <w:rPr>
          <w:rFonts w:asciiTheme="majorBidi" w:hAnsiTheme="majorBidi" w:cstheme="majorBidi"/>
          <w:b/>
          <w:bCs/>
          <w:sz w:val="24"/>
          <w:szCs w:val="24"/>
          <w:lang w:val="fr-FR"/>
        </w:rPr>
        <w:t>II- Les principes esthétiques et idéologiques du “manifeste” du Nouveau Roman</w:t>
      </w:r>
    </w:p>
    <w:p w:rsidR="009D174D" w:rsidRPr="009D174D" w:rsidRDefault="009D174D" w:rsidP="00843476">
      <w:pPr>
        <w:jc w:val="both"/>
        <w:rPr>
          <w:rFonts w:asciiTheme="majorBidi" w:hAnsiTheme="majorBidi" w:cstheme="majorBidi"/>
          <w:b/>
          <w:bCs/>
          <w:sz w:val="24"/>
          <w:szCs w:val="24"/>
          <w:lang w:val="fr-FR"/>
        </w:rPr>
      </w:pPr>
      <w:r w:rsidRPr="009D174D">
        <w:rPr>
          <w:rFonts w:asciiTheme="majorBidi" w:hAnsiTheme="majorBidi" w:cstheme="majorBidi"/>
          <w:b/>
          <w:bCs/>
          <w:sz w:val="24"/>
          <w:szCs w:val="24"/>
          <w:lang w:val="fr-FR"/>
        </w:rPr>
        <w:t>1- Le refus des conventions du roman traditionnel</w:t>
      </w:r>
    </w:p>
    <w:p w:rsidR="009D174D" w:rsidRPr="00843476" w:rsidRDefault="009D174D" w:rsidP="00843476">
      <w:pPr>
        <w:jc w:val="both"/>
        <w:rPr>
          <w:rFonts w:asciiTheme="majorBidi" w:hAnsiTheme="majorBidi" w:cstheme="majorBidi"/>
          <w:sz w:val="24"/>
          <w:szCs w:val="24"/>
          <w:lang w:val="fr-FR"/>
        </w:rPr>
      </w:pPr>
      <w:r w:rsidRPr="009D174D">
        <w:rPr>
          <w:rFonts w:asciiTheme="majorBidi" w:hAnsiTheme="majorBidi" w:cstheme="majorBidi"/>
          <w:sz w:val="24"/>
          <w:szCs w:val="24"/>
          <w:lang w:val="fr-FR"/>
        </w:rPr>
        <w:t xml:space="preserve">Les nouveaux romanciers rejettent les codes du roman classique fondés sur la psychologie et la causalité. Robbe-Grillet écrit dans Pour un nouveau roman (1963) </w:t>
      </w:r>
      <w:proofErr w:type="gramStart"/>
      <w:r w:rsidRPr="009D174D">
        <w:rPr>
          <w:rFonts w:asciiTheme="majorBidi" w:hAnsiTheme="majorBidi" w:cstheme="majorBidi"/>
          <w:sz w:val="24"/>
          <w:szCs w:val="24"/>
          <w:lang w:val="fr-FR"/>
        </w:rPr>
        <w:t>:</w:t>
      </w:r>
      <w:r w:rsidRPr="00843476">
        <w:rPr>
          <w:rFonts w:asciiTheme="majorBidi" w:hAnsiTheme="majorBidi" w:cstheme="majorBidi"/>
          <w:i/>
          <w:iCs/>
          <w:sz w:val="24"/>
          <w:szCs w:val="24"/>
          <w:lang w:val="fr-FR"/>
        </w:rPr>
        <w:t>«</w:t>
      </w:r>
      <w:proofErr w:type="gramEnd"/>
      <w:r w:rsidRPr="00843476">
        <w:rPr>
          <w:rFonts w:asciiTheme="majorBidi" w:hAnsiTheme="majorBidi" w:cstheme="majorBidi"/>
          <w:i/>
          <w:iCs/>
          <w:sz w:val="24"/>
          <w:szCs w:val="24"/>
          <w:lang w:val="fr-FR"/>
        </w:rPr>
        <w:t xml:space="preserve"> Le roman d’aujourd’hui n’est plus celui de Balzac, mais il ne s’agit pas pour autant de le détruire : il s’agit de le continuer autrement. »</w:t>
      </w:r>
    </w:p>
    <w:p w:rsidR="009D174D" w:rsidRPr="009D174D" w:rsidRDefault="009D174D" w:rsidP="00843476">
      <w:pPr>
        <w:jc w:val="both"/>
        <w:rPr>
          <w:rFonts w:asciiTheme="majorBidi" w:hAnsiTheme="majorBidi" w:cstheme="majorBidi"/>
          <w:sz w:val="24"/>
          <w:szCs w:val="24"/>
          <w:lang w:val="fr-FR"/>
        </w:rPr>
      </w:pPr>
      <w:r w:rsidRPr="009D174D">
        <w:rPr>
          <w:rFonts w:asciiTheme="majorBidi" w:hAnsiTheme="majorBidi" w:cstheme="majorBidi"/>
          <w:sz w:val="24"/>
          <w:szCs w:val="24"/>
          <w:lang w:val="fr-FR"/>
        </w:rPr>
        <w:lastRenderedPageBreak/>
        <w:t>Leur démarche consiste donc à redéfinir le roman en refusant :</w:t>
      </w:r>
    </w:p>
    <w:p w:rsidR="009D174D" w:rsidRPr="009D174D" w:rsidRDefault="00843476" w:rsidP="00843476">
      <w:pPr>
        <w:jc w:val="both"/>
        <w:rPr>
          <w:rFonts w:asciiTheme="majorBidi" w:hAnsiTheme="majorBidi" w:cstheme="majorBidi"/>
          <w:sz w:val="24"/>
          <w:szCs w:val="24"/>
          <w:lang w:val="fr-FR"/>
        </w:rPr>
      </w:pPr>
      <w:r>
        <w:rPr>
          <w:rFonts w:asciiTheme="majorBidi" w:hAnsiTheme="majorBidi" w:cstheme="majorBidi"/>
          <w:sz w:val="24"/>
          <w:szCs w:val="24"/>
          <w:lang w:val="fr-FR"/>
        </w:rPr>
        <w:t>-L</w:t>
      </w:r>
      <w:r w:rsidR="009D174D" w:rsidRPr="009D174D">
        <w:rPr>
          <w:rFonts w:asciiTheme="majorBidi" w:hAnsiTheme="majorBidi" w:cstheme="majorBidi"/>
          <w:sz w:val="24"/>
          <w:szCs w:val="24"/>
          <w:lang w:val="fr-FR"/>
        </w:rPr>
        <w:t>a narration linéaire fondée s</w:t>
      </w:r>
      <w:r>
        <w:rPr>
          <w:rFonts w:asciiTheme="majorBidi" w:hAnsiTheme="majorBidi" w:cstheme="majorBidi"/>
          <w:sz w:val="24"/>
          <w:szCs w:val="24"/>
          <w:lang w:val="fr-FR"/>
        </w:rPr>
        <w:t>ur une succession d’événements.</w:t>
      </w:r>
    </w:p>
    <w:p w:rsidR="009D174D" w:rsidRPr="009D174D" w:rsidRDefault="00843476" w:rsidP="00843476">
      <w:pPr>
        <w:jc w:val="both"/>
        <w:rPr>
          <w:rFonts w:asciiTheme="majorBidi" w:hAnsiTheme="majorBidi" w:cstheme="majorBidi"/>
          <w:sz w:val="24"/>
          <w:szCs w:val="24"/>
          <w:lang w:val="fr-FR"/>
        </w:rPr>
      </w:pPr>
      <w:r>
        <w:rPr>
          <w:rFonts w:asciiTheme="majorBidi" w:hAnsiTheme="majorBidi" w:cstheme="majorBidi"/>
          <w:sz w:val="24"/>
          <w:szCs w:val="24"/>
          <w:lang w:val="fr-FR"/>
        </w:rPr>
        <w:t>-La psychologie explicative.</w:t>
      </w:r>
    </w:p>
    <w:p w:rsidR="009D174D" w:rsidRPr="009D174D" w:rsidRDefault="00843476" w:rsidP="00843476">
      <w:pPr>
        <w:jc w:val="both"/>
        <w:rPr>
          <w:rFonts w:asciiTheme="majorBidi" w:hAnsiTheme="majorBidi" w:cstheme="majorBidi"/>
          <w:sz w:val="24"/>
          <w:szCs w:val="24"/>
          <w:lang w:val="fr-FR"/>
        </w:rPr>
      </w:pPr>
      <w:r>
        <w:rPr>
          <w:rFonts w:asciiTheme="majorBidi" w:hAnsiTheme="majorBidi" w:cstheme="majorBidi"/>
          <w:sz w:val="24"/>
          <w:szCs w:val="24"/>
          <w:lang w:val="fr-FR"/>
        </w:rPr>
        <w:t>-L</w:t>
      </w:r>
      <w:r w:rsidR="009D174D" w:rsidRPr="009D174D">
        <w:rPr>
          <w:rFonts w:asciiTheme="majorBidi" w:hAnsiTheme="majorBidi" w:cstheme="majorBidi"/>
          <w:sz w:val="24"/>
          <w:szCs w:val="24"/>
          <w:lang w:val="fr-FR"/>
        </w:rPr>
        <w:t>e narrateur omniscient qui impose une interprétation unique ;</w:t>
      </w:r>
    </w:p>
    <w:p w:rsidR="009D174D" w:rsidRPr="009D174D" w:rsidRDefault="00843476" w:rsidP="00843476">
      <w:pPr>
        <w:jc w:val="both"/>
        <w:rPr>
          <w:rFonts w:asciiTheme="majorBidi" w:hAnsiTheme="majorBidi" w:cstheme="majorBidi"/>
          <w:sz w:val="24"/>
          <w:szCs w:val="24"/>
          <w:lang w:val="fr-FR"/>
        </w:rPr>
      </w:pPr>
      <w:r>
        <w:rPr>
          <w:rFonts w:asciiTheme="majorBidi" w:hAnsiTheme="majorBidi" w:cstheme="majorBidi"/>
          <w:sz w:val="24"/>
          <w:szCs w:val="24"/>
          <w:lang w:val="fr-FR"/>
        </w:rPr>
        <w:t>-L</w:t>
      </w:r>
      <w:r w:rsidR="009D174D" w:rsidRPr="009D174D">
        <w:rPr>
          <w:rFonts w:asciiTheme="majorBidi" w:hAnsiTheme="majorBidi" w:cstheme="majorBidi"/>
          <w:sz w:val="24"/>
          <w:szCs w:val="24"/>
          <w:lang w:val="fr-FR"/>
        </w:rPr>
        <w:t>e réalisme descriptif, considéré comme illusoire.</w:t>
      </w:r>
    </w:p>
    <w:p w:rsidR="009D174D" w:rsidRPr="009D174D" w:rsidRDefault="009D174D" w:rsidP="00843476">
      <w:pPr>
        <w:jc w:val="both"/>
        <w:rPr>
          <w:rFonts w:asciiTheme="majorBidi" w:hAnsiTheme="majorBidi" w:cstheme="majorBidi"/>
          <w:sz w:val="24"/>
          <w:szCs w:val="24"/>
          <w:lang w:val="fr-FR"/>
        </w:rPr>
      </w:pPr>
      <w:r w:rsidRPr="009D174D">
        <w:rPr>
          <w:rFonts w:asciiTheme="majorBidi" w:hAnsiTheme="majorBidi" w:cstheme="majorBidi"/>
          <w:sz w:val="24"/>
          <w:szCs w:val="24"/>
          <w:lang w:val="fr-FR"/>
        </w:rPr>
        <w:t>Le roman cesse d’être un miroir du monde pour devenir une expérience de langage, une écriture du monde plutôt qu’une représentation.</w:t>
      </w:r>
    </w:p>
    <w:p w:rsidR="009D174D" w:rsidRPr="009D174D" w:rsidRDefault="009D174D" w:rsidP="00843476">
      <w:pPr>
        <w:jc w:val="both"/>
        <w:rPr>
          <w:rFonts w:asciiTheme="majorBidi" w:hAnsiTheme="majorBidi" w:cstheme="majorBidi"/>
          <w:b/>
          <w:bCs/>
          <w:sz w:val="24"/>
          <w:szCs w:val="24"/>
          <w:lang w:val="fr-FR"/>
        </w:rPr>
      </w:pPr>
      <w:r w:rsidRPr="009D174D">
        <w:rPr>
          <w:rFonts w:asciiTheme="majorBidi" w:hAnsiTheme="majorBidi" w:cstheme="majorBidi"/>
          <w:b/>
          <w:bCs/>
          <w:sz w:val="24"/>
          <w:szCs w:val="24"/>
          <w:lang w:val="fr-FR"/>
        </w:rPr>
        <w:t>2- Le primat de la perception et du regard</w:t>
      </w:r>
    </w:p>
    <w:p w:rsidR="009D174D" w:rsidRPr="009D174D" w:rsidRDefault="009D174D" w:rsidP="00843476">
      <w:pPr>
        <w:jc w:val="both"/>
        <w:rPr>
          <w:rFonts w:asciiTheme="majorBidi" w:hAnsiTheme="majorBidi" w:cstheme="majorBidi"/>
          <w:sz w:val="24"/>
          <w:szCs w:val="24"/>
          <w:lang w:val="fr-FR"/>
        </w:rPr>
      </w:pPr>
      <w:r w:rsidRPr="009D174D">
        <w:rPr>
          <w:rFonts w:asciiTheme="majorBidi" w:hAnsiTheme="majorBidi" w:cstheme="majorBidi"/>
          <w:sz w:val="24"/>
          <w:szCs w:val="24"/>
          <w:lang w:val="fr-FR"/>
        </w:rPr>
        <w:t xml:space="preserve">La description devient un acte de connaissance. Chez Robbe-Grillet, par exemple, les objets sont décrits avec une minutie presque géométrique </w:t>
      </w:r>
      <w:r w:rsidRPr="005C0265">
        <w:rPr>
          <w:rFonts w:asciiTheme="majorBidi" w:hAnsiTheme="majorBidi" w:cstheme="majorBidi"/>
          <w:i/>
          <w:iCs/>
          <w:sz w:val="24"/>
          <w:szCs w:val="24"/>
          <w:lang w:val="fr-FR"/>
        </w:rPr>
        <w:t>(La Jalousie, Les Gommes</w:t>
      </w:r>
      <w:r w:rsidRPr="009D174D">
        <w:rPr>
          <w:rFonts w:asciiTheme="majorBidi" w:hAnsiTheme="majorBidi" w:cstheme="majorBidi"/>
          <w:sz w:val="24"/>
          <w:szCs w:val="24"/>
          <w:lang w:val="fr-FR"/>
        </w:rPr>
        <w:t>). Le regard ne révèle pas une vérité cachée : il fabrique le réel par sa propre activité.</w:t>
      </w:r>
    </w:p>
    <w:p w:rsidR="009D174D" w:rsidRPr="009D174D" w:rsidRDefault="009D174D" w:rsidP="00843476">
      <w:pPr>
        <w:jc w:val="both"/>
        <w:rPr>
          <w:rFonts w:asciiTheme="majorBidi" w:hAnsiTheme="majorBidi" w:cstheme="majorBidi"/>
          <w:sz w:val="24"/>
          <w:szCs w:val="24"/>
          <w:lang w:val="fr-FR"/>
        </w:rPr>
      </w:pPr>
      <w:r w:rsidRPr="009D174D">
        <w:rPr>
          <w:rFonts w:asciiTheme="majorBidi" w:hAnsiTheme="majorBidi" w:cstheme="majorBidi"/>
          <w:sz w:val="24"/>
          <w:szCs w:val="24"/>
          <w:lang w:val="fr-FR"/>
        </w:rPr>
        <w:t>Ainsi, la description ne sert plus à caractériser un personnage, mais à explorer la relation entre le sujet et le monde.</w:t>
      </w:r>
    </w:p>
    <w:p w:rsidR="009D174D" w:rsidRPr="009D174D" w:rsidRDefault="009D174D" w:rsidP="00843476">
      <w:pPr>
        <w:jc w:val="both"/>
        <w:rPr>
          <w:rFonts w:asciiTheme="majorBidi" w:hAnsiTheme="majorBidi" w:cstheme="majorBidi"/>
          <w:b/>
          <w:bCs/>
          <w:sz w:val="24"/>
          <w:szCs w:val="24"/>
          <w:lang w:val="fr-FR"/>
        </w:rPr>
      </w:pPr>
      <w:r w:rsidRPr="009D174D">
        <w:rPr>
          <w:rFonts w:asciiTheme="majorBidi" w:hAnsiTheme="majorBidi" w:cstheme="majorBidi"/>
          <w:b/>
          <w:bCs/>
          <w:sz w:val="24"/>
          <w:szCs w:val="24"/>
          <w:lang w:val="fr-FR"/>
        </w:rPr>
        <w:t>3- L’objectivité et l’impersonnalité du récit</w:t>
      </w:r>
    </w:p>
    <w:p w:rsidR="009D174D" w:rsidRPr="009D174D" w:rsidRDefault="009D174D" w:rsidP="00843476">
      <w:pPr>
        <w:jc w:val="both"/>
        <w:rPr>
          <w:rFonts w:asciiTheme="majorBidi" w:hAnsiTheme="majorBidi" w:cstheme="majorBidi"/>
          <w:sz w:val="24"/>
          <w:szCs w:val="24"/>
          <w:lang w:val="fr-FR"/>
        </w:rPr>
      </w:pPr>
      <w:r w:rsidRPr="009D174D">
        <w:rPr>
          <w:rFonts w:asciiTheme="majorBidi" w:hAnsiTheme="majorBidi" w:cstheme="majorBidi"/>
          <w:sz w:val="24"/>
          <w:szCs w:val="24"/>
          <w:lang w:val="fr-FR"/>
        </w:rPr>
        <w:t>Les nouveaux romanciers cherchent à effacer la subjectivité de l’auteur. Le “je” disparaît au profit d’une narration neutre, où les faits sont exposés sans interprétation.</w:t>
      </w:r>
    </w:p>
    <w:p w:rsidR="009D174D" w:rsidRPr="009D174D" w:rsidRDefault="009D174D" w:rsidP="00843476">
      <w:pPr>
        <w:jc w:val="both"/>
        <w:rPr>
          <w:rFonts w:asciiTheme="majorBidi" w:hAnsiTheme="majorBidi" w:cstheme="majorBidi"/>
          <w:sz w:val="24"/>
          <w:szCs w:val="24"/>
          <w:lang w:val="fr-FR"/>
        </w:rPr>
      </w:pPr>
      <w:r w:rsidRPr="009D174D">
        <w:rPr>
          <w:rFonts w:asciiTheme="majorBidi" w:hAnsiTheme="majorBidi" w:cstheme="majorBidi"/>
          <w:sz w:val="24"/>
          <w:szCs w:val="24"/>
          <w:lang w:val="fr-FR"/>
        </w:rPr>
        <w:t>Cette neutralité apparente crée une nouvelle forme de subjectivité : celle du lecteur, appelé à construire lui-même le sens du texte.</w:t>
      </w:r>
    </w:p>
    <w:p w:rsidR="009D174D" w:rsidRPr="009D174D" w:rsidRDefault="009D174D" w:rsidP="00843476">
      <w:pPr>
        <w:jc w:val="both"/>
        <w:rPr>
          <w:rFonts w:asciiTheme="majorBidi" w:hAnsiTheme="majorBidi" w:cstheme="majorBidi"/>
          <w:b/>
          <w:bCs/>
          <w:sz w:val="24"/>
          <w:szCs w:val="24"/>
          <w:lang w:val="fr-FR"/>
        </w:rPr>
      </w:pPr>
      <w:r w:rsidRPr="009D174D">
        <w:rPr>
          <w:rFonts w:asciiTheme="majorBidi" w:hAnsiTheme="majorBidi" w:cstheme="majorBidi"/>
          <w:b/>
          <w:bCs/>
          <w:sz w:val="24"/>
          <w:szCs w:val="24"/>
          <w:lang w:val="fr-FR"/>
        </w:rPr>
        <w:t>III-La remise en question du récit classique</w:t>
      </w:r>
    </w:p>
    <w:p w:rsidR="009D174D" w:rsidRPr="009D174D" w:rsidRDefault="009D174D" w:rsidP="00843476">
      <w:pPr>
        <w:jc w:val="both"/>
        <w:rPr>
          <w:rFonts w:asciiTheme="majorBidi" w:hAnsiTheme="majorBidi" w:cstheme="majorBidi"/>
          <w:b/>
          <w:bCs/>
          <w:sz w:val="24"/>
          <w:szCs w:val="24"/>
          <w:lang w:val="fr-FR"/>
        </w:rPr>
      </w:pPr>
      <w:r w:rsidRPr="009D174D">
        <w:rPr>
          <w:rFonts w:asciiTheme="majorBidi" w:hAnsiTheme="majorBidi" w:cstheme="majorBidi"/>
          <w:b/>
          <w:bCs/>
          <w:sz w:val="24"/>
          <w:szCs w:val="24"/>
          <w:lang w:val="fr-FR"/>
        </w:rPr>
        <w:t>1- Disparition du personnage traditionnel</w:t>
      </w:r>
    </w:p>
    <w:p w:rsidR="009D174D" w:rsidRPr="009D174D" w:rsidRDefault="009D174D" w:rsidP="00843476">
      <w:pPr>
        <w:jc w:val="both"/>
        <w:rPr>
          <w:rFonts w:asciiTheme="majorBidi" w:hAnsiTheme="majorBidi" w:cstheme="majorBidi"/>
          <w:sz w:val="24"/>
          <w:szCs w:val="24"/>
          <w:lang w:val="fr-FR"/>
        </w:rPr>
      </w:pPr>
      <w:r w:rsidRPr="009D174D">
        <w:rPr>
          <w:rFonts w:asciiTheme="majorBidi" w:hAnsiTheme="majorBidi" w:cstheme="majorBidi"/>
          <w:sz w:val="24"/>
          <w:szCs w:val="24"/>
          <w:lang w:val="fr-FR"/>
        </w:rPr>
        <w:t>Le personnage du Nouveau Roman n’a plus les traits stables du héros balzacien. Il est souvent anonyme, indéfini, réduit à des gestes, des perceptions, ou des voix multiples.</w:t>
      </w:r>
    </w:p>
    <w:p w:rsidR="009D174D" w:rsidRPr="009D174D" w:rsidRDefault="009D174D" w:rsidP="00843476">
      <w:pPr>
        <w:jc w:val="both"/>
        <w:rPr>
          <w:rFonts w:asciiTheme="majorBidi" w:hAnsiTheme="majorBidi" w:cstheme="majorBidi"/>
          <w:sz w:val="24"/>
          <w:szCs w:val="24"/>
          <w:lang w:val="fr-FR"/>
        </w:rPr>
      </w:pPr>
      <w:r w:rsidRPr="009D174D">
        <w:rPr>
          <w:rFonts w:asciiTheme="majorBidi" w:hAnsiTheme="majorBidi" w:cstheme="majorBidi"/>
          <w:sz w:val="24"/>
          <w:szCs w:val="24"/>
          <w:lang w:val="fr-FR"/>
        </w:rPr>
        <w:t>Chez Nathalie Sarraute, par exemple, les “personnages” se dissolvent dans le flux des “tropismes”</w:t>
      </w:r>
      <w:r w:rsidR="00843476">
        <w:rPr>
          <w:rFonts w:asciiTheme="majorBidi" w:hAnsiTheme="majorBidi" w:cstheme="majorBidi"/>
          <w:sz w:val="24"/>
          <w:szCs w:val="24"/>
          <w:lang w:val="fr-FR"/>
        </w:rPr>
        <w:t> ;</w:t>
      </w:r>
      <w:r w:rsidRPr="009D174D">
        <w:rPr>
          <w:rFonts w:asciiTheme="majorBidi" w:hAnsiTheme="majorBidi" w:cstheme="majorBidi"/>
          <w:sz w:val="24"/>
          <w:szCs w:val="24"/>
          <w:lang w:val="fr-FR"/>
        </w:rPr>
        <w:t xml:space="preserve"> ces mouvements intérieurs qui précèdent la parole.</w:t>
      </w:r>
    </w:p>
    <w:p w:rsidR="009D174D" w:rsidRPr="009D174D" w:rsidRDefault="009D174D" w:rsidP="00843476">
      <w:pPr>
        <w:jc w:val="both"/>
        <w:rPr>
          <w:rFonts w:asciiTheme="majorBidi" w:hAnsiTheme="majorBidi" w:cstheme="majorBidi"/>
          <w:sz w:val="24"/>
          <w:szCs w:val="24"/>
          <w:lang w:val="fr-FR"/>
        </w:rPr>
      </w:pPr>
      <w:r w:rsidRPr="009D174D">
        <w:rPr>
          <w:rFonts w:asciiTheme="majorBidi" w:hAnsiTheme="majorBidi" w:cstheme="majorBidi"/>
          <w:sz w:val="24"/>
          <w:szCs w:val="24"/>
          <w:lang w:val="fr-FR"/>
        </w:rPr>
        <w:t>Le roman ne raconte plus une histoire, mais met en scène des consciences, des perceptions ou des sensations.</w:t>
      </w:r>
    </w:p>
    <w:p w:rsidR="009D174D" w:rsidRPr="009D174D" w:rsidRDefault="009D174D" w:rsidP="00843476">
      <w:pPr>
        <w:jc w:val="both"/>
        <w:rPr>
          <w:rFonts w:asciiTheme="majorBidi" w:hAnsiTheme="majorBidi" w:cstheme="majorBidi"/>
          <w:b/>
          <w:bCs/>
          <w:sz w:val="24"/>
          <w:szCs w:val="24"/>
          <w:lang w:val="fr-FR"/>
        </w:rPr>
      </w:pPr>
      <w:r w:rsidRPr="009D174D">
        <w:rPr>
          <w:rFonts w:asciiTheme="majorBidi" w:hAnsiTheme="majorBidi" w:cstheme="majorBidi"/>
          <w:b/>
          <w:bCs/>
          <w:sz w:val="24"/>
          <w:szCs w:val="24"/>
          <w:lang w:val="fr-FR"/>
        </w:rPr>
        <w:t>2- Fragmentation du temps et de l’espace</w:t>
      </w:r>
    </w:p>
    <w:p w:rsidR="009D174D" w:rsidRPr="009D174D" w:rsidRDefault="009D174D" w:rsidP="00843476">
      <w:pPr>
        <w:jc w:val="both"/>
        <w:rPr>
          <w:rFonts w:asciiTheme="majorBidi" w:hAnsiTheme="majorBidi" w:cstheme="majorBidi"/>
          <w:sz w:val="24"/>
          <w:szCs w:val="24"/>
          <w:lang w:val="fr-FR"/>
        </w:rPr>
      </w:pPr>
      <w:r w:rsidRPr="009D174D">
        <w:rPr>
          <w:rFonts w:asciiTheme="majorBidi" w:hAnsiTheme="majorBidi" w:cstheme="majorBidi"/>
          <w:sz w:val="24"/>
          <w:szCs w:val="24"/>
          <w:lang w:val="fr-FR"/>
        </w:rPr>
        <w:t>Le temps n’est plus linéaire : il se fragmente, se superpose, se répète. Cette discontinuité reflète la désorientation de la conscience moderne.</w:t>
      </w:r>
    </w:p>
    <w:p w:rsidR="009D174D" w:rsidRPr="009D174D" w:rsidRDefault="009D174D" w:rsidP="00843476">
      <w:pPr>
        <w:jc w:val="both"/>
        <w:rPr>
          <w:rFonts w:asciiTheme="majorBidi" w:hAnsiTheme="majorBidi" w:cstheme="majorBidi"/>
          <w:sz w:val="24"/>
          <w:szCs w:val="24"/>
          <w:lang w:val="fr-FR"/>
        </w:rPr>
      </w:pPr>
      <w:r w:rsidRPr="009D174D">
        <w:rPr>
          <w:rFonts w:asciiTheme="majorBidi" w:hAnsiTheme="majorBidi" w:cstheme="majorBidi"/>
          <w:sz w:val="24"/>
          <w:szCs w:val="24"/>
          <w:lang w:val="fr-FR"/>
        </w:rPr>
        <w:t>De même, l’espace n’est plus un cadre fixe : il se reconstruit à travers le regard du narrateur. L’univers du roman devient subjectif, mouvant, instable.</w:t>
      </w:r>
    </w:p>
    <w:p w:rsidR="009D174D" w:rsidRPr="009D174D" w:rsidRDefault="009D174D" w:rsidP="00843476">
      <w:pPr>
        <w:jc w:val="both"/>
        <w:rPr>
          <w:rFonts w:asciiTheme="majorBidi" w:hAnsiTheme="majorBidi" w:cstheme="majorBidi"/>
          <w:b/>
          <w:bCs/>
          <w:sz w:val="24"/>
          <w:szCs w:val="24"/>
          <w:lang w:val="fr-FR"/>
        </w:rPr>
      </w:pPr>
      <w:r w:rsidRPr="009D174D">
        <w:rPr>
          <w:rFonts w:asciiTheme="majorBidi" w:hAnsiTheme="majorBidi" w:cstheme="majorBidi"/>
          <w:b/>
          <w:bCs/>
          <w:sz w:val="24"/>
          <w:szCs w:val="24"/>
          <w:lang w:val="fr-FR"/>
        </w:rPr>
        <w:t>3-La participation du lecteur</w:t>
      </w:r>
    </w:p>
    <w:p w:rsidR="009D174D" w:rsidRPr="009D174D" w:rsidRDefault="009D174D" w:rsidP="00843476">
      <w:pPr>
        <w:jc w:val="both"/>
        <w:rPr>
          <w:rFonts w:asciiTheme="majorBidi" w:hAnsiTheme="majorBidi" w:cstheme="majorBidi"/>
          <w:sz w:val="24"/>
          <w:szCs w:val="24"/>
          <w:lang w:val="fr-FR"/>
        </w:rPr>
      </w:pPr>
      <w:r w:rsidRPr="009D174D">
        <w:rPr>
          <w:rFonts w:asciiTheme="majorBidi" w:hAnsiTheme="majorBidi" w:cstheme="majorBidi"/>
          <w:sz w:val="24"/>
          <w:szCs w:val="24"/>
          <w:lang w:val="fr-FR"/>
        </w:rPr>
        <w:t xml:space="preserve">Le Nouveau Roman transforme profondément la position du </w:t>
      </w:r>
      <w:proofErr w:type="spellStart"/>
      <w:proofErr w:type="gramStart"/>
      <w:r w:rsidRPr="009D174D">
        <w:rPr>
          <w:rFonts w:asciiTheme="majorBidi" w:hAnsiTheme="majorBidi" w:cstheme="majorBidi"/>
          <w:sz w:val="24"/>
          <w:szCs w:val="24"/>
          <w:lang w:val="fr-FR"/>
        </w:rPr>
        <w:t>lecteur.Celui</w:t>
      </w:r>
      <w:proofErr w:type="gramEnd"/>
      <w:r w:rsidRPr="009D174D">
        <w:rPr>
          <w:rFonts w:asciiTheme="majorBidi" w:hAnsiTheme="majorBidi" w:cstheme="majorBidi"/>
          <w:sz w:val="24"/>
          <w:szCs w:val="24"/>
          <w:lang w:val="fr-FR"/>
        </w:rPr>
        <w:t>-ci</w:t>
      </w:r>
      <w:proofErr w:type="spellEnd"/>
      <w:r w:rsidRPr="009D174D">
        <w:rPr>
          <w:rFonts w:asciiTheme="majorBidi" w:hAnsiTheme="majorBidi" w:cstheme="majorBidi"/>
          <w:sz w:val="24"/>
          <w:szCs w:val="24"/>
          <w:lang w:val="fr-FR"/>
        </w:rPr>
        <w:t xml:space="preserve"> n’est plus spectateur d’une histoire, mais acteur du sens. Les zones d’ambiguïté et les silences du texte l’obligent à recomposer lui-même le récit.</w:t>
      </w:r>
    </w:p>
    <w:p w:rsidR="009D174D" w:rsidRPr="009D174D" w:rsidRDefault="009D174D" w:rsidP="00843476">
      <w:pPr>
        <w:jc w:val="both"/>
        <w:rPr>
          <w:rFonts w:asciiTheme="majorBidi" w:hAnsiTheme="majorBidi" w:cstheme="majorBidi"/>
          <w:sz w:val="24"/>
          <w:szCs w:val="24"/>
          <w:lang w:val="fr-FR"/>
        </w:rPr>
      </w:pPr>
      <w:r w:rsidRPr="009D174D">
        <w:rPr>
          <w:rFonts w:asciiTheme="majorBidi" w:hAnsiTheme="majorBidi" w:cstheme="majorBidi"/>
          <w:sz w:val="24"/>
          <w:szCs w:val="24"/>
          <w:lang w:val="fr-FR"/>
        </w:rPr>
        <w:t>L’œuvre devient une expérience herméneutique : lire, c’est écrire à nouveau.</w:t>
      </w:r>
    </w:p>
    <w:p w:rsidR="009D174D" w:rsidRPr="009D174D" w:rsidRDefault="009D174D" w:rsidP="00843476">
      <w:pPr>
        <w:jc w:val="both"/>
        <w:rPr>
          <w:rFonts w:asciiTheme="majorBidi" w:hAnsiTheme="majorBidi" w:cstheme="majorBidi"/>
          <w:b/>
          <w:bCs/>
          <w:sz w:val="24"/>
          <w:szCs w:val="24"/>
          <w:lang w:val="fr-FR"/>
        </w:rPr>
      </w:pPr>
      <w:r w:rsidRPr="009D174D">
        <w:rPr>
          <w:rFonts w:asciiTheme="majorBidi" w:hAnsiTheme="majorBidi" w:cstheme="majorBidi"/>
          <w:b/>
          <w:bCs/>
          <w:sz w:val="24"/>
          <w:szCs w:val="24"/>
          <w:lang w:val="fr-FR"/>
        </w:rPr>
        <w:t>IV-Le Nouveau Roman : entre théorie et création</w:t>
      </w:r>
    </w:p>
    <w:p w:rsidR="009D174D" w:rsidRPr="009D174D" w:rsidRDefault="009D174D" w:rsidP="00843476">
      <w:pPr>
        <w:jc w:val="both"/>
        <w:rPr>
          <w:rFonts w:asciiTheme="majorBidi" w:hAnsiTheme="majorBidi" w:cstheme="majorBidi"/>
          <w:b/>
          <w:bCs/>
          <w:sz w:val="24"/>
          <w:szCs w:val="24"/>
          <w:lang w:val="fr-FR"/>
        </w:rPr>
      </w:pPr>
      <w:r w:rsidRPr="009D174D">
        <w:rPr>
          <w:rFonts w:asciiTheme="majorBidi" w:hAnsiTheme="majorBidi" w:cstheme="majorBidi"/>
          <w:b/>
          <w:bCs/>
          <w:sz w:val="24"/>
          <w:szCs w:val="24"/>
          <w:lang w:val="fr-FR"/>
        </w:rPr>
        <w:t>1-Une réflexion sur le langage</w:t>
      </w:r>
    </w:p>
    <w:p w:rsidR="009D174D" w:rsidRPr="009D174D" w:rsidRDefault="009D174D" w:rsidP="00843476">
      <w:pPr>
        <w:jc w:val="both"/>
        <w:rPr>
          <w:rFonts w:asciiTheme="majorBidi" w:hAnsiTheme="majorBidi" w:cstheme="majorBidi"/>
          <w:sz w:val="24"/>
          <w:szCs w:val="24"/>
          <w:lang w:val="fr-FR"/>
        </w:rPr>
      </w:pPr>
      <w:r w:rsidRPr="009D174D">
        <w:rPr>
          <w:rFonts w:asciiTheme="majorBidi" w:hAnsiTheme="majorBidi" w:cstheme="majorBidi"/>
          <w:sz w:val="24"/>
          <w:szCs w:val="24"/>
          <w:lang w:val="fr-FR"/>
        </w:rPr>
        <w:lastRenderedPageBreak/>
        <w:t>Le Nouveau Roman n’est pas seulement un courant littéraire : c’est une théorie de l’écriture. Il interroge le pouvoir du langage à représenter le réel et la place du sujet dans la narration.</w:t>
      </w:r>
    </w:p>
    <w:p w:rsidR="009D174D" w:rsidRPr="009D174D" w:rsidRDefault="009D174D" w:rsidP="00843476">
      <w:pPr>
        <w:jc w:val="both"/>
        <w:rPr>
          <w:rFonts w:asciiTheme="majorBidi" w:hAnsiTheme="majorBidi" w:cstheme="majorBidi"/>
          <w:sz w:val="24"/>
          <w:szCs w:val="24"/>
          <w:lang w:val="fr-FR"/>
        </w:rPr>
      </w:pPr>
      <w:r w:rsidRPr="009D174D">
        <w:rPr>
          <w:rFonts w:asciiTheme="majorBidi" w:hAnsiTheme="majorBidi" w:cstheme="majorBidi"/>
          <w:sz w:val="24"/>
          <w:szCs w:val="24"/>
          <w:lang w:val="fr-FR"/>
        </w:rPr>
        <w:t xml:space="preserve">En ce sens, il prépare le terrain à la postmodernité littéraire, où la littérature devient autoréflexive et </w:t>
      </w:r>
      <w:proofErr w:type="spellStart"/>
      <w:r w:rsidRPr="009D174D">
        <w:rPr>
          <w:rFonts w:asciiTheme="majorBidi" w:hAnsiTheme="majorBidi" w:cstheme="majorBidi"/>
          <w:sz w:val="24"/>
          <w:szCs w:val="24"/>
          <w:lang w:val="fr-FR"/>
        </w:rPr>
        <w:t>métatextuelle</w:t>
      </w:r>
      <w:proofErr w:type="spellEnd"/>
      <w:r w:rsidRPr="009D174D">
        <w:rPr>
          <w:rFonts w:asciiTheme="majorBidi" w:hAnsiTheme="majorBidi" w:cstheme="majorBidi"/>
          <w:sz w:val="24"/>
          <w:szCs w:val="24"/>
          <w:lang w:val="fr-FR"/>
        </w:rPr>
        <w:t>.</w:t>
      </w:r>
    </w:p>
    <w:p w:rsidR="009D174D" w:rsidRPr="009D174D" w:rsidRDefault="009D174D" w:rsidP="00843476">
      <w:pPr>
        <w:jc w:val="both"/>
        <w:rPr>
          <w:rFonts w:asciiTheme="majorBidi" w:hAnsiTheme="majorBidi" w:cstheme="majorBidi"/>
          <w:b/>
          <w:bCs/>
          <w:sz w:val="24"/>
          <w:szCs w:val="24"/>
          <w:lang w:val="fr-FR"/>
        </w:rPr>
      </w:pPr>
      <w:r>
        <w:rPr>
          <w:rFonts w:asciiTheme="majorBidi" w:hAnsiTheme="majorBidi" w:cstheme="majorBidi"/>
          <w:b/>
          <w:bCs/>
          <w:sz w:val="24"/>
          <w:szCs w:val="24"/>
          <w:lang w:val="fr-FR"/>
        </w:rPr>
        <w:t>2</w:t>
      </w:r>
      <w:r w:rsidRPr="009D174D">
        <w:rPr>
          <w:rFonts w:asciiTheme="majorBidi" w:hAnsiTheme="majorBidi" w:cstheme="majorBidi"/>
          <w:b/>
          <w:bCs/>
          <w:sz w:val="24"/>
          <w:szCs w:val="24"/>
          <w:lang w:val="fr-FR"/>
        </w:rPr>
        <w:t>-Une continuité dans la modernité</w:t>
      </w:r>
    </w:p>
    <w:p w:rsidR="009D174D" w:rsidRPr="009D174D" w:rsidRDefault="009D174D" w:rsidP="00843476">
      <w:pPr>
        <w:jc w:val="both"/>
        <w:rPr>
          <w:rFonts w:asciiTheme="majorBidi" w:hAnsiTheme="majorBidi" w:cstheme="majorBidi"/>
          <w:sz w:val="24"/>
          <w:szCs w:val="24"/>
          <w:lang w:val="fr-FR"/>
        </w:rPr>
      </w:pPr>
      <w:r w:rsidRPr="009D174D">
        <w:rPr>
          <w:rFonts w:asciiTheme="majorBidi" w:hAnsiTheme="majorBidi" w:cstheme="majorBidi"/>
          <w:sz w:val="24"/>
          <w:szCs w:val="24"/>
          <w:lang w:val="fr-FR"/>
        </w:rPr>
        <w:t xml:space="preserve">Loin d’être une rupture totale, le Nouveau Roman s’inscrit dans la continuité du modernisme initié par Proust, Joyce ou </w:t>
      </w:r>
      <w:proofErr w:type="spellStart"/>
      <w:r w:rsidRPr="009D174D">
        <w:rPr>
          <w:rFonts w:asciiTheme="majorBidi" w:hAnsiTheme="majorBidi" w:cstheme="majorBidi"/>
          <w:sz w:val="24"/>
          <w:szCs w:val="24"/>
          <w:lang w:val="fr-FR"/>
        </w:rPr>
        <w:t>Kafka.Il</w:t>
      </w:r>
      <w:proofErr w:type="spellEnd"/>
      <w:r w:rsidRPr="009D174D">
        <w:rPr>
          <w:rFonts w:asciiTheme="majorBidi" w:hAnsiTheme="majorBidi" w:cstheme="majorBidi"/>
          <w:sz w:val="24"/>
          <w:szCs w:val="24"/>
          <w:lang w:val="fr-FR"/>
        </w:rPr>
        <w:t xml:space="preserve"> prolonge leur interrogation sur la perception, la mémoire, et le rôle du narrateur, tout en radicalisant la déconstruction du récit classique.</w:t>
      </w:r>
    </w:p>
    <w:p w:rsidR="009D174D" w:rsidRPr="009D174D" w:rsidRDefault="009D174D" w:rsidP="00843476">
      <w:pPr>
        <w:jc w:val="both"/>
        <w:rPr>
          <w:rFonts w:asciiTheme="majorBidi" w:hAnsiTheme="majorBidi" w:cstheme="majorBidi"/>
          <w:b/>
          <w:bCs/>
          <w:sz w:val="24"/>
          <w:szCs w:val="24"/>
          <w:lang w:val="fr-FR"/>
        </w:rPr>
      </w:pPr>
      <w:r w:rsidRPr="009D174D">
        <w:rPr>
          <w:rFonts w:asciiTheme="majorBidi" w:hAnsiTheme="majorBidi" w:cstheme="majorBidi"/>
          <w:b/>
          <w:bCs/>
          <w:sz w:val="24"/>
          <w:szCs w:val="24"/>
          <w:lang w:val="fr-FR"/>
        </w:rPr>
        <w:t>Conclusion</w:t>
      </w:r>
    </w:p>
    <w:p w:rsidR="009D174D" w:rsidRPr="009D174D" w:rsidRDefault="009D174D" w:rsidP="00843476">
      <w:pPr>
        <w:jc w:val="both"/>
        <w:rPr>
          <w:rFonts w:asciiTheme="majorBidi" w:hAnsiTheme="majorBidi" w:cstheme="majorBidi"/>
          <w:sz w:val="24"/>
          <w:szCs w:val="24"/>
          <w:lang w:val="fr-FR"/>
        </w:rPr>
      </w:pPr>
      <w:r w:rsidRPr="009D174D">
        <w:rPr>
          <w:rFonts w:asciiTheme="majorBidi" w:hAnsiTheme="majorBidi" w:cstheme="majorBidi"/>
          <w:sz w:val="24"/>
          <w:szCs w:val="24"/>
          <w:lang w:val="fr-FR"/>
        </w:rPr>
        <w:t>Le Nouveau Roman marque une étape essentielle dans l’histoire du roman français. Il ne s’agit pas d’une “mode littéraire”, mais d’un moment de réflexion critique sur la littérature elle-même.</w:t>
      </w:r>
    </w:p>
    <w:p w:rsidR="009D174D" w:rsidRPr="009D174D" w:rsidRDefault="009D174D" w:rsidP="00843476">
      <w:pPr>
        <w:jc w:val="both"/>
        <w:rPr>
          <w:rFonts w:asciiTheme="majorBidi" w:hAnsiTheme="majorBidi" w:cstheme="majorBidi"/>
          <w:sz w:val="24"/>
          <w:szCs w:val="24"/>
          <w:lang w:val="fr-FR"/>
        </w:rPr>
      </w:pPr>
      <w:r w:rsidRPr="009D174D">
        <w:rPr>
          <w:rFonts w:asciiTheme="majorBidi" w:hAnsiTheme="majorBidi" w:cstheme="majorBidi"/>
          <w:sz w:val="24"/>
          <w:szCs w:val="24"/>
          <w:lang w:val="fr-FR"/>
        </w:rPr>
        <w:t>En déconstruisant les formes anciennes, il ouvre de nouvelles perspectives :</w:t>
      </w:r>
    </w:p>
    <w:p w:rsidR="009D174D" w:rsidRPr="009D174D" w:rsidRDefault="009D174D" w:rsidP="00843476">
      <w:pPr>
        <w:jc w:val="both"/>
        <w:rPr>
          <w:rFonts w:asciiTheme="majorBidi" w:hAnsiTheme="majorBidi" w:cstheme="majorBidi"/>
          <w:sz w:val="24"/>
          <w:szCs w:val="24"/>
          <w:lang w:val="fr-FR"/>
        </w:rPr>
      </w:pPr>
      <w:r>
        <w:rPr>
          <w:rFonts w:asciiTheme="majorBidi" w:hAnsiTheme="majorBidi" w:cstheme="majorBidi"/>
          <w:sz w:val="24"/>
          <w:szCs w:val="24"/>
          <w:lang w:val="fr-FR"/>
        </w:rPr>
        <w:t>-L</w:t>
      </w:r>
      <w:r w:rsidRPr="009D174D">
        <w:rPr>
          <w:rFonts w:asciiTheme="majorBidi" w:hAnsiTheme="majorBidi" w:cstheme="majorBidi"/>
          <w:sz w:val="24"/>
          <w:szCs w:val="24"/>
          <w:lang w:val="fr-FR"/>
        </w:rPr>
        <w:t>e roman</w:t>
      </w:r>
      <w:r w:rsidR="00843476">
        <w:rPr>
          <w:rFonts w:asciiTheme="majorBidi" w:hAnsiTheme="majorBidi" w:cstheme="majorBidi"/>
          <w:sz w:val="24"/>
          <w:szCs w:val="24"/>
          <w:lang w:val="fr-FR"/>
        </w:rPr>
        <w:t xml:space="preserve"> comme espace d’expérimentation.</w:t>
      </w:r>
    </w:p>
    <w:p w:rsidR="009D174D" w:rsidRPr="009D174D" w:rsidRDefault="00843476" w:rsidP="00843476">
      <w:pPr>
        <w:jc w:val="both"/>
        <w:rPr>
          <w:rFonts w:asciiTheme="majorBidi" w:hAnsiTheme="majorBidi" w:cstheme="majorBidi"/>
          <w:sz w:val="24"/>
          <w:szCs w:val="24"/>
          <w:lang w:val="fr-FR"/>
        </w:rPr>
      </w:pPr>
      <w:r>
        <w:rPr>
          <w:rFonts w:asciiTheme="majorBidi" w:hAnsiTheme="majorBidi" w:cstheme="majorBidi"/>
          <w:sz w:val="24"/>
          <w:szCs w:val="24"/>
          <w:lang w:val="fr-FR"/>
        </w:rPr>
        <w:t>-L</w:t>
      </w:r>
      <w:r w:rsidR="009D174D" w:rsidRPr="009D174D">
        <w:rPr>
          <w:rFonts w:asciiTheme="majorBidi" w:hAnsiTheme="majorBidi" w:cstheme="majorBidi"/>
          <w:sz w:val="24"/>
          <w:szCs w:val="24"/>
          <w:lang w:val="fr-FR"/>
        </w:rPr>
        <w:t>e le</w:t>
      </w:r>
      <w:r>
        <w:rPr>
          <w:rFonts w:asciiTheme="majorBidi" w:hAnsiTheme="majorBidi" w:cstheme="majorBidi"/>
          <w:sz w:val="24"/>
          <w:szCs w:val="24"/>
          <w:lang w:val="fr-FR"/>
        </w:rPr>
        <w:t xml:space="preserve">cteur comme </w:t>
      </w:r>
      <w:proofErr w:type="spellStart"/>
      <w:r>
        <w:rPr>
          <w:rFonts w:asciiTheme="majorBidi" w:hAnsiTheme="majorBidi" w:cstheme="majorBidi"/>
          <w:sz w:val="24"/>
          <w:szCs w:val="24"/>
          <w:lang w:val="fr-FR"/>
        </w:rPr>
        <w:t>co</w:t>
      </w:r>
      <w:proofErr w:type="spellEnd"/>
      <w:r>
        <w:rPr>
          <w:rFonts w:asciiTheme="majorBidi" w:hAnsiTheme="majorBidi" w:cstheme="majorBidi"/>
          <w:sz w:val="24"/>
          <w:szCs w:val="24"/>
          <w:lang w:val="fr-FR"/>
        </w:rPr>
        <w:t>-créateur du sens.</w:t>
      </w:r>
    </w:p>
    <w:p w:rsidR="009D174D" w:rsidRPr="009D174D" w:rsidRDefault="00843476" w:rsidP="00843476">
      <w:pPr>
        <w:jc w:val="both"/>
        <w:rPr>
          <w:rFonts w:asciiTheme="majorBidi" w:hAnsiTheme="majorBidi" w:cstheme="majorBidi"/>
          <w:sz w:val="24"/>
          <w:szCs w:val="24"/>
          <w:lang w:val="fr-FR"/>
        </w:rPr>
      </w:pPr>
      <w:r>
        <w:rPr>
          <w:rFonts w:asciiTheme="majorBidi" w:hAnsiTheme="majorBidi" w:cstheme="majorBidi"/>
          <w:sz w:val="24"/>
          <w:szCs w:val="24"/>
          <w:lang w:val="fr-FR"/>
        </w:rPr>
        <w:t>-L</w:t>
      </w:r>
      <w:r w:rsidR="009D174D" w:rsidRPr="009D174D">
        <w:rPr>
          <w:rFonts w:asciiTheme="majorBidi" w:hAnsiTheme="majorBidi" w:cstheme="majorBidi"/>
          <w:sz w:val="24"/>
          <w:szCs w:val="24"/>
          <w:lang w:val="fr-FR"/>
        </w:rPr>
        <w:t>’écriture comme expérience du monde.</w:t>
      </w:r>
    </w:p>
    <w:p w:rsidR="009D174D" w:rsidRPr="009D174D" w:rsidRDefault="009D174D" w:rsidP="00843476">
      <w:pPr>
        <w:jc w:val="both"/>
        <w:rPr>
          <w:rFonts w:asciiTheme="majorBidi" w:hAnsiTheme="majorBidi" w:cstheme="majorBidi"/>
          <w:sz w:val="24"/>
          <w:szCs w:val="24"/>
          <w:lang w:val="fr-FR"/>
        </w:rPr>
      </w:pPr>
      <w:r w:rsidRPr="009D174D">
        <w:rPr>
          <w:rFonts w:asciiTheme="majorBidi" w:hAnsiTheme="majorBidi" w:cstheme="majorBidi"/>
          <w:sz w:val="24"/>
          <w:szCs w:val="24"/>
          <w:lang w:val="fr-FR"/>
        </w:rPr>
        <w:t>Loin d’avoir détruit le roman, le Nouveau Roman l’a réinventé. Il a fait de la littérature non plus un moyen de raconter la vie, mais un lieu où la vie devient écriture.</w:t>
      </w:r>
    </w:p>
    <w:p w:rsidR="009D174D" w:rsidRPr="009D174D" w:rsidRDefault="009D174D" w:rsidP="00843476">
      <w:pPr>
        <w:jc w:val="both"/>
        <w:rPr>
          <w:rFonts w:asciiTheme="majorBidi" w:hAnsiTheme="majorBidi" w:cstheme="majorBidi"/>
          <w:sz w:val="24"/>
          <w:szCs w:val="24"/>
          <w:lang w:val="fr-FR"/>
        </w:rPr>
      </w:pPr>
      <w:r w:rsidRPr="009D174D">
        <w:rPr>
          <w:rFonts w:ascii="Segoe UI Symbol" w:hAnsi="Segoe UI Symbol" w:cs="Segoe UI Symbol"/>
          <w:sz w:val="24"/>
          <w:szCs w:val="24"/>
          <w:lang w:val="fr-FR"/>
        </w:rPr>
        <w:t>📚</w:t>
      </w:r>
      <w:r w:rsidRPr="009D174D">
        <w:rPr>
          <w:rFonts w:asciiTheme="majorBidi" w:hAnsiTheme="majorBidi" w:cstheme="majorBidi"/>
          <w:sz w:val="24"/>
          <w:szCs w:val="24"/>
          <w:lang w:val="fr-FR"/>
        </w:rPr>
        <w:t xml:space="preserve"> Bibliographie</w:t>
      </w:r>
      <w:r w:rsidR="00843476">
        <w:rPr>
          <w:rFonts w:asciiTheme="majorBidi" w:hAnsiTheme="majorBidi" w:cstheme="majorBidi"/>
          <w:sz w:val="24"/>
          <w:szCs w:val="24"/>
          <w:lang w:val="fr-FR"/>
        </w:rPr>
        <w:t> :</w:t>
      </w:r>
    </w:p>
    <w:p w:rsidR="009D174D" w:rsidRPr="009D174D" w:rsidRDefault="00843476" w:rsidP="0084347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9D174D" w:rsidRPr="009D174D">
        <w:rPr>
          <w:rFonts w:asciiTheme="majorBidi" w:hAnsiTheme="majorBidi" w:cstheme="majorBidi"/>
          <w:sz w:val="24"/>
          <w:szCs w:val="24"/>
          <w:lang w:val="fr-FR"/>
        </w:rPr>
        <w:t>Robbe-Grillet, Alain. Pour un nouveau roman. Paris : Minuit, 1963.</w:t>
      </w:r>
    </w:p>
    <w:p w:rsidR="009D174D" w:rsidRPr="009D174D" w:rsidRDefault="009D174D" w:rsidP="00843476">
      <w:pPr>
        <w:jc w:val="both"/>
        <w:rPr>
          <w:rFonts w:asciiTheme="majorBidi" w:hAnsiTheme="majorBidi" w:cstheme="majorBidi"/>
          <w:sz w:val="24"/>
          <w:szCs w:val="24"/>
          <w:lang w:val="fr-FR"/>
        </w:rPr>
      </w:pPr>
      <w:r w:rsidRPr="009D174D">
        <w:rPr>
          <w:rFonts w:asciiTheme="majorBidi" w:hAnsiTheme="majorBidi" w:cstheme="majorBidi"/>
          <w:sz w:val="24"/>
          <w:szCs w:val="24"/>
          <w:lang w:val="fr-FR"/>
        </w:rPr>
        <w:t>Ouvrage théorique fondamental exposant les principes du mouvement et la vision de Robbe-Grillet sur la littérature moderne.</w:t>
      </w:r>
    </w:p>
    <w:p w:rsidR="009D174D" w:rsidRPr="009D174D" w:rsidRDefault="00843476" w:rsidP="0084347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9D174D" w:rsidRPr="009D174D">
        <w:rPr>
          <w:rFonts w:asciiTheme="majorBidi" w:hAnsiTheme="majorBidi" w:cstheme="majorBidi"/>
          <w:sz w:val="24"/>
          <w:szCs w:val="24"/>
          <w:lang w:val="fr-FR"/>
        </w:rPr>
        <w:t>Sarraute, Nathalie. L’Ère du soupçon. Paris : Gallimard, 1956.</w:t>
      </w:r>
    </w:p>
    <w:p w:rsidR="009D174D" w:rsidRPr="009D174D" w:rsidRDefault="009D174D" w:rsidP="00843476">
      <w:pPr>
        <w:jc w:val="both"/>
        <w:rPr>
          <w:rFonts w:asciiTheme="majorBidi" w:hAnsiTheme="majorBidi" w:cstheme="majorBidi"/>
          <w:sz w:val="24"/>
          <w:szCs w:val="24"/>
          <w:lang w:val="fr-FR"/>
        </w:rPr>
      </w:pPr>
      <w:r w:rsidRPr="009D174D">
        <w:rPr>
          <w:rFonts w:asciiTheme="majorBidi" w:hAnsiTheme="majorBidi" w:cstheme="majorBidi"/>
          <w:sz w:val="24"/>
          <w:szCs w:val="24"/>
          <w:lang w:val="fr-FR"/>
        </w:rPr>
        <w:t>Essai où l’autrice analyse la transformation du personnage et du récit, introduisant la notion de “tropismes”.</w:t>
      </w:r>
    </w:p>
    <w:p w:rsidR="009D174D" w:rsidRPr="009D174D" w:rsidRDefault="00843476" w:rsidP="0084347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9D174D" w:rsidRPr="009D174D">
        <w:rPr>
          <w:rFonts w:asciiTheme="majorBidi" w:hAnsiTheme="majorBidi" w:cstheme="majorBidi"/>
          <w:sz w:val="24"/>
          <w:szCs w:val="24"/>
          <w:lang w:val="fr-FR"/>
        </w:rPr>
        <w:t>Butor, Michel. Répertoire. Paris : Minuit, 1960.</w:t>
      </w:r>
    </w:p>
    <w:p w:rsidR="009D174D" w:rsidRPr="009D174D" w:rsidRDefault="009D174D" w:rsidP="00843476">
      <w:pPr>
        <w:jc w:val="both"/>
        <w:rPr>
          <w:rFonts w:asciiTheme="majorBidi" w:hAnsiTheme="majorBidi" w:cstheme="majorBidi"/>
          <w:sz w:val="24"/>
          <w:szCs w:val="24"/>
          <w:lang w:val="fr-FR"/>
        </w:rPr>
      </w:pPr>
      <w:r w:rsidRPr="009D174D">
        <w:rPr>
          <w:rFonts w:asciiTheme="majorBidi" w:hAnsiTheme="majorBidi" w:cstheme="majorBidi"/>
          <w:sz w:val="24"/>
          <w:szCs w:val="24"/>
          <w:lang w:val="fr-FR"/>
        </w:rPr>
        <w:t>Recueil d’articles et d’entretiens où Butor réfléchit sur la création romanesque et la structure du texte.</w:t>
      </w:r>
    </w:p>
    <w:p w:rsidR="009D174D" w:rsidRPr="009D174D" w:rsidRDefault="00843476" w:rsidP="0084347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9D174D" w:rsidRPr="009D174D">
        <w:rPr>
          <w:rFonts w:asciiTheme="majorBidi" w:hAnsiTheme="majorBidi" w:cstheme="majorBidi"/>
          <w:sz w:val="24"/>
          <w:szCs w:val="24"/>
          <w:lang w:val="fr-FR"/>
        </w:rPr>
        <w:t>Simon, Claude. Discours de Stockholm. Paris : Minuit, 1985.</w:t>
      </w:r>
    </w:p>
    <w:p w:rsidR="009D174D" w:rsidRPr="009D174D" w:rsidRDefault="009D174D" w:rsidP="00843476">
      <w:pPr>
        <w:jc w:val="both"/>
        <w:rPr>
          <w:rFonts w:asciiTheme="majorBidi" w:hAnsiTheme="majorBidi" w:cstheme="majorBidi"/>
          <w:sz w:val="24"/>
          <w:szCs w:val="24"/>
          <w:lang w:val="fr-FR"/>
        </w:rPr>
      </w:pPr>
      <w:r w:rsidRPr="009D174D">
        <w:rPr>
          <w:rFonts w:asciiTheme="majorBidi" w:hAnsiTheme="majorBidi" w:cstheme="majorBidi"/>
          <w:sz w:val="24"/>
          <w:szCs w:val="24"/>
          <w:lang w:val="fr-FR"/>
        </w:rPr>
        <w:t>Texte de réception du prix Nobel : une synthèse sur la démarche d’écriture du Nouveau Roman et sa relation à la mémoire.</w:t>
      </w:r>
    </w:p>
    <w:p w:rsidR="009D174D" w:rsidRPr="009D174D" w:rsidRDefault="00843476" w:rsidP="0084347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9D174D" w:rsidRPr="009D174D">
        <w:rPr>
          <w:rFonts w:asciiTheme="majorBidi" w:hAnsiTheme="majorBidi" w:cstheme="majorBidi"/>
          <w:sz w:val="24"/>
          <w:szCs w:val="24"/>
          <w:lang w:val="fr-FR"/>
        </w:rPr>
        <w:t>Barthes, Roland. Le Degré zéro de l’écriture. Paris : Seuil, 1953.</w:t>
      </w:r>
    </w:p>
    <w:p w:rsidR="008E4C3B" w:rsidRPr="009D174D" w:rsidRDefault="009D174D" w:rsidP="00843476">
      <w:pPr>
        <w:jc w:val="both"/>
        <w:rPr>
          <w:rFonts w:asciiTheme="majorBidi" w:hAnsiTheme="majorBidi" w:cstheme="majorBidi"/>
          <w:sz w:val="24"/>
          <w:szCs w:val="24"/>
          <w:lang w:val="fr-FR"/>
        </w:rPr>
      </w:pPr>
      <w:r w:rsidRPr="009D174D">
        <w:rPr>
          <w:rFonts w:asciiTheme="majorBidi" w:hAnsiTheme="majorBidi" w:cstheme="majorBidi"/>
          <w:sz w:val="24"/>
          <w:szCs w:val="24"/>
          <w:lang w:val="fr-FR"/>
        </w:rPr>
        <w:t>Analyse de la modernité littéraire et du rapport entre lang</w:t>
      </w:r>
      <w:bookmarkStart w:id="0" w:name="_GoBack"/>
      <w:bookmarkEnd w:id="0"/>
      <w:r w:rsidRPr="009D174D">
        <w:rPr>
          <w:rFonts w:asciiTheme="majorBidi" w:hAnsiTheme="majorBidi" w:cstheme="majorBidi"/>
          <w:sz w:val="24"/>
          <w:szCs w:val="24"/>
          <w:lang w:val="fr-FR"/>
        </w:rPr>
        <w:t>age, forme et idéologie.</w:t>
      </w:r>
    </w:p>
    <w:sectPr w:rsidR="008E4C3B" w:rsidRPr="009D174D" w:rsidSect="00745843">
      <w:pgSz w:w="12240" w:h="15840"/>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843"/>
    <w:rsid w:val="005C0265"/>
    <w:rsid w:val="00745843"/>
    <w:rsid w:val="00843476"/>
    <w:rsid w:val="008E4C3B"/>
    <w:rsid w:val="009C20BA"/>
    <w:rsid w:val="009D174D"/>
    <w:rsid w:val="00FA23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6BE22-AE4D-48CE-802F-56AF84691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1148</Words>
  <Characters>6549</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Reading</dc:creator>
  <cp:keywords/>
  <dc:description/>
  <cp:lastModifiedBy>Reading</cp:lastModifiedBy>
  <cp:revision>2</cp:revision>
  <dcterms:created xsi:type="dcterms:W3CDTF">2025-11-08T18:07:00Z</dcterms:created>
  <dcterms:modified xsi:type="dcterms:W3CDTF">2025-11-08T19:27:00Z</dcterms:modified>
</cp:coreProperties>
</file>