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DB8" w:rsidRDefault="00131DB8">
      <w:pPr>
        <w:pStyle w:val="Corpsdetexte"/>
        <w:spacing w:before="8"/>
        <w:rPr>
          <w:b/>
          <w:sz w:val="25"/>
        </w:rPr>
      </w:pPr>
    </w:p>
    <w:p w:rsidR="00881F14" w:rsidRPr="00881F14" w:rsidRDefault="00881F14" w:rsidP="00881F14">
      <w:pPr>
        <w:widowControl/>
        <w:autoSpaceDE/>
        <w:autoSpaceDN/>
        <w:spacing w:before="100" w:beforeAutospacing="1" w:after="100" w:afterAutospacing="1"/>
        <w:jc w:val="center"/>
        <w:outlineLvl w:val="2"/>
        <w:rPr>
          <w:b/>
          <w:bCs/>
          <w:sz w:val="27"/>
          <w:szCs w:val="27"/>
          <w:lang w:eastAsia="fr-FR"/>
        </w:rPr>
      </w:pPr>
      <w:r w:rsidRPr="00881F14">
        <w:rPr>
          <w:b/>
          <w:bCs/>
          <w:sz w:val="27"/>
          <w:szCs w:val="27"/>
          <w:lang w:eastAsia="fr-FR"/>
        </w:rPr>
        <w:t>In Vitro Amplification of Nucleic Acids: PCR and RT-PCR</w:t>
      </w:r>
    </w:p>
    <w:p w:rsidR="00881F14" w:rsidRPr="00881F14" w:rsidRDefault="00881F14" w:rsidP="00881F14">
      <w:pPr>
        <w:widowControl/>
        <w:autoSpaceDE/>
        <w:autoSpaceDN/>
        <w:spacing w:before="100" w:beforeAutospacing="1" w:after="100" w:afterAutospacing="1"/>
        <w:rPr>
          <w:sz w:val="24"/>
          <w:szCs w:val="24"/>
          <w:lang w:eastAsia="fr-FR"/>
        </w:rPr>
      </w:pPr>
      <w:r w:rsidRPr="00881F14">
        <w:rPr>
          <w:b/>
          <w:bCs/>
          <w:sz w:val="24"/>
          <w:szCs w:val="24"/>
          <w:lang w:eastAsia="fr-FR"/>
        </w:rPr>
        <w:t>Historical Background:</w:t>
      </w:r>
      <w:r w:rsidRPr="00881F14">
        <w:rPr>
          <w:sz w:val="24"/>
          <w:szCs w:val="24"/>
          <w:lang w:eastAsia="fr-FR"/>
        </w:rPr>
        <w:br/>
        <w:t>This molecular biology method was developed in 1985 by Kary Mullis, who received the Nobel Prize in Chemistry in 1993 for this work. Today, this revolutionary technique, combined with the use of a thermostable DNA polymerase, makes it possible to obtain a considerable amplification of a given DNA fragment without cloning.</w:t>
      </w:r>
    </w:p>
    <w:p w:rsidR="00881F14" w:rsidRPr="00881F14" w:rsidRDefault="00881F14" w:rsidP="00881F14">
      <w:pPr>
        <w:widowControl/>
        <w:autoSpaceDE/>
        <w:autoSpaceDN/>
        <w:spacing w:before="100" w:beforeAutospacing="1" w:after="100" w:afterAutospacing="1"/>
        <w:outlineLvl w:val="2"/>
        <w:rPr>
          <w:b/>
          <w:bCs/>
          <w:sz w:val="27"/>
          <w:szCs w:val="27"/>
          <w:lang w:eastAsia="fr-FR"/>
        </w:rPr>
      </w:pPr>
      <w:r w:rsidRPr="00881F14">
        <w:rPr>
          <w:b/>
          <w:bCs/>
          <w:sz w:val="27"/>
          <w:szCs w:val="27"/>
          <w:lang w:eastAsia="fr-FR"/>
        </w:rPr>
        <w:t>2. Principle</w:t>
      </w:r>
    </w:p>
    <w:p w:rsidR="00881F14" w:rsidRPr="00881F14" w:rsidRDefault="00881F14" w:rsidP="00881F14">
      <w:pPr>
        <w:widowControl/>
        <w:autoSpaceDE/>
        <w:autoSpaceDN/>
        <w:spacing w:before="100" w:beforeAutospacing="1" w:after="100" w:afterAutospacing="1"/>
        <w:rPr>
          <w:sz w:val="24"/>
          <w:szCs w:val="24"/>
          <w:lang w:eastAsia="fr-FR"/>
        </w:rPr>
      </w:pPr>
      <w:r w:rsidRPr="00881F14">
        <w:rPr>
          <w:sz w:val="24"/>
          <w:szCs w:val="24"/>
          <w:lang w:eastAsia="fr-FR"/>
        </w:rPr>
        <w:t xml:space="preserve">PCR (Polymerase Chain Reaction) allows the </w:t>
      </w:r>
      <w:r w:rsidRPr="00881F14">
        <w:rPr>
          <w:i/>
          <w:iCs/>
          <w:sz w:val="24"/>
          <w:szCs w:val="24"/>
          <w:lang w:eastAsia="fr-FR"/>
        </w:rPr>
        <w:t>in vitro</w:t>
      </w:r>
      <w:r w:rsidRPr="00881F14">
        <w:rPr>
          <w:sz w:val="24"/>
          <w:szCs w:val="24"/>
          <w:lang w:eastAsia="fr-FR"/>
        </w:rPr>
        <w:t xml:space="preserve"> amplification of a specific region of a given nucleic acid in order to obtain sufficient quantity for detection and analysis. This is achieved through repeated cycles of reactions that replicate a double-stranded DNA template. During PCR, the products generated at the end of each cycle serve as templates for the following cycle, leading to an </w:t>
      </w:r>
      <w:r w:rsidRPr="00881F14">
        <w:rPr>
          <w:b/>
          <w:bCs/>
          <w:sz w:val="24"/>
          <w:szCs w:val="24"/>
          <w:lang w:eastAsia="fr-FR"/>
        </w:rPr>
        <w:t>exponential amplification</w:t>
      </w:r>
      <w:r w:rsidRPr="00881F14">
        <w:rPr>
          <w:sz w:val="24"/>
          <w:szCs w:val="24"/>
          <w:lang w:eastAsia="fr-FR"/>
        </w:rPr>
        <w:t>.</w:t>
      </w:r>
    </w:p>
    <w:p w:rsidR="00881F14" w:rsidRPr="00881F14" w:rsidRDefault="00881F14" w:rsidP="00881F14">
      <w:pPr>
        <w:widowControl/>
        <w:autoSpaceDE/>
        <w:autoSpaceDN/>
        <w:spacing w:before="100" w:beforeAutospacing="1" w:after="100" w:afterAutospacing="1"/>
        <w:rPr>
          <w:sz w:val="24"/>
          <w:szCs w:val="24"/>
          <w:lang w:eastAsia="fr-FR"/>
        </w:rPr>
      </w:pPr>
      <w:r w:rsidRPr="00881F14">
        <w:rPr>
          <w:sz w:val="24"/>
          <w:szCs w:val="24"/>
          <w:lang w:eastAsia="fr-FR"/>
        </w:rPr>
        <w:t>To replicate double-stranded DNA, three main steps are required:</w:t>
      </w:r>
    </w:p>
    <w:p w:rsidR="00881F14" w:rsidRPr="00881F14" w:rsidRDefault="00881F14" w:rsidP="00881F14">
      <w:pPr>
        <w:widowControl/>
        <w:numPr>
          <w:ilvl w:val="0"/>
          <w:numId w:val="12"/>
        </w:numPr>
        <w:autoSpaceDE/>
        <w:autoSpaceDN/>
        <w:spacing w:before="100" w:beforeAutospacing="1" w:after="100" w:afterAutospacing="1"/>
        <w:rPr>
          <w:sz w:val="24"/>
          <w:szCs w:val="24"/>
          <w:lang w:eastAsia="fr-FR"/>
        </w:rPr>
      </w:pPr>
      <w:r w:rsidRPr="00881F14">
        <w:rPr>
          <w:b/>
          <w:bCs/>
          <w:sz w:val="24"/>
          <w:szCs w:val="24"/>
          <w:lang w:eastAsia="fr-FR"/>
        </w:rPr>
        <w:t>Denaturation:</w:t>
      </w:r>
      <w:r w:rsidRPr="00881F14">
        <w:rPr>
          <w:sz w:val="24"/>
          <w:szCs w:val="24"/>
          <w:lang w:eastAsia="fr-FR"/>
        </w:rPr>
        <w:t xml:space="preserve"> The DNA is denatured to obtain single-stranded templates.</w:t>
      </w:r>
    </w:p>
    <w:p w:rsidR="00881F14" w:rsidRPr="00881F14" w:rsidRDefault="00881F14" w:rsidP="00881F14">
      <w:pPr>
        <w:widowControl/>
        <w:numPr>
          <w:ilvl w:val="0"/>
          <w:numId w:val="12"/>
        </w:numPr>
        <w:autoSpaceDE/>
        <w:autoSpaceDN/>
        <w:spacing w:before="100" w:beforeAutospacing="1" w:after="100" w:afterAutospacing="1"/>
        <w:rPr>
          <w:sz w:val="24"/>
          <w:szCs w:val="24"/>
          <w:lang w:eastAsia="fr-FR"/>
        </w:rPr>
      </w:pPr>
      <w:r w:rsidRPr="00881F14">
        <w:rPr>
          <w:b/>
          <w:bCs/>
          <w:sz w:val="24"/>
          <w:szCs w:val="24"/>
          <w:lang w:eastAsia="fr-FR"/>
        </w:rPr>
        <w:t>Annealing:</w:t>
      </w:r>
      <w:r w:rsidRPr="00881F14">
        <w:rPr>
          <w:sz w:val="24"/>
          <w:szCs w:val="24"/>
          <w:lang w:eastAsia="fr-FR"/>
        </w:rPr>
        <w:t xml:space="preserve"> Specific oligonucleotide primers bind to the target sequence, defining and initiating replication.</w:t>
      </w:r>
    </w:p>
    <w:p w:rsidR="00881F14" w:rsidRPr="00881F14" w:rsidRDefault="00881F14" w:rsidP="00881F14">
      <w:pPr>
        <w:widowControl/>
        <w:numPr>
          <w:ilvl w:val="0"/>
          <w:numId w:val="12"/>
        </w:numPr>
        <w:autoSpaceDE/>
        <w:autoSpaceDN/>
        <w:spacing w:before="100" w:beforeAutospacing="1" w:after="100" w:afterAutospacing="1"/>
        <w:rPr>
          <w:sz w:val="24"/>
          <w:szCs w:val="24"/>
          <w:lang w:eastAsia="fr-FR"/>
        </w:rPr>
      </w:pPr>
      <w:r w:rsidRPr="00881F14">
        <w:rPr>
          <w:b/>
          <w:bCs/>
          <w:sz w:val="24"/>
          <w:szCs w:val="24"/>
          <w:lang w:eastAsia="fr-FR"/>
        </w:rPr>
        <w:t>Extension:</w:t>
      </w:r>
      <w:r w:rsidRPr="00881F14">
        <w:rPr>
          <w:sz w:val="24"/>
          <w:szCs w:val="24"/>
          <w:lang w:eastAsia="fr-FR"/>
        </w:rPr>
        <w:t xml:space="preserve"> The complementary strand is synthesized. At the end of each cycle, the products are double-stranded DNA.</w:t>
      </w:r>
    </w:p>
    <w:p w:rsidR="00881F14" w:rsidRPr="00881F14" w:rsidRDefault="00881F14" w:rsidP="00881F14">
      <w:pPr>
        <w:widowControl/>
        <w:autoSpaceDE/>
        <w:autoSpaceDN/>
        <w:spacing w:before="100" w:beforeAutospacing="1" w:after="100" w:afterAutospacing="1"/>
        <w:rPr>
          <w:sz w:val="24"/>
          <w:szCs w:val="24"/>
          <w:lang w:eastAsia="fr-FR"/>
        </w:rPr>
      </w:pPr>
      <w:r w:rsidRPr="00881F14">
        <w:rPr>
          <w:sz w:val="24"/>
          <w:szCs w:val="24"/>
          <w:lang w:eastAsia="fr-FR"/>
        </w:rPr>
        <w:t xml:space="preserve">These three steps, which constitute one PCR cycle, are performed at different temperatures to control enzymatic activity. To achieve the required temperature transitions, microtubes containing the reaction mixture are placed in a programmable device called a </w:t>
      </w:r>
      <w:r w:rsidRPr="00881F14">
        <w:rPr>
          <w:b/>
          <w:bCs/>
          <w:sz w:val="24"/>
          <w:szCs w:val="24"/>
          <w:lang w:eastAsia="fr-FR"/>
        </w:rPr>
        <w:t>thermocycler</w:t>
      </w:r>
      <w:r w:rsidRPr="00881F14">
        <w:rPr>
          <w:sz w:val="24"/>
          <w:szCs w:val="24"/>
          <w:lang w:eastAsia="fr-FR"/>
        </w:rPr>
        <w:t>. This instrument exposes tubes to defined temperatures for durations chosen by the experimenter.</w:t>
      </w:r>
    </w:p>
    <w:p w:rsidR="00881F14" w:rsidRPr="00881F14" w:rsidRDefault="00881F14" w:rsidP="00881F14">
      <w:pPr>
        <w:widowControl/>
        <w:autoSpaceDE/>
        <w:autoSpaceDN/>
        <w:spacing w:before="100" w:beforeAutospacing="1" w:after="100" w:afterAutospacing="1"/>
        <w:rPr>
          <w:sz w:val="24"/>
          <w:szCs w:val="24"/>
          <w:lang w:eastAsia="fr-FR"/>
        </w:rPr>
      </w:pPr>
      <w:r w:rsidRPr="00881F14">
        <w:rPr>
          <w:sz w:val="24"/>
          <w:szCs w:val="24"/>
          <w:lang w:eastAsia="fr-FR"/>
        </w:rPr>
        <w:t>PCR is extremely rapid and typically lasts only a few hours (2–3 hours for a 30-cycle PCR).</w:t>
      </w:r>
    </w:p>
    <w:p w:rsidR="00760EF7" w:rsidRDefault="00760EF7" w:rsidP="00760EF7">
      <w:pPr>
        <w:jc w:val="both"/>
      </w:pPr>
    </w:p>
    <w:p w:rsidR="00760EF7" w:rsidRDefault="00760EF7" w:rsidP="00760EF7">
      <w:pPr>
        <w:jc w:val="center"/>
      </w:pPr>
      <w:r>
        <w:rPr>
          <w:noProof/>
          <w:lang w:eastAsia="fr-FR"/>
        </w:rPr>
        <w:drawing>
          <wp:inline distT="0" distB="0" distL="0" distR="0">
            <wp:extent cx="3680834" cy="1945082"/>
            <wp:effectExtent l="19050" t="0" r="0" b="0"/>
            <wp:docPr id="1" name="Image 0" descr="Capture d'écran 2024-11-21 1618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écran 2024-11-21 161825.png"/>
                    <pic:cNvPicPr/>
                  </pic:nvPicPr>
                  <pic:blipFill>
                    <a:blip r:embed="rId7"/>
                    <a:stretch>
                      <a:fillRect/>
                    </a:stretch>
                  </pic:blipFill>
                  <pic:spPr>
                    <a:xfrm>
                      <a:off x="0" y="0"/>
                      <a:ext cx="3684445" cy="1946990"/>
                    </a:xfrm>
                    <a:prstGeom prst="rect">
                      <a:avLst/>
                    </a:prstGeom>
                  </pic:spPr>
                </pic:pic>
              </a:graphicData>
            </a:graphic>
          </wp:inline>
        </w:drawing>
      </w:r>
    </w:p>
    <w:p w:rsidR="00760EF7" w:rsidRDefault="00760EF7" w:rsidP="00760EF7"/>
    <w:p w:rsidR="00760EF7" w:rsidRDefault="00760EF7" w:rsidP="00760EF7">
      <w:pPr>
        <w:tabs>
          <w:tab w:val="left" w:pos="1790"/>
        </w:tabs>
        <w:jc w:val="center"/>
      </w:pPr>
      <w:r>
        <w:t>Figure 1: Réaction d’amplification d’ADN dans le thermocycleur et visualisation du produit de PCR par électrophorèse.</w:t>
      </w:r>
    </w:p>
    <w:p w:rsidR="0046118A" w:rsidRDefault="0046118A" w:rsidP="00760EF7">
      <w:pPr>
        <w:tabs>
          <w:tab w:val="left" w:pos="1790"/>
        </w:tabs>
        <w:jc w:val="center"/>
      </w:pPr>
    </w:p>
    <w:p w:rsidR="00881F14" w:rsidRPr="00881F14" w:rsidRDefault="00881F14" w:rsidP="00881F14">
      <w:pPr>
        <w:widowControl/>
        <w:autoSpaceDE/>
        <w:autoSpaceDN/>
        <w:spacing w:before="100" w:beforeAutospacing="1" w:after="100" w:afterAutospacing="1"/>
        <w:outlineLvl w:val="2"/>
        <w:rPr>
          <w:b/>
          <w:bCs/>
          <w:sz w:val="27"/>
          <w:szCs w:val="27"/>
          <w:lang w:eastAsia="fr-FR"/>
        </w:rPr>
      </w:pPr>
      <w:r w:rsidRPr="00881F14">
        <w:rPr>
          <w:b/>
          <w:bCs/>
          <w:sz w:val="27"/>
          <w:szCs w:val="27"/>
          <w:lang w:eastAsia="fr-FR"/>
        </w:rPr>
        <w:t>3. Primers</w:t>
      </w:r>
    </w:p>
    <w:p w:rsidR="00881F14" w:rsidRPr="00881F14" w:rsidRDefault="00881F14" w:rsidP="00881F14">
      <w:pPr>
        <w:widowControl/>
        <w:autoSpaceDE/>
        <w:autoSpaceDN/>
        <w:spacing w:before="100" w:beforeAutospacing="1" w:after="100" w:afterAutospacing="1"/>
        <w:rPr>
          <w:sz w:val="24"/>
          <w:szCs w:val="24"/>
          <w:lang w:eastAsia="fr-FR"/>
        </w:rPr>
      </w:pPr>
      <w:r w:rsidRPr="00881F14">
        <w:rPr>
          <w:sz w:val="24"/>
          <w:szCs w:val="24"/>
          <w:lang w:eastAsia="fr-FR"/>
        </w:rPr>
        <w:lastRenderedPageBreak/>
        <w:t>In setting up the PCR reaction, choosing the primers is crucial. They play a dual role: by hybridizing to the template DNA, they delimit the region to be amplified (step 2 of the cycle), and their free 3'-OH ends serve as initiation points for DNA polymerase (step 3 of the cycle). The oligonucleotide primers hybridize to the ends of the sequence to be amplified; therefore, the nucleotide sequences of the ends of the target DNA region must be known. It is at these ends that the primers will hybridize. To facilitate primer selection, sequence-analysis software can be used to check the following:</w:t>
      </w:r>
    </w:p>
    <w:p w:rsidR="00881F14" w:rsidRPr="00881F14" w:rsidRDefault="00881F14" w:rsidP="00881F14">
      <w:pPr>
        <w:widowControl/>
        <w:autoSpaceDE/>
        <w:autoSpaceDN/>
        <w:spacing w:before="100" w:beforeAutospacing="1" w:after="100" w:afterAutospacing="1"/>
        <w:rPr>
          <w:sz w:val="24"/>
          <w:szCs w:val="24"/>
          <w:lang w:eastAsia="fr-FR"/>
        </w:rPr>
      </w:pPr>
      <w:r w:rsidRPr="00881F14">
        <w:rPr>
          <w:sz w:val="24"/>
          <w:szCs w:val="24"/>
          <w:lang w:eastAsia="fr-FR"/>
        </w:rPr>
        <w:t xml:space="preserve">• </w:t>
      </w:r>
      <w:r w:rsidRPr="00881F14">
        <w:rPr>
          <w:b/>
          <w:bCs/>
          <w:sz w:val="24"/>
          <w:szCs w:val="24"/>
          <w:lang w:eastAsia="fr-FR"/>
        </w:rPr>
        <w:t>Similar melting temperatures (Tm):</w:t>
      </w:r>
      <w:r w:rsidRPr="00881F14">
        <w:rPr>
          <w:sz w:val="24"/>
          <w:szCs w:val="24"/>
          <w:lang w:eastAsia="fr-FR"/>
        </w:rPr>
        <w:t xml:space="preserve"> The primers must hybridize to the template under the same temperature conditions.</w:t>
      </w:r>
      <w:r w:rsidRPr="00881F14">
        <w:rPr>
          <w:sz w:val="24"/>
          <w:szCs w:val="24"/>
          <w:lang w:eastAsia="fr-FR"/>
        </w:rPr>
        <w:br/>
        <w:t xml:space="preserve">• </w:t>
      </w:r>
      <w:r w:rsidRPr="00881F14">
        <w:rPr>
          <w:b/>
          <w:bCs/>
          <w:sz w:val="24"/>
          <w:szCs w:val="24"/>
          <w:lang w:eastAsia="fr-FR"/>
        </w:rPr>
        <w:t>Non-complementary sequences:</w:t>
      </w:r>
      <w:r w:rsidRPr="00881F14">
        <w:rPr>
          <w:sz w:val="24"/>
          <w:szCs w:val="24"/>
          <w:lang w:eastAsia="fr-FR"/>
        </w:rPr>
        <w:t xml:space="preserve"> The primers should not be complementary to each other</w:t>
      </w:r>
      <w:r>
        <w:rPr>
          <w:sz w:val="24"/>
          <w:szCs w:val="24"/>
          <w:lang w:eastAsia="fr-FR"/>
        </w:rPr>
        <w:t>.</w:t>
      </w:r>
      <w:r w:rsidRPr="00881F14">
        <w:t xml:space="preserve"> </w:t>
      </w:r>
      <w:r w:rsidRPr="00881F14">
        <w:rPr>
          <w:highlight w:val="red"/>
        </w:rPr>
        <w:t>Review the other criteria for primer selection in the course</w:t>
      </w:r>
    </w:p>
    <w:p w:rsidR="00881F14" w:rsidRPr="00881F14" w:rsidRDefault="00881F14" w:rsidP="00881F14">
      <w:pPr>
        <w:widowControl/>
        <w:autoSpaceDE/>
        <w:autoSpaceDN/>
        <w:spacing w:before="100" w:beforeAutospacing="1" w:after="100" w:afterAutospacing="1"/>
        <w:rPr>
          <w:sz w:val="24"/>
          <w:szCs w:val="24"/>
          <w:lang w:eastAsia="fr-FR"/>
        </w:rPr>
      </w:pPr>
      <w:r w:rsidRPr="00881F14">
        <w:rPr>
          <w:sz w:val="24"/>
          <w:szCs w:val="24"/>
          <w:lang w:eastAsia="fr-FR"/>
        </w:rPr>
        <w:t>Once selected, the two oligonucleotides (around 20 bases long) can be chemically synthesized. Chemical DNA synthesis produces oligonucleotides whose 5' ends are not phosphorylated (5'-OH), unlike natural DNA. Therefore, all PCR-amplified DNA fragments lack 5'-phosphate groups.</w:t>
      </w:r>
    </w:p>
    <w:p w:rsidR="00881F14" w:rsidRPr="00881F14" w:rsidRDefault="00881F14" w:rsidP="00881F14">
      <w:pPr>
        <w:widowControl/>
        <w:autoSpaceDE/>
        <w:autoSpaceDN/>
        <w:spacing w:before="100" w:beforeAutospacing="1" w:after="100" w:afterAutospacing="1"/>
        <w:outlineLvl w:val="2"/>
        <w:rPr>
          <w:b/>
          <w:bCs/>
          <w:sz w:val="27"/>
          <w:szCs w:val="27"/>
          <w:lang w:eastAsia="fr-FR"/>
        </w:rPr>
      </w:pPr>
      <w:r w:rsidRPr="00881F14">
        <w:rPr>
          <w:b/>
          <w:bCs/>
          <w:sz w:val="27"/>
          <w:szCs w:val="27"/>
          <w:lang w:eastAsia="fr-FR"/>
        </w:rPr>
        <w:t>4. Temperatures</w:t>
      </w:r>
    </w:p>
    <w:p w:rsidR="00881F14" w:rsidRPr="00881F14" w:rsidRDefault="00881F14" w:rsidP="00881F14">
      <w:pPr>
        <w:widowControl/>
        <w:autoSpaceDE/>
        <w:autoSpaceDN/>
        <w:spacing w:before="100" w:beforeAutospacing="1" w:after="100" w:afterAutospacing="1"/>
        <w:rPr>
          <w:sz w:val="24"/>
          <w:szCs w:val="24"/>
          <w:lang w:eastAsia="fr-FR"/>
        </w:rPr>
      </w:pPr>
      <w:r w:rsidRPr="00881F14">
        <w:rPr>
          <w:sz w:val="24"/>
          <w:szCs w:val="24"/>
          <w:lang w:eastAsia="fr-FR"/>
        </w:rPr>
        <w:t>The three steps that constitute a PCR cycle are carried out at different temperatures to control enzymatic activity:</w:t>
      </w:r>
    </w:p>
    <w:p w:rsidR="00881F14" w:rsidRPr="00881F14" w:rsidRDefault="00881F14" w:rsidP="00881F14">
      <w:pPr>
        <w:widowControl/>
        <w:autoSpaceDE/>
        <w:autoSpaceDN/>
        <w:spacing w:before="100" w:beforeAutospacing="1" w:after="100" w:afterAutospacing="1"/>
        <w:rPr>
          <w:sz w:val="24"/>
          <w:szCs w:val="24"/>
          <w:lang w:eastAsia="fr-FR"/>
        </w:rPr>
      </w:pPr>
      <w:r w:rsidRPr="00881F14">
        <w:rPr>
          <w:sz w:val="24"/>
          <w:szCs w:val="24"/>
          <w:lang w:eastAsia="fr-FR"/>
        </w:rPr>
        <w:t xml:space="preserve">• </w:t>
      </w:r>
      <w:r w:rsidRPr="00881F14">
        <w:rPr>
          <w:b/>
          <w:bCs/>
          <w:sz w:val="24"/>
          <w:szCs w:val="24"/>
          <w:lang w:eastAsia="fr-FR"/>
        </w:rPr>
        <w:t>Denaturation step:</w:t>
      </w:r>
      <w:r w:rsidRPr="00881F14">
        <w:rPr>
          <w:sz w:val="24"/>
          <w:szCs w:val="24"/>
          <w:lang w:eastAsia="fr-FR"/>
        </w:rPr>
        <w:t xml:space="preserve"> about 95°C, allowing complete separation of the two DNA strands.</w:t>
      </w:r>
    </w:p>
    <w:p w:rsidR="00881F14" w:rsidRPr="00881F14" w:rsidRDefault="00881F14" w:rsidP="00881F14">
      <w:pPr>
        <w:widowControl/>
        <w:autoSpaceDE/>
        <w:autoSpaceDN/>
        <w:spacing w:before="100" w:beforeAutospacing="1" w:after="100" w:afterAutospacing="1"/>
        <w:rPr>
          <w:sz w:val="24"/>
          <w:szCs w:val="24"/>
          <w:lang w:eastAsia="fr-FR"/>
        </w:rPr>
      </w:pPr>
      <w:r w:rsidRPr="00881F14">
        <w:rPr>
          <w:sz w:val="24"/>
          <w:szCs w:val="24"/>
          <w:lang w:eastAsia="fr-FR"/>
        </w:rPr>
        <w:t xml:space="preserve">• </w:t>
      </w:r>
      <w:r w:rsidRPr="00881F14">
        <w:rPr>
          <w:b/>
          <w:bCs/>
          <w:sz w:val="24"/>
          <w:szCs w:val="24"/>
          <w:lang w:eastAsia="fr-FR"/>
        </w:rPr>
        <w:t>Annealing step:</w:t>
      </w:r>
      <w:r w:rsidRPr="00881F14">
        <w:rPr>
          <w:sz w:val="24"/>
          <w:szCs w:val="24"/>
          <w:lang w:eastAsia="fr-FR"/>
        </w:rPr>
        <w:t xml:space="preserve"> at a temperature defined according to primer properties (generally 50–60°C). This temperature determines the stability of the hybrids once primer-template pairing has occurred.</w:t>
      </w:r>
    </w:p>
    <w:p w:rsidR="00881F14" w:rsidRPr="00881F14" w:rsidRDefault="00881F14" w:rsidP="00881F14">
      <w:pPr>
        <w:widowControl/>
        <w:autoSpaceDE/>
        <w:autoSpaceDN/>
        <w:spacing w:before="100" w:beforeAutospacing="1" w:after="100" w:afterAutospacing="1"/>
        <w:rPr>
          <w:sz w:val="24"/>
          <w:szCs w:val="24"/>
          <w:lang w:eastAsia="fr-FR"/>
        </w:rPr>
      </w:pPr>
      <w:r w:rsidRPr="00881F14">
        <w:rPr>
          <w:sz w:val="24"/>
          <w:szCs w:val="24"/>
          <w:lang w:eastAsia="fr-FR"/>
        </w:rPr>
        <w:t xml:space="preserve">• </w:t>
      </w:r>
      <w:r w:rsidRPr="00881F14">
        <w:rPr>
          <w:b/>
          <w:bCs/>
          <w:sz w:val="24"/>
          <w:szCs w:val="24"/>
          <w:lang w:eastAsia="fr-FR"/>
        </w:rPr>
        <w:t>Extension step:</w:t>
      </w:r>
      <w:r w:rsidRPr="00881F14">
        <w:rPr>
          <w:sz w:val="24"/>
          <w:szCs w:val="24"/>
          <w:lang w:eastAsia="fr-FR"/>
        </w:rPr>
        <w:t xml:space="preserve"> about 72°C, the optimal "working" temperature of the thermostable DNA polymerase used. During this step, complementary DNA strands are synthesized from the free 3'-OH ends of the annealed primers.</w:t>
      </w:r>
    </w:p>
    <w:p w:rsidR="00881F14" w:rsidRPr="00881F14" w:rsidRDefault="00881F14" w:rsidP="00881F14">
      <w:pPr>
        <w:widowControl/>
        <w:autoSpaceDE/>
        <w:autoSpaceDN/>
        <w:spacing w:before="100" w:beforeAutospacing="1" w:after="100" w:afterAutospacing="1"/>
        <w:rPr>
          <w:sz w:val="24"/>
          <w:szCs w:val="24"/>
          <w:lang w:eastAsia="fr-FR"/>
        </w:rPr>
      </w:pPr>
      <w:r w:rsidRPr="00881F14">
        <w:rPr>
          <w:sz w:val="24"/>
          <w:szCs w:val="24"/>
          <w:lang w:eastAsia="fr-FR"/>
        </w:rPr>
        <w:t>The denaturation and extension temperatures are fixed; only the annealing temperature must be calculated for each new PCR. The annealing temperature depends on primer base composition and is slightly lower (≈5°C) than the melting temperature (Tm), which is the half-denaturation temperature. For oligonucleotides shorter than 30 nucleotides, Tm is calculated using the following equation:</w:t>
      </w:r>
    </w:p>
    <w:p w:rsidR="00881F14" w:rsidRPr="00881F14" w:rsidRDefault="00881F14" w:rsidP="00881F14">
      <w:pPr>
        <w:widowControl/>
        <w:autoSpaceDE/>
        <w:autoSpaceDN/>
        <w:spacing w:before="100" w:beforeAutospacing="1" w:after="100" w:afterAutospacing="1"/>
        <w:rPr>
          <w:sz w:val="24"/>
          <w:szCs w:val="24"/>
          <w:lang w:eastAsia="fr-FR"/>
        </w:rPr>
      </w:pPr>
      <w:r w:rsidRPr="00881F14">
        <w:rPr>
          <w:b/>
          <w:bCs/>
          <w:sz w:val="24"/>
          <w:szCs w:val="24"/>
          <w:lang w:eastAsia="fr-FR"/>
        </w:rPr>
        <w:t>Tm = 2(A + T) + 4(G + C)</w:t>
      </w:r>
      <w:r w:rsidRPr="00881F14">
        <w:rPr>
          <w:sz w:val="24"/>
          <w:szCs w:val="24"/>
          <w:lang w:eastAsia="fr-FR"/>
        </w:rPr>
        <w:br/>
        <w:t>(where A, T, G, and C represent the number of each base in the oligonucleotide).</w:t>
      </w:r>
    </w:p>
    <w:p w:rsidR="00881F14" w:rsidRPr="00881F14" w:rsidRDefault="00881F14" w:rsidP="00881F14">
      <w:pPr>
        <w:widowControl/>
        <w:autoSpaceDE/>
        <w:autoSpaceDN/>
        <w:spacing w:before="100" w:beforeAutospacing="1" w:after="100" w:afterAutospacing="1"/>
        <w:outlineLvl w:val="2"/>
        <w:rPr>
          <w:b/>
          <w:bCs/>
          <w:sz w:val="27"/>
          <w:szCs w:val="27"/>
          <w:lang w:eastAsia="fr-FR"/>
        </w:rPr>
      </w:pPr>
      <w:r w:rsidRPr="00881F14">
        <w:rPr>
          <w:b/>
          <w:bCs/>
          <w:sz w:val="27"/>
          <w:szCs w:val="27"/>
          <w:lang w:eastAsia="fr-FR"/>
        </w:rPr>
        <w:t>5. Template DNA</w:t>
      </w:r>
    </w:p>
    <w:p w:rsidR="00881F14" w:rsidRPr="00881F14" w:rsidRDefault="00881F14" w:rsidP="00881F14">
      <w:pPr>
        <w:widowControl/>
        <w:autoSpaceDE/>
        <w:autoSpaceDN/>
        <w:spacing w:before="100" w:beforeAutospacing="1" w:after="100" w:afterAutospacing="1"/>
        <w:rPr>
          <w:sz w:val="24"/>
          <w:szCs w:val="24"/>
          <w:lang w:eastAsia="fr-FR"/>
        </w:rPr>
      </w:pPr>
      <w:r w:rsidRPr="00881F14">
        <w:rPr>
          <w:sz w:val="24"/>
          <w:szCs w:val="24"/>
          <w:lang w:eastAsia="fr-FR"/>
        </w:rPr>
        <w:t>In theory, a single DNA copy of the target sequence is sufficient for amplification; however, the probability of encounters between template molecules and primers must be considered. In practice, multiple copies are required to obtain reliable results. However, poor DNA quality and/or excessive amounts of template may lead to nonspecific amplification or even enzyme inhibition. Such inhibition may result from contaminants from the sample or from reagents used during DNA extraction.</w:t>
      </w:r>
    </w:p>
    <w:p w:rsidR="00881F14" w:rsidRPr="00881F14" w:rsidRDefault="00881F14" w:rsidP="00881F14">
      <w:pPr>
        <w:widowControl/>
        <w:autoSpaceDE/>
        <w:autoSpaceDN/>
        <w:spacing w:before="100" w:beforeAutospacing="1" w:after="100" w:afterAutospacing="1"/>
        <w:outlineLvl w:val="2"/>
        <w:rPr>
          <w:b/>
          <w:bCs/>
          <w:sz w:val="27"/>
          <w:szCs w:val="27"/>
          <w:lang w:eastAsia="fr-FR"/>
        </w:rPr>
      </w:pPr>
      <w:r w:rsidRPr="00881F14">
        <w:rPr>
          <w:b/>
          <w:bCs/>
          <w:sz w:val="27"/>
          <w:szCs w:val="27"/>
          <w:lang w:eastAsia="fr-FR"/>
        </w:rPr>
        <w:t>6. DNA Polymerase</w:t>
      </w:r>
    </w:p>
    <w:p w:rsidR="00881F14" w:rsidRPr="00881F14" w:rsidRDefault="00881F14" w:rsidP="00881F14">
      <w:pPr>
        <w:widowControl/>
        <w:autoSpaceDE/>
        <w:autoSpaceDN/>
        <w:spacing w:before="100" w:beforeAutospacing="1" w:after="100" w:afterAutospacing="1"/>
        <w:rPr>
          <w:sz w:val="24"/>
          <w:szCs w:val="24"/>
          <w:lang w:eastAsia="fr-FR"/>
        </w:rPr>
      </w:pPr>
      <w:r w:rsidRPr="00881F14">
        <w:rPr>
          <w:sz w:val="24"/>
          <w:szCs w:val="24"/>
          <w:lang w:eastAsia="fr-FR"/>
        </w:rPr>
        <w:lastRenderedPageBreak/>
        <w:t xml:space="preserve">The first DNA polymerases used were obtained from thermophilic bacteria (resistant to very high temperatures), such as </w:t>
      </w:r>
      <w:r w:rsidRPr="00881F14">
        <w:rPr>
          <w:i/>
          <w:iCs/>
          <w:sz w:val="24"/>
          <w:szCs w:val="24"/>
          <w:lang w:eastAsia="fr-FR"/>
        </w:rPr>
        <w:t>Thermus aquaticus</w:t>
      </w:r>
      <w:r w:rsidRPr="00881F14">
        <w:rPr>
          <w:sz w:val="24"/>
          <w:szCs w:val="24"/>
          <w:lang w:eastAsia="fr-FR"/>
        </w:rPr>
        <w:t xml:space="preserve"> (Taq polymerase). Today, the enzymes used are recombinant, simplifying their production, and their properties have been largely modified to improve efficiency and fidelity.</w:t>
      </w:r>
    </w:p>
    <w:p w:rsidR="00881F14" w:rsidRPr="00881F14" w:rsidRDefault="00881F14" w:rsidP="00881F14">
      <w:pPr>
        <w:widowControl/>
        <w:autoSpaceDE/>
        <w:autoSpaceDN/>
        <w:spacing w:before="100" w:beforeAutospacing="1" w:after="100" w:afterAutospacing="1"/>
        <w:outlineLvl w:val="2"/>
        <w:rPr>
          <w:b/>
          <w:bCs/>
          <w:sz w:val="27"/>
          <w:szCs w:val="27"/>
          <w:lang w:eastAsia="fr-FR"/>
        </w:rPr>
      </w:pPr>
      <w:r w:rsidRPr="00881F14">
        <w:rPr>
          <w:b/>
          <w:bCs/>
          <w:sz w:val="27"/>
          <w:szCs w:val="27"/>
          <w:lang w:eastAsia="fr-FR"/>
        </w:rPr>
        <w:t>7. Buffer</w:t>
      </w:r>
    </w:p>
    <w:p w:rsidR="00881F14" w:rsidRPr="00881F14" w:rsidRDefault="00881F14" w:rsidP="00881F14">
      <w:pPr>
        <w:widowControl/>
        <w:autoSpaceDE/>
        <w:autoSpaceDN/>
        <w:spacing w:before="100" w:beforeAutospacing="1" w:after="100" w:afterAutospacing="1"/>
        <w:rPr>
          <w:sz w:val="24"/>
          <w:szCs w:val="24"/>
          <w:lang w:eastAsia="fr-FR"/>
        </w:rPr>
      </w:pPr>
      <w:r w:rsidRPr="00881F14">
        <w:rPr>
          <w:sz w:val="24"/>
          <w:szCs w:val="24"/>
          <w:lang w:eastAsia="fr-FR"/>
        </w:rPr>
        <w:t>The buffer used in PCR maintains the pH of the reaction mixture at the optimal level for Taq polymerase (Tris-HCl, basic pH 8.5–9). It contains divalent cations (Mg²⁺), which are essential cofactors for polymerization by Taq polymerase. The presence of divalent cations (Mg²⁺) and monovalent cations (K⁺ or NH₄⁺) in the reaction stabilizes DNA/DNA hybrids by neutralizing the negative charges of phosphate groups in DNA.</w:t>
      </w:r>
    </w:p>
    <w:p w:rsidR="00881F14" w:rsidRPr="00881F14" w:rsidRDefault="00881F14" w:rsidP="00881F14">
      <w:pPr>
        <w:widowControl/>
        <w:autoSpaceDE/>
        <w:autoSpaceDN/>
        <w:spacing w:before="100" w:beforeAutospacing="1" w:after="100" w:afterAutospacing="1"/>
        <w:rPr>
          <w:sz w:val="24"/>
          <w:szCs w:val="24"/>
          <w:lang w:eastAsia="fr-FR"/>
        </w:rPr>
      </w:pPr>
      <w:r w:rsidRPr="00881F14">
        <w:rPr>
          <w:sz w:val="24"/>
          <w:szCs w:val="24"/>
          <w:lang w:eastAsia="fr-FR"/>
        </w:rPr>
        <w:t>In practice, the salt concentration must remain compatible with DNA polymerase activity.</w:t>
      </w:r>
    </w:p>
    <w:p w:rsidR="00881F14" w:rsidRPr="00881F14" w:rsidRDefault="00881F14" w:rsidP="00881F14">
      <w:pPr>
        <w:widowControl/>
        <w:autoSpaceDE/>
        <w:autoSpaceDN/>
        <w:spacing w:before="100" w:beforeAutospacing="1" w:after="100" w:afterAutospacing="1"/>
        <w:outlineLvl w:val="2"/>
        <w:rPr>
          <w:b/>
          <w:bCs/>
          <w:sz w:val="27"/>
          <w:szCs w:val="27"/>
          <w:lang w:eastAsia="fr-FR"/>
        </w:rPr>
      </w:pPr>
      <w:r w:rsidRPr="00881F14">
        <w:rPr>
          <w:b/>
          <w:bCs/>
          <w:sz w:val="27"/>
          <w:szCs w:val="27"/>
          <w:lang w:eastAsia="fr-FR"/>
        </w:rPr>
        <w:t>8. Quantitative Aspects of PCR</w:t>
      </w:r>
    </w:p>
    <w:p w:rsidR="00881F14" w:rsidRPr="00881F14" w:rsidRDefault="00881F14" w:rsidP="00881F14">
      <w:pPr>
        <w:widowControl/>
        <w:autoSpaceDE/>
        <w:autoSpaceDN/>
        <w:spacing w:before="100" w:beforeAutospacing="1" w:after="100" w:afterAutospacing="1"/>
        <w:rPr>
          <w:sz w:val="24"/>
          <w:szCs w:val="24"/>
          <w:lang w:eastAsia="fr-FR"/>
        </w:rPr>
      </w:pPr>
      <w:r w:rsidRPr="00881F14">
        <w:rPr>
          <w:sz w:val="24"/>
          <w:szCs w:val="24"/>
          <w:lang w:eastAsia="fr-FR"/>
        </w:rPr>
        <w:t>The number of cycles is defined by the experimenter according to the desired amplification yield; in most cases, this number is about 30. In theory (and only in theory!), the amplification factor is on the order of 2³⁰, approximately one billion. In practice, experimental conditions change throughout the cycles, affecting polymerization efficiency. With 30–40 cycles, a realistic amplification factor is between 10⁵ and 10⁶.</w:t>
      </w:r>
    </w:p>
    <w:p w:rsidR="00760EF7" w:rsidRPr="00760EF7" w:rsidRDefault="00760EF7" w:rsidP="0046118A">
      <w:pPr>
        <w:tabs>
          <w:tab w:val="left" w:pos="1790"/>
        </w:tabs>
        <w:jc w:val="both"/>
      </w:pPr>
      <w:r>
        <w:rPr>
          <w:noProof/>
          <w:lang w:eastAsia="fr-FR"/>
        </w:rPr>
        <w:drawing>
          <wp:inline distT="0" distB="0" distL="0" distR="0">
            <wp:extent cx="5911850" cy="3182364"/>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911850" cy="3182364"/>
                    </a:xfrm>
                    <a:prstGeom prst="rect">
                      <a:avLst/>
                    </a:prstGeom>
                    <a:noFill/>
                    <a:ln w="9525">
                      <a:noFill/>
                      <a:miter lim="800000"/>
                      <a:headEnd/>
                      <a:tailEnd/>
                    </a:ln>
                  </pic:spPr>
                </pic:pic>
              </a:graphicData>
            </a:graphic>
          </wp:inline>
        </w:drawing>
      </w:r>
      <w:r>
        <w:rPr>
          <w:noProof/>
          <w:lang w:eastAsia="fr-FR"/>
        </w:rPr>
        <w:lastRenderedPageBreak/>
        <w:drawing>
          <wp:inline distT="0" distB="0" distL="0" distR="0">
            <wp:extent cx="5911850" cy="3219046"/>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911850" cy="3219046"/>
                    </a:xfrm>
                    <a:prstGeom prst="rect">
                      <a:avLst/>
                    </a:prstGeom>
                    <a:noFill/>
                    <a:ln w="9525">
                      <a:noFill/>
                      <a:miter lim="800000"/>
                      <a:headEnd/>
                      <a:tailEnd/>
                    </a:ln>
                  </pic:spPr>
                </pic:pic>
              </a:graphicData>
            </a:graphic>
          </wp:inline>
        </w:drawing>
      </w:r>
    </w:p>
    <w:sectPr w:rsidR="00760EF7" w:rsidRPr="00760EF7" w:rsidSect="00723803">
      <w:headerReference w:type="default" r:id="rId10"/>
      <w:pgSz w:w="11910" w:h="16840"/>
      <w:pgMar w:top="1320" w:right="1300" w:bottom="280" w:left="13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1A8" w:rsidRDefault="00A901A8" w:rsidP="004C2016">
      <w:r>
        <w:separator/>
      </w:r>
    </w:p>
  </w:endnote>
  <w:endnote w:type="continuationSeparator" w:id="1">
    <w:p w:rsidR="00A901A8" w:rsidRDefault="00A901A8" w:rsidP="004C20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1A8" w:rsidRDefault="00A901A8" w:rsidP="004C2016">
      <w:r>
        <w:separator/>
      </w:r>
    </w:p>
  </w:footnote>
  <w:footnote w:type="continuationSeparator" w:id="1">
    <w:p w:rsidR="00A901A8" w:rsidRDefault="00A901A8" w:rsidP="004C20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016" w:rsidRPr="006F1592" w:rsidRDefault="004C2016" w:rsidP="004C2016">
    <w:pPr>
      <w:pStyle w:val="En-tte"/>
      <w:rPr>
        <w:sz w:val="18"/>
        <w:szCs w:val="18"/>
      </w:rPr>
    </w:pPr>
    <w:r>
      <w:rPr>
        <w:sz w:val="18"/>
        <w:szCs w:val="18"/>
      </w:rPr>
      <w:t xml:space="preserve">Chargé de Cour : </w:t>
    </w:r>
    <w:r w:rsidRPr="006F1592">
      <w:rPr>
        <w:sz w:val="18"/>
        <w:szCs w:val="18"/>
      </w:rPr>
      <w:t xml:space="preserve">Dr.Charifi samia </w:t>
    </w:r>
  </w:p>
  <w:p w:rsidR="004C2016" w:rsidRPr="006F1592" w:rsidRDefault="004C2016" w:rsidP="004C2016">
    <w:pPr>
      <w:pStyle w:val="En-tte"/>
      <w:rPr>
        <w:sz w:val="18"/>
        <w:szCs w:val="18"/>
      </w:rPr>
    </w:pPr>
    <w:r w:rsidRPr="006F1592">
      <w:rPr>
        <w:sz w:val="18"/>
        <w:szCs w:val="18"/>
      </w:rPr>
      <w:t xml:space="preserve">Licence Microbiologie </w:t>
    </w:r>
  </w:p>
  <w:p w:rsidR="004C2016" w:rsidRPr="006F1592" w:rsidRDefault="004C2016" w:rsidP="004C2016">
    <w:pPr>
      <w:pStyle w:val="En-tte"/>
      <w:rPr>
        <w:sz w:val="18"/>
        <w:szCs w:val="18"/>
      </w:rPr>
    </w:pPr>
    <w:r w:rsidRPr="006F1592">
      <w:rPr>
        <w:sz w:val="18"/>
        <w:szCs w:val="18"/>
      </w:rPr>
      <w:t>Cour</w:t>
    </w:r>
    <w:r>
      <w:rPr>
        <w:sz w:val="18"/>
        <w:szCs w:val="18"/>
      </w:rPr>
      <w:t> :</w:t>
    </w:r>
    <w:r w:rsidRPr="006F1592">
      <w:rPr>
        <w:sz w:val="18"/>
        <w:szCs w:val="18"/>
      </w:rPr>
      <w:t xml:space="preserve"> Biologie Moléculaire Génie Génétique </w:t>
    </w:r>
  </w:p>
  <w:p w:rsidR="004C2016" w:rsidRDefault="004C2016">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453C5"/>
    <w:multiLevelType w:val="hybridMultilevel"/>
    <w:tmpl w:val="62167D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7030015"/>
    <w:multiLevelType w:val="hybridMultilevel"/>
    <w:tmpl w:val="3DB266D4"/>
    <w:lvl w:ilvl="0" w:tplc="A18881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83446B4"/>
    <w:multiLevelType w:val="hybridMultilevel"/>
    <w:tmpl w:val="3814DA56"/>
    <w:lvl w:ilvl="0" w:tplc="AD5C3A7E">
      <w:numFmt w:val="bullet"/>
      <w:lvlText w:val="•"/>
      <w:lvlJc w:val="left"/>
      <w:pPr>
        <w:ind w:left="836" w:hanging="360"/>
      </w:pPr>
      <w:rPr>
        <w:rFonts w:ascii="Arial MT" w:eastAsia="Arial MT" w:hAnsi="Arial MT" w:cs="Arial MT" w:hint="default"/>
        <w:w w:val="100"/>
        <w:sz w:val="24"/>
        <w:szCs w:val="24"/>
        <w:lang w:val="fr-FR" w:eastAsia="en-US" w:bidi="ar-SA"/>
      </w:rPr>
    </w:lvl>
    <w:lvl w:ilvl="1" w:tplc="55C25B02">
      <w:numFmt w:val="bullet"/>
      <w:lvlText w:val="•"/>
      <w:lvlJc w:val="left"/>
      <w:pPr>
        <w:ind w:left="1686" w:hanging="360"/>
      </w:pPr>
      <w:rPr>
        <w:rFonts w:hint="default"/>
        <w:lang w:val="fr-FR" w:eastAsia="en-US" w:bidi="ar-SA"/>
      </w:rPr>
    </w:lvl>
    <w:lvl w:ilvl="2" w:tplc="EEA86B10">
      <w:numFmt w:val="bullet"/>
      <w:lvlText w:val="•"/>
      <w:lvlJc w:val="left"/>
      <w:pPr>
        <w:ind w:left="2533" w:hanging="360"/>
      </w:pPr>
      <w:rPr>
        <w:rFonts w:hint="default"/>
        <w:lang w:val="fr-FR" w:eastAsia="en-US" w:bidi="ar-SA"/>
      </w:rPr>
    </w:lvl>
    <w:lvl w:ilvl="3" w:tplc="9BCC8ACE">
      <w:numFmt w:val="bullet"/>
      <w:lvlText w:val="•"/>
      <w:lvlJc w:val="left"/>
      <w:pPr>
        <w:ind w:left="3379" w:hanging="360"/>
      </w:pPr>
      <w:rPr>
        <w:rFonts w:hint="default"/>
        <w:lang w:val="fr-FR" w:eastAsia="en-US" w:bidi="ar-SA"/>
      </w:rPr>
    </w:lvl>
    <w:lvl w:ilvl="4" w:tplc="9A86969A">
      <w:numFmt w:val="bullet"/>
      <w:lvlText w:val="•"/>
      <w:lvlJc w:val="left"/>
      <w:pPr>
        <w:ind w:left="4226" w:hanging="360"/>
      </w:pPr>
      <w:rPr>
        <w:rFonts w:hint="default"/>
        <w:lang w:val="fr-FR" w:eastAsia="en-US" w:bidi="ar-SA"/>
      </w:rPr>
    </w:lvl>
    <w:lvl w:ilvl="5" w:tplc="1AE63AF6">
      <w:numFmt w:val="bullet"/>
      <w:lvlText w:val="•"/>
      <w:lvlJc w:val="left"/>
      <w:pPr>
        <w:ind w:left="5073" w:hanging="360"/>
      </w:pPr>
      <w:rPr>
        <w:rFonts w:hint="default"/>
        <w:lang w:val="fr-FR" w:eastAsia="en-US" w:bidi="ar-SA"/>
      </w:rPr>
    </w:lvl>
    <w:lvl w:ilvl="6" w:tplc="3DE27D42">
      <w:numFmt w:val="bullet"/>
      <w:lvlText w:val="•"/>
      <w:lvlJc w:val="left"/>
      <w:pPr>
        <w:ind w:left="5919" w:hanging="360"/>
      </w:pPr>
      <w:rPr>
        <w:rFonts w:hint="default"/>
        <w:lang w:val="fr-FR" w:eastAsia="en-US" w:bidi="ar-SA"/>
      </w:rPr>
    </w:lvl>
    <w:lvl w:ilvl="7" w:tplc="B7BE6CAC">
      <w:numFmt w:val="bullet"/>
      <w:lvlText w:val="•"/>
      <w:lvlJc w:val="left"/>
      <w:pPr>
        <w:ind w:left="6766" w:hanging="360"/>
      </w:pPr>
      <w:rPr>
        <w:rFonts w:hint="default"/>
        <w:lang w:val="fr-FR" w:eastAsia="en-US" w:bidi="ar-SA"/>
      </w:rPr>
    </w:lvl>
    <w:lvl w:ilvl="8" w:tplc="93360E8E">
      <w:numFmt w:val="bullet"/>
      <w:lvlText w:val="•"/>
      <w:lvlJc w:val="left"/>
      <w:pPr>
        <w:ind w:left="7613" w:hanging="360"/>
      </w:pPr>
      <w:rPr>
        <w:rFonts w:hint="default"/>
        <w:lang w:val="fr-FR" w:eastAsia="en-US" w:bidi="ar-SA"/>
      </w:rPr>
    </w:lvl>
  </w:abstractNum>
  <w:abstractNum w:abstractNumId="3">
    <w:nsid w:val="2A5E1123"/>
    <w:multiLevelType w:val="hybridMultilevel"/>
    <w:tmpl w:val="07603BCA"/>
    <w:lvl w:ilvl="0" w:tplc="7D664E3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40D0E2E"/>
    <w:multiLevelType w:val="hybridMultilevel"/>
    <w:tmpl w:val="3D4E2E1E"/>
    <w:lvl w:ilvl="0" w:tplc="8292C236">
      <w:numFmt w:val="bullet"/>
      <w:lvlText w:val="•"/>
      <w:lvlJc w:val="left"/>
      <w:pPr>
        <w:ind w:left="836" w:hanging="360"/>
      </w:pPr>
      <w:rPr>
        <w:rFonts w:ascii="Arial MT" w:eastAsia="Arial MT" w:hAnsi="Arial MT" w:cs="Arial MT" w:hint="default"/>
        <w:w w:val="100"/>
        <w:sz w:val="24"/>
        <w:szCs w:val="24"/>
        <w:lang w:val="fr-FR" w:eastAsia="en-US" w:bidi="ar-SA"/>
      </w:rPr>
    </w:lvl>
    <w:lvl w:ilvl="1" w:tplc="26F4A916">
      <w:numFmt w:val="bullet"/>
      <w:lvlText w:val="•"/>
      <w:lvlJc w:val="left"/>
      <w:pPr>
        <w:ind w:left="1686" w:hanging="360"/>
      </w:pPr>
      <w:rPr>
        <w:rFonts w:hint="default"/>
        <w:lang w:val="fr-FR" w:eastAsia="en-US" w:bidi="ar-SA"/>
      </w:rPr>
    </w:lvl>
    <w:lvl w:ilvl="2" w:tplc="5BE0F2C6">
      <w:numFmt w:val="bullet"/>
      <w:lvlText w:val="•"/>
      <w:lvlJc w:val="left"/>
      <w:pPr>
        <w:ind w:left="2533" w:hanging="360"/>
      </w:pPr>
      <w:rPr>
        <w:rFonts w:hint="default"/>
        <w:lang w:val="fr-FR" w:eastAsia="en-US" w:bidi="ar-SA"/>
      </w:rPr>
    </w:lvl>
    <w:lvl w:ilvl="3" w:tplc="55FC071A">
      <w:numFmt w:val="bullet"/>
      <w:lvlText w:val="•"/>
      <w:lvlJc w:val="left"/>
      <w:pPr>
        <w:ind w:left="3379" w:hanging="360"/>
      </w:pPr>
      <w:rPr>
        <w:rFonts w:hint="default"/>
        <w:lang w:val="fr-FR" w:eastAsia="en-US" w:bidi="ar-SA"/>
      </w:rPr>
    </w:lvl>
    <w:lvl w:ilvl="4" w:tplc="DF241EC8">
      <w:numFmt w:val="bullet"/>
      <w:lvlText w:val="•"/>
      <w:lvlJc w:val="left"/>
      <w:pPr>
        <w:ind w:left="4226" w:hanging="360"/>
      </w:pPr>
      <w:rPr>
        <w:rFonts w:hint="default"/>
        <w:lang w:val="fr-FR" w:eastAsia="en-US" w:bidi="ar-SA"/>
      </w:rPr>
    </w:lvl>
    <w:lvl w:ilvl="5" w:tplc="39F28896">
      <w:numFmt w:val="bullet"/>
      <w:lvlText w:val="•"/>
      <w:lvlJc w:val="left"/>
      <w:pPr>
        <w:ind w:left="5073" w:hanging="360"/>
      </w:pPr>
      <w:rPr>
        <w:rFonts w:hint="default"/>
        <w:lang w:val="fr-FR" w:eastAsia="en-US" w:bidi="ar-SA"/>
      </w:rPr>
    </w:lvl>
    <w:lvl w:ilvl="6" w:tplc="80F0EED2">
      <w:numFmt w:val="bullet"/>
      <w:lvlText w:val="•"/>
      <w:lvlJc w:val="left"/>
      <w:pPr>
        <w:ind w:left="5919" w:hanging="360"/>
      </w:pPr>
      <w:rPr>
        <w:rFonts w:hint="default"/>
        <w:lang w:val="fr-FR" w:eastAsia="en-US" w:bidi="ar-SA"/>
      </w:rPr>
    </w:lvl>
    <w:lvl w:ilvl="7" w:tplc="70BC6872">
      <w:numFmt w:val="bullet"/>
      <w:lvlText w:val="•"/>
      <w:lvlJc w:val="left"/>
      <w:pPr>
        <w:ind w:left="6766" w:hanging="360"/>
      </w:pPr>
      <w:rPr>
        <w:rFonts w:hint="default"/>
        <w:lang w:val="fr-FR" w:eastAsia="en-US" w:bidi="ar-SA"/>
      </w:rPr>
    </w:lvl>
    <w:lvl w:ilvl="8" w:tplc="73806C22">
      <w:numFmt w:val="bullet"/>
      <w:lvlText w:val="•"/>
      <w:lvlJc w:val="left"/>
      <w:pPr>
        <w:ind w:left="7613" w:hanging="360"/>
      </w:pPr>
      <w:rPr>
        <w:rFonts w:hint="default"/>
        <w:lang w:val="fr-FR" w:eastAsia="en-US" w:bidi="ar-SA"/>
      </w:rPr>
    </w:lvl>
  </w:abstractNum>
  <w:abstractNum w:abstractNumId="5">
    <w:nsid w:val="3687183D"/>
    <w:multiLevelType w:val="multilevel"/>
    <w:tmpl w:val="C9729E66"/>
    <w:lvl w:ilvl="0">
      <w:start w:val="1"/>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A4F16CE"/>
    <w:multiLevelType w:val="hybridMultilevel"/>
    <w:tmpl w:val="108ACEBE"/>
    <w:lvl w:ilvl="0" w:tplc="E0940742">
      <w:numFmt w:val="bullet"/>
      <w:lvlText w:val="–"/>
      <w:lvlJc w:val="left"/>
      <w:pPr>
        <w:ind w:left="1016" w:hanging="180"/>
      </w:pPr>
      <w:rPr>
        <w:rFonts w:ascii="Times New Roman" w:eastAsia="Times New Roman" w:hAnsi="Times New Roman" w:cs="Times New Roman" w:hint="default"/>
        <w:w w:val="100"/>
        <w:sz w:val="24"/>
        <w:szCs w:val="24"/>
        <w:lang w:val="fr-FR" w:eastAsia="en-US" w:bidi="ar-SA"/>
      </w:rPr>
    </w:lvl>
    <w:lvl w:ilvl="1" w:tplc="BF98A9A2">
      <w:numFmt w:val="bullet"/>
      <w:lvlText w:val="•"/>
      <w:lvlJc w:val="left"/>
      <w:pPr>
        <w:ind w:left="1848" w:hanging="180"/>
      </w:pPr>
      <w:rPr>
        <w:rFonts w:hint="default"/>
        <w:lang w:val="fr-FR" w:eastAsia="en-US" w:bidi="ar-SA"/>
      </w:rPr>
    </w:lvl>
    <w:lvl w:ilvl="2" w:tplc="50146D4A">
      <w:numFmt w:val="bullet"/>
      <w:lvlText w:val="•"/>
      <w:lvlJc w:val="left"/>
      <w:pPr>
        <w:ind w:left="2677" w:hanging="180"/>
      </w:pPr>
      <w:rPr>
        <w:rFonts w:hint="default"/>
        <w:lang w:val="fr-FR" w:eastAsia="en-US" w:bidi="ar-SA"/>
      </w:rPr>
    </w:lvl>
    <w:lvl w:ilvl="3" w:tplc="4C629C6A">
      <w:numFmt w:val="bullet"/>
      <w:lvlText w:val="•"/>
      <w:lvlJc w:val="left"/>
      <w:pPr>
        <w:ind w:left="3505" w:hanging="180"/>
      </w:pPr>
      <w:rPr>
        <w:rFonts w:hint="default"/>
        <w:lang w:val="fr-FR" w:eastAsia="en-US" w:bidi="ar-SA"/>
      </w:rPr>
    </w:lvl>
    <w:lvl w:ilvl="4" w:tplc="2F58AB9C">
      <w:numFmt w:val="bullet"/>
      <w:lvlText w:val="•"/>
      <w:lvlJc w:val="left"/>
      <w:pPr>
        <w:ind w:left="4334" w:hanging="180"/>
      </w:pPr>
      <w:rPr>
        <w:rFonts w:hint="default"/>
        <w:lang w:val="fr-FR" w:eastAsia="en-US" w:bidi="ar-SA"/>
      </w:rPr>
    </w:lvl>
    <w:lvl w:ilvl="5" w:tplc="E9C6EEEC">
      <w:numFmt w:val="bullet"/>
      <w:lvlText w:val="•"/>
      <w:lvlJc w:val="left"/>
      <w:pPr>
        <w:ind w:left="5163" w:hanging="180"/>
      </w:pPr>
      <w:rPr>
        <w:rFonts w:hint="default"/>
        <w:lang w:val="fr-FR" w:eastAsia="en-US" w:bidi="ar-SA"/>
      </w:rPr>
    </w:lvl>
    <w:lvl w:ilvl="6" w:tplc="80D01D36">
      <w:numFmt w:val="bullet"/>
      <w:lvlText w:val="•"/>
      <w:lvlJc w:val="left"/>
      <w:pPr>
        <w:ind w:left="5991" w:hanging="180"/>
      </w:pPr>
      <w:rPr>
        <w:rFonts w:hint="default"/>
        <w:lang w:val="fr-FR" w:eastAsia="en-US" w:bidi="ar-SA"/>
      </w:rPr>
    </w:lvl>
    <w:lvl w:ilvl="7" w:tplc="2A68431E">
      <w:numFmt w:val="bullet"/>
      <w:lvlText w:val="•"/>
      <w:lvlJc w:val="left"/>
      <w:pPr>
        <w:ind w:left="6820" w:hanging="180"/>
      </w:pPr>
      <w:rPr>
        <w:rFonts w:hint="default"/>
        <w:lang w:val="fr-FR" w:eastAsia="en-US" w:bidi="ar-SA"/>
      </w:rPr>
    </w:lvl>
    <w:lvl w:ilvl="8" w:tplc="400C7CC2">
      <w:numFmt w:val="bullet"/>
      <w:lvlText w:val="•"/>
      <w:lvlJc w:val="left"/>
      <w:pPr>
        <w:ind w:left="7649" w:hanging="180"/>
      </w:pPr>
      <w:rPr>
        <w:rFonts w:hint="default"/>
        <w:lang w:val="fr-FR" w:eastAsia="en-US" w:bidi="ar-SA"/>
      </w:rPr>
    </w:lvl>
  </w:abstractNum>
  <w:abstractNum w:abstractNumId="7">
    <w:nsid w:val="41227EBC"/>
    <w:multiLevelType w:val="hybridMultilevel"/>
    <w:tmpl w:val="90463844"/>
    <w:lvl w:ilvl="0" w:tplc="EAAECA74">
      <w:start w:val="6"/>
      <w:numFmt w:val="decimal"/>
      <w:lvlText w:val="%1."/>
      <w:lvlJc w:val="left"/>
      <w:pPr>
        <w:ind w:left="240" w:hanging="240"/>
        <w:jc w:val="left"/>
      </w:pPr>
      <w:rPr>
        <w:rFonts w:ascii="Times New Roman" w:eastAsia="Times New Roman" w:hAnsi="Times New Roman" w:cs="Times New Roman" w:hint="default"/>
        <w:b/>
        <w:bCs/>
        <w:w w:val="100"/>
        <w:sz w:val="24"/>
        <w:szCs w:val="24"/>
        <w:lang w:val="fr-FR" w:eastAsia="en-US" w:bidi="ar-SA"/>
      </w:rPr>
    </w:lvl>
    <w:lvl w:ilvl="1" w:tplc="7BBC65F6">
      <w:numFmt w:val="bullet"/>
      <w:lvlText w:val="•"/>
      <w:lvlJc w:val="left"/>
      <w:pPr>
        <w:ind w:left="720" w:hanging="360"/>
      </w:pPr>
      <w:rPr>
        <w:rFonts w:ascii="Arial MT" w:eastAsia="Arial MT" w:hAnsi="Arial MT" w:cs="Arial MT" w:hint="default"/>
        <w:w w:val="100"/>
        <w:sz w:val="24"/>
        <w:szCs w:val="24"/>
        <w:lang w:val="fr-FR" w:eastAsia="en-US" w:bidi="ar-SA"/>
      </w:rPr>
    </w:lvl>
    <w:lvl w:ilvl="2" w:tplc="17F21CE0">
      <w:numFmt w:val="bullet"/>
      <w:lvlText w:val="-"/>
      <w:lvlJc w:val="left"/>
      <w:pPr>
        <w:ind w:left="720" w:hanging="140"/>
      </w:pPr>
      <w:rPr>
        <w:rFonts w:ascii="Times New Roman" w:eastAsia="Times New Roman" w:hAnsi="Times New Roman" w:cs="Times New Roman" w:hint="default"/>
        <w:w w:val="99"/>
        <w:sz w:val="24"/>
        <w:szCs w:val="24"/>
        <w:lang w:val="fr-FR" w:eastAsia="en-US" w:bidi="ar-SA"/>
      </w:rPr>
    </w:lvl>
    <w:lvl w:ilvl="3" w:tplc="059C97B8">
      <w:numFmt w:val="bullet"/>
      <w:lvlText w:val="•"/>
      <w:lvlJc w:val="left"/>
      <w:pPr>
        <w:ind w:left="2605" w:hanging="140"/>
      </w:pPr>
      <w:rPr>
        <w:rFonts w:hint="default"/>
        <w:lang w:val="fr-FR" w:eastAsia="en-US" w:bidi="ar-SA"/>
      </w:rPr>
    </w:lvl>
    <w:lvl w:ilvl="4" w:tplc="DD689C0C">
      <w:numFmt w:val="bullet"/>
      <w:lvlText w:val="•"/>
      <w:lvlJc w:val="left"/>
      <w:pPr>
        <w:ind w:left="3546" w:hanging="140"/>
      </w:pPr>
      <w:rPr>
        <w:rFonts w:hint="default"/>
        <w:lang w:val="fr-FR" w:eastAsia="en-US" w:bidi="ar-SA"/>
      </w:rPr>
    </w:lvl>
    <w:lvl w:ilvl="5" w:tplc="F89AE850">
      <w:numFmt w:val="bullet"/>
      <w:lvlText w:val="•"/>
      <w:lvlJc w:val="left"/>
      <w:pPr>
        <w:ind w:left="4486" w:hanging="140"/>
      </w:pPr>
      <w:rPr>
        <w:rFonts w:hint="default"/>
        <w:lang w:val="fr-FR" w:eastAsia="en-US" w:bidi="ar-SA"/>
      </w:rPr>
    </w:lvl>
    <w:lvl w:ilvl="6" w:tplc="F98034EA">
      <w:numFmt w:val="bullet"/>
      <w:lvlText w:val="•"/>
      <w:lvlJc w:val="left"/>
      <w:pPr>
        <w:ind w:left="5427" w:hanging="140"/>
      </w:pPr>
      <w:rPr>
        <w:rFonts w:hint="default"/>
        <w:lang w:val="fr-FR" w:eastAsia="en-US" w:bidi="ar-SA"/>
      </w:rPr>
    </w:lvl>
    <w:lvl w:ilvl="7" w:tplc="76F615CC">
      <w:numFmt w:val="bullet"/>
      <w:lvlText w:val="•"/>
      <w:lvlJc w:val="left"/>
      <w:pPr>
        <w:ind w:left="6368" w:hanging="140"/>
      </w:pPr>
      <w:rPr>
        <w:rFonts w:hint="default"/>
        <w:lang w:val="fr-FR" w:eastAsia="en-US" w:bidi="ar-SA"/>
      </w:rPr>
    </w:lvl>
    <w:lvl w:ilvl="8" w:tplc="97C8480C">
      <w:numFmt w:val="bullet"/>
      <w:lvlText w:val="•"/>
      <w:lvlJc w:val="left"/>
      <w:pPr>
        <w:ind w:left="7308" w:hanging="140"/>
      </w:pPr>
      <w:rPr>
        <w:rFonts w:hint="default"/>
        <w:lang w:val="fr-FR" w:eastAsia="en-US" w:bidi="ar-SA"/>
      </w:rPr>
    </w:lvl>
  </w:abstractNum>
  <w:abstractNum w:abstractNumId="8">
    <w:nsid w:val="58EF0961"/>
    <w:multiLevelType w:val="hybridMultilevel"/>
    <w:tmpl w:val="4CE2C890"/>
    <w:lvl w:ilvl="0" w:tplc="C0CCE3F8">
      <w:numFmt w:val="bullet"/>
      <w:lvlText w:val="–"/>
      <w:lvlJc w:val="left"/>
      <w:pPr>
        <w:ind w:left="836" w:hanging="180"/>
      </w:pPr>
      <w:rPr>
        <w:rFonts w:ascii="Times New Roman" w:eastAsia="Times New Roman" w:hAnsi="Times New Roman" w:cs="Times New Roman" w:hint="default"/>
        <w:w w:val="100"/>
        <w:sz w:val="24"/>
        <w:szCs w:val="24"/>
        <w:lang w:val="fr-FR" w:eastAsia="en-US" w:bidi="ar-SA"/>
      </w:rPr>
    </w:lvl>
    <w:lvl w:ilvl="1" w:tplc="38101034">
      <w:numFmt w:val="bullet"/>
      <w:lvlText w:val="•"/>
      <w:lvlJc w:val="left"/>
      <w:pPr>
        <w:ind w:left="1686" w:hanging="180"/>
      </w:pPr>
      <w:rPr>
        <w:rFonts w:hint="default"/>
        <w:lang w:val="fr-FR" w:eastAsia="en-US" w:bidi="ar-SA"/>
      </w:rPr>
    </w:lvl>
    <w:lvl w:ilvl="2" w:tplc="096AAB70">
      <w:numFmt w:val="bullet"/>
      <w:lvlText w:val="•"/>
      <w:lvlJc w:val="left"/>
      <w:pPr>
        <w:ind w:left="2533" w:hanging="180"/>
      </w:pPr>
      <w:rPr>
        <w:rFonts w:hint="default"/>
        <w:lang w:val="fr-FR" w:eastAsia="en-US" w:bidi="ar-SA"/>
      </w:rPr>
    </w:lvl>
    <w:lvl w:ilvl="3" w:tplc="5EE86F9A">
      <w:numFmt w:val="bullet"/>
      <w:lvlText w:val="•"/>
      <w:lvlJc w:val="left"/>
      <w:pPr>
        <w:ind w:left="3379" w:hanging="180"/>
      </w:pPr>
      <w:rPr>
        <w:rFonts w:hint="default"/>
        <w:lang w:val="fr-FR" w:eastAsia="en-US" w:bidi="ar-SA"/>
      </w:rPr>
    </w:lvl>
    <w:lvl w:ilvl="4" w:tplc="C6122AD4">
      <w:numFmt w:val="bullet"/>
      <w:lvlText w:val="•"/>
      <w:lvlJc w:val="left"/>
      <w:pPr>
        <w:ind w:left="4226" w:hanging="180"/>
      </w:pPr>
      <w:rPr>
        <w:rFonts w:hint="default"/>
        <w:lang w:val="fr-FR" w:eastAsia="en-US" w:bidi="ar-SA"/>
      </w:rPr>
    </w:lvl>
    <w:lvl w:ilvl="5" w:tplc="94C4AB0C">
      <w:numFmt w:val="bullet"/>
      <w:lvlText w:val="•"/>
      <w:lvlJc w:val="left"/>
      <w:pPr>
        <w:ind w:left="5073" w:hanging="180"/>
      </w:pPr>
      <w:rPr>
        <w:rFonts w:hint="default"/>
        <w:lang w:val="fr-FR" w:eastAsia="en-US" w:bidi="ar-SA"/>
      </w:rPr>
    </w:lvl>
    <w:lvl w:ilvl="6" w:tplc="7E18DCEE">
      <w:numFmt w:val="bullet"/>
      <w:lvlText w:val="•"/>
      <w:lvlJc w:val="left"/>
      <w:pPr>
        <w:ind w:left="5919" w:hanging="180"/>
      </w:pPr>
      <w:rPr>
        <w:rFonts w:hint="default"/>
        <w:lang w:val="fr-FR" w:eastAsia="en-US" w:bidi="ar-SA"/>
      </w:rPr>
    </w:lvl>
    <w:lvl w:ilvl="7" w:tplc="18746108">
      <w:numFmt w:val="bullet"/>
      <w:lvlText w:val="•"/>
      <w:lvlJc w:val="left"/>
      <w:pPr>
        <w:ind w:left="6766" w:hanging="180"/>
      </w:pPr>
      <w:rPr>
        <w:rFonts w:hint="default"/>
        <w:lang w:val="fr-FR" w:eastAsia="en-US" w:bidi="ar-SA"/>
      </w:rPr>
    </w:lvl>
    <w:lvl w:ilvl="8" w:tplc="E2BCCF76">
      <w:numFmt w:val="bullet"/>
      <w:lvlText w:val="•"/>
      <w:lvlJc w:val="left"/>
      <w:pPr>
        <w:ind w:left="7613" w:hanging="180"/>
      </w:pPr>
      <w:rPr>
        <w:rFonts w:hint="default"/>
        <w:lang w:val="fr-FR" w:eastAsia="en-US" w:bidi="ar-SA"/>
      </w:rPr>
    </w:lvl>
  </w:abstractNum>
  <w:abstractNum w:abstractNumId="9">
    <w:nsid w:val="605F5ADC"/>
    <w:multiLevelType w:val="hybridMultilevel"/>
    <w:tmpl w:val="D376CE5A"/>
    <w:lvl w:ilvl="0" w:tplc="DF5ECC88">
      <w:numFmt w:val="bullet"/>
      <w:lvlText w:val="-"/>
      <w:lvlJc w:val="left"/>
      <w:pPr>
        <w:ind w:left="601" w:hanging="202"/>
      </w:pPr>
      <w:rPr>
        <w:rFonts w:ascii="Times New Roman" w:eastAsia="Times New Roman" w:hAnsi="Times New Roman" w:cs="Times New Roman" w:hint="default"/>
        <w:w w:val="99"/>
        <w:sz w:val="24"/>
        <w:szCs w:val="24"/>
        <w:lang w:val="fr-FR" w:eastAsia="en-US" w:bidi="ar-SA"/>
      </w:rPr>
    </w:lvl>
    <w:lvl w:ilvl="1" w:tplc="20189D94">
      <w:numFmt w:val="bullet"/>
      <w:lvlText w:val="•"/>
      <w:lvlJc w:val="left"/>
      <w:pPr>
        <w:ind w:left="1470" w:hanging="202"/>
      </w:pPr>
      <w:rPr>
        <w:rFonts w:hint="default"/>
        <w:lang w:val="fr-FR" w:eastAsia="en-US" w:bidi="ar-SA"/>
      </w:rPr>
    </w:lvl>
    <w:lvl w:ilvl="2" w:tplc="B5E6E2B8">
      <w:numFmt w:val="bullet"/>
      <w:lvlText w:val="•"/>
      <w:lvlJc w:val="left"/>
      <w:pPr>
        <w:ind w:left="2341" w:hanging="202"/>
      </w:pPr>
      <w:rPr>
        <w:rFonts w:hint="default"/>
        <w:lang w:val="fr-FR" w:eastAsia="en-US" w:bidi="ar-SA"/>
      </w:rPr>
    </w:lvl>
    <w:lvl w:ilvl="3" w:tplc="3AFE87FE">
      <w:numFmt w:val="bullet"/>
      <w:lvlText w:val="•"/>
      <w:lvlJc w:val="left"/>
      <w:pPr>
        <w:ind w:left="3211" w:hanging="202"/>
      </w:pPr>
      <w:rPr>
        <w:rFonts w:hint="default"/>
        <w:lang w:val="fr-FR" w:eastAsia="en-US" w:bidi="ar-SA"/>
      </w:rPr>
    </w:lvl>
    <w:lvl w:ilvl="4" w:tplc="A3D2240C">
      <w:numFmt w:val="bullet"/>
      <w:lvlText w:val="•"/>
      <w:lvlJc w:val="left"/>
      <w:pPr>
        <w:ind w:left="4082" w:hanging="202"/>
      </w:pPr>
      <w:rPr>
        <w:rFonts w:hint="default"/>
        <w:lang w:val="fr-FR" w:eastAsia="en-US" w:bidi="ar-SA"/>
      </w:rPr>
    </w:lvl>
    <w:lvl w:ilvl="5" w:tplc="35209E0E">
      <w:numFmt w:val="bullet"/>
      <w:lvlText w:val="•"/>
      <w:lvlJc w:val="left"/>
      <w:pPr>
        <w:ind w:left="4953" w:hanging="202"/>
      </w:pPr>
      <w:rPr>
        <w:rFonts w:hint="default"/>
        <w:lang w:val="fr-FR" w:eastAsia="en-US" w:bidi="ar-SA"/>
      </w:rPr>
    </w:lvl>
    <w:lvl w:ilvl="6" w:tplc="20B8A6FA">
      <w:numFmt w:val="bullet"/>
      <w:lvlText w:val="•"/>
      <w:lvlJc w:val="left"/>
      <w:pPr>
        <w:ind w:left="5823" w:hanging="202"/>
      </w:pPr>
      <w:rPr>
        <w:rFonts w:hint="default"/>
        <w:lang w:val="fr-FR" w:eastAsia="en-US" w:bidi="ar-SA"/>
      </w:rPr>
    </w:lvl>
    <w:lvl w:ilvl="7" w:tplc="33E8DBC2">
      <w:numFmt w:val="bullet"/>
      <w:lvlText w:val="•"/>
      <w:lvlJc w:val="left"/>
      <w:pPr>
        <w:ind w:left="6694" w:hanging="202"/>
      </w:pPr>
      <w:rPr>
        <w:rFonts w:hint="default"/>
        <w:lang w:val="fr-FR" w:eastAsia="en-US" w:bidi="ar-SA"/>
      </w:rPr>
    </w:lvl>
    <w:lvl w:ilvl="8" w:tplc="27BE0026">
      <w:numFmt w:val="bullet"/>
      <w:lvlText w:val="•"/>
      <w:lvlJc w:val="left"/>
      <w:pPr>
        <w:ind w:left="7565" w:hanging="202"/>
      </w:pPr>
      <w:rPr>
        <w:rFonts w:hint="default"/>
        <w:lang w:val="fr-FR" w:eastAsia="en-US" w:bidi="ar-SA"/>
      </w:rPr>
    </w:lvl>
  </w:abstractNum>
  <w:abstractNum w:abstractNumId="10">
    <w:nsid w:val="631F648C"/>
    <w:multiLevelType w:val="multilevel"/>
    <w:tmpl w:val="218E9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862481C"/>
    <w:multiLevelType w:val="hybridMultilevel"/>
    <w:tmpl w:val="B5561D74"/>
    <w:lvl w:ilvl="0" w:tplc="693464D6">
      <w:numFmt w:val="bullet"/>
      <w:lvlText w:val="-"/>
      <w:lvlJc w:val="left"/>
      <w:pPr>
        <w:ind w:left="836" w:hanging="360"/>
      </w:pPr>
      <w:rPr>
        <w:rFonts w:ascii="Times New Roman" w:eastAsia="Times New Roman" w:hAnsi="Times New Roman" w:cs="Times New Roman" w:hint="default"/>
        <w:w w:val="99"/>
        <w:sz w:val="24"/>
        <w:szCs w:val="24"/>
        <w:lang w:val="fr-FR" w:eastAsia="en-US" w:bidi="ar-SA"/>
      </w:rPr>
    </w:lvl>
    <w:lvl w:ilvl="1" w:tplc="000E684A">
      <w:start w:val="1"/>
      <w:numFmt w:val="decimal"/>
      <w:lvlText w:val="%2."/>
      <w:lvlJc w:val="left"/>
      <w:pPr>
        <w:ind w:left="1076" w:hanging="240"/>
        <w:jc w:val="right"/>
      </w:pPr>
      <w:rPr>
        <w:rFonts w:ascii="Times New Roman" w:eastAsia="Times New Roman" w:hAnsi="Times New Roman" w:cs="Times New Roman" w:hint="default"/>
        <w:b/>
        <w:bCs/>
        <w:w w:val="100"/>
        <w:sz w:val="24"/>
        <w:szCs w:val="24"/>
        <w:lang w:val="fr-FR" w:eastAsia="en-US" w:bidi="ar-SA"/>
      </w:rPr>
    </w:lvl>
    <w:lvl w:ilvl="2" w:tplc="4B2ADEBE">
      <w:numFmt w:val="none"/>
      <w:lvlText w:val=""/>
      <w:lvlJc w:val="left"/>
      <w:pPr>
        <w:tabs>
          <w:tab w:val="num" w:pos="360"/>
        </w:tabs>
      </w:pPr>
    </w:lvl>
    <w:lvl w:ilvl="3" w:tplc="9E64F402">
      <w:numFmt w:val="bullet"/>
      <w:lvlText w:val="•"/>
      <w:lvlJc w:val="left"/>
      <w:pPr>
        <w:ind w:left="2213" w:hanging="360"/>
      </w:pPr>
      <w:rPr>
        <w:rFonts w:hint="default"/>
        <w:lang w:val="fr-FR" w:eastAsia="en-US" w:bidi="ar-SA"/>
      </w:rPr>
    </w:lvl>
    <w:lvl w:ilvl="4" w:tplc="BA08690A">
      <w:numFmt w:val="bullet"/>
      <w:lvlText w:val="•"/>
      <w:lvlJc w:val="left"/>
      <w:pPr>
        <w:ind w:left="3226" w:hanging="360"/>
      </w:pPr>
      <w:rPr>
        <w:rFonts w:hint="default"/>
        <w:lang w:val="fr-FR" w:eastAsia="en-US" w:bidi="ar-SA"/>
      </w:rPr>
    </w:lvl>
    <w:lvl w:ilvl="5" w:tplc="18CA4A68">
      <w:numFmt w:val="bullet"/>
      <w:lvlText w:val="•"/>
      <w:lvlJc w:val="left"/>
      <w:pPr>
        <w:ind w:left="4239" w:hanging="360"/>
      </w:pPr>
      <w:rPr>
        <w:rFonts w:hint="default"/>
        <w:lang w:val="fr-FR" w:eastAsia="en-US" w:bidi="ar-SA"/>
      </w:rPr>
    </w:lvl>
    <w:lvl w:ilvl="6" w:tplc="05723548">
      <w:numFmt w:val="bullet"/>
      <w:lvlText w:val="•"/>
      <w:lvlJc w:val="left"/>
      <w:pPr>
        <w:ind w:left="5253" w:hanging="360"/>
      </w:pPr>
      <w:rPr>
        <w:rFonts w:hint="default"/>
        <w:lang w:val="fr-FR" w:eastAsia="en-US" w:bidi="ar-SA"/>
      </w:rPr>
    </w:lvl>
    <w:lvl w:ilvl="7" w:tplc="65B67150">
      <w:numFmt w:val="bullet"/>
      <w:lvlText w:val="•"/>
      <w:lvlJc w:val="left"/>
      <w:pPr>
        <w:ind w:left="6266" w:hanging="360"/>
      </w:pPr>
      <w:rPr>
        <w:rFonts w:hint="default"/>
        <w:lang w:val="fr-FR" w:eastAsia="en-US" w:bidi="ar-SA"/>
      </w:rPr>
    </w:lvl>
    <w:lvl w:ilvl="8" w:tplc="7DAA7ED2">
      <w:numFmt w:val="bullet"/>
      <w:lvlText w:val="•"/>
      <w:lvlJc w:val="left"/>
      <w:pPr>
        <w:ind w:left="7279" w:hanging="360"/>
      </w:pPr>
      <w:rPr>
        <w:rFonts w:hint="default"/>
        <w:lang w:val="fr-FR" w:eastAsia="en-US" w:bidi="ar-SA"/>
      </w:rPr>
    </w:lvl>
  </w:abstractNum>
  <w:num w:numId="1">
    <w:abstractNumId w:val="8"/>
  </w:num>
  <w:num w:numId="2">
    <w:abstractNumId w:val="6"/>
  </w:num>
  <w:num w:numId="3">
    <w:abstractNumId w:val="7"/>
  </w:num>
  <w:num w:numId="4">
    <w:abstractNumId w:val="4"/>
  </w:num>
  <w:num w:numId="5">
    <w:abstractNumId w:val="9"/>
  </w:num>
  <w:num w:numId="6">
    <w:abstractNumId w:val="2"/>
  </w:num>
  <w:num w:numId="7">
    <w:abstractNumId w:val="11"/>
  </w:num>
  <w:num w:numId="8">
    <w:abstractNumId w:val="5"/>
  </w:num>
  <w:num w:numId="9">
    <w:abstractNumId w:val="3"/>
  </w:num>
  <w:num w:numId="10">
    <w:abstractNumId w:val="0"/>
  </w:num>
  <w:num w:numId="11">
    <w:abstractNumId w:val="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131DB8"/>
    <w:rsid w:val="00131DB8"/>
    <w:rsid w:val="003F3A67"/>
    <w:rsid w:val="0046118A"/>
    <w:rsid w:val="0046602B"/>
    <w:rsid w:val="004C2016"/>
    <w:rsid w:val="00723803"/>
    <w:rsid w:val="00760EF7"/>
    <w:rsid w:val="0085465C"/>
    <w:rsid w:val="00881F14"/>
    <w:rsid w:val="008C465E"/>
    <w:rsid w:val="00A55FB5"/>
    <w:rsid w:val="00A901A8"/>
    <w:rsid w:val="00C00CF0"/>
    <w:rsid w:val="00E62FEE"/>
    <w:rsid w:val="00FB5A8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31DB8"/>
    <w:rPr>
      <w:rFonts w:ascii="Times New Roman" w:eastAsia="Times New Roman" w:hAnsi="Times New Roman" w:cs="Times New Roman"/>
      <w:lang w:val="fr-FR"/>
    </w:rPr>
  </w:style>
  <w:style w:type="paragraph" w:styleId="Titre3">
    <w:name w:val="heading 3"/>
    <w:basedOn w:val="Normal"/>
    <w:link w:val="Titre3Car"/>
    <w:uiPriority w:val="9"/>
    <w:qFormat/>
    <w:rsid w:val="00881F14"/>
    <w:pPr>
      <w:widowControl/>
      <w:autoSpaceDE/>
      <w:autoSpaceDN/>
      <w:spacing w:before="100" w:beforeAutospacing="1" w:after="100" w:afterAutospacing="1"/>
      <w:outlineLvl w:val="2"/>
    </w:pPr>
    <w:rPr>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131DB8"/>
    <w:tblPr>
      <w:tblInd w:w="0" w:type="dxa"/>
      <w:tblCellMar>
        <w:top w:w="0" w:type="dxa"/>
        <w:left w:w="0" w:type="dxa"/>
        <w:bottom w:w="0" w:type="dxa"/>
        <w:right w:w="0" w:type="dxa"/>
      </w:tblCellMar>
    </w:tblPr>
  </w:style>
  <w:style w:type="paragraph" w:styleId="Corpsdetexte">
    <w:name w:val="Body Text"/>
    <w:basedOn w:val="Normal"/>
    <w:uiPriority w:val="1"/>
    <w:qFormat/>
    <w:rsid w:val="00131DB8"/>
    <w:rPr>
      <w:sz w:val="24"/>
      <w:szCs w:val="24"/>
    </w:rPr>
  </w:style>
  <w:style w:type="paragraph" w:customStyle="1" w:styleId="Heading1">
    <w:name w:val="Heading 1"/>
    <w:basedOn w:val="Normal"/>
    <w:uiPriority w:val="1"/>
    <w:qFormat/>
    <w:rsid w:val="00131DB8"/>
    <w:pPr>
      <w:ind w:left="356" w:hanging="241"/>
      <w:outlineLvl w:val="1"/>
    </w:pPr>
    <w:rPr>
      <w:b/>
      <w:bCs/>
      <w:sz w:val="24"/>
      <w:szCs w:val="24"/>
    </w:rPr>
  </w:style>
  <w:style w:type="paragraph" w:styleId="Paragraphedeliste">
    <w:name w:val="List Paragraph"/>
    <w:basedOn w:val="Normal"/>
    <w:uiPriority w:val="1"/>
    <w:qFormat/>
    <w:rsid w:val="00131DB8"/>
    <w:pPr>
      <w:ind w:left="836" w:hanging="361"/>
    </w:pPr>
  </w:style>
  <w:style w:type="paragraph" w:customStyle="1" w:styleId="TableParagraph">
    <w:name w:val="Table Paragraph"/>
    <w:basedOn w:val="Normal"/>
    <w:uiPriority w:val="1"/>
    <w:qFormat/>
    <w:rsid w:val="00131DB8"/>
  </w:style>
  <w:style w:type="paragraph" w:styleId="Textedebulles">
    <w:name w:val="Balloon Text"/>
    <w:basedOn w:val="Normal"/>
    <w:link w:val="TextedebullesCar"/>
    <w:uiPriority w:val="99"/>
    <w:semiHidden/>
    <w:unhideWhenUsed/>
    <w:rsid w:val="00723803"/>
    <w:rPr>
      <w:rFonts w:ascii="Tahoma" w:hAnsi="Tahoma" w:cs="Tahoma"/>
      <w:sz w:val="16"/>
      <w:szCs w:val="16"/>
    </w:rPr>
  </w:style>
  <w:style w:type="character" w:customStyle="1" w:styleId="TextedebullesCar">
    <w:name w:val="Texte de bulles Car"/>
    <w:basedOn w:val="Policepardfaut"/>
    <w:link w:val="Textedebulles"/>
    <w:uiPriority w:val="99"/>
    <w:semiHidden/>
    <w:rsid w:val="00723803"/>
    <w:rPr>
      <w:rFonts w:ascii="Tahoma" w:eastAsia="Times New Roman" w:hAnsi="Tahoma" w:cs="Tahoma"/>
      <w:sz w:val="16"/>
      <w:szCs w:val="16"/>
      <w:lang w:val="fr-FR"/>
    </w:rPr>
  </w:style>
  <w:style w:type="paragraph" w:styleId="NormalWeb">
    <w:name w:val="Normal (Web)"/>
    <w:basedOn w:val="Normal"/>
    <w:uiPriority w:val="99"/>
    <w:semiHidden/>
    <w:unhideWhenUsed/>
    <w:rsid w:val="004C2016"/>
    <w:pPr>
      <w:widowControl/>
      <w:autoSpaceDE/>
      <w:autoSpaceDN/>
      <w:spacing w:before="100" w:beforeAutospacing="1" w:after="100" w:afterAutospacing="1"/>
    </w:pPr>
    <w:rPr>
      <w:sz w:val="24"/>
      <w:szCs w:val="24"/>
      <w:lang w:eastAsia="fr-FR"/>
    </w:rPr>
  </w:style>
  <w:style w:type="paragraph" w:styleId="En-tte">
    <w:name w:val="header"/>
    <w:basedOn w:val="Normal"/>
    <w:link w:val="En-tteCar"/>
    <w:uiPriority w:val="99"/>
    <w:semiHidden/>
    <w:unhideWhenUsed/>
    <w:rsid w:val="004C2016"/>
    <w:pPr>
      <w:tabs>
        <w:tab w:val="center" w:pos="4536"/>
        <w:tab w:val="right" w:pos="9072"/>
      </w:tabs>
    </w:pPr>
  </w:style>
  <w:style w:type="character" w:customStyle="1" w:styleId="En-tteCar">
    <w:name w:val="En-tête Car"/>
    <w:basedOn w:val="Policepardfaut"/>
    <w:link w:val="En-tte"/>
    <w:uiPriority w:val="99"/>
    <w:semiHidden/>
    <w:rsid w:val="004C2016"/>
    <w:rPr>
      <w:rFonts w:ascii="Times New Roman" w:eastAsia="Times New Roman" w:hAnsi="Times New Roman" w:cs="Times New Roman"/>
      <w:lang w:val="fr-FR"/>
    </w:rPr>
  </w:style>
  <w:style w:type="paragraph" w:styleId="Pieddepage">
    <w:name w:val="footer"/>
    <w:basedOn w:val="Normal"/>
    <w:link w:val="PieddepageCar"/>
    <w:uiPriority w:val="99"/>
    <w:semiHidden/>
    <w:unhideWhenUsed/>
    <w:rsid w:val="004C2016"/>
    <w:pPr>
      <w:tabs>
        <w:tab w:val="center" w:pos="4536"/>
        <w:tab w:val="right" w:pos="9072"/>
      </w:tabs>
    </w:pPr>
  </w:style>
  <w:style w:type="character" w:customStyle="1" w:styleId="PieddepageCar">
    <w:name w:val="Pied de page Car"/>
    <w:basedOn w:val="Policepardfaut"/>
    <w:link w:val="Pieddepage"/>
    <w:uiPriority w:val="99"/>
    <w:semiHidden/>
    <w:rsid w:val="004C2016"/>
    <w:rPr>
      <w:rFonts w:ascii="Times New Roman" w:eastAsia="Times New Roman" w:hAnsi="Times New Roman" w:cs="Times New Roman"/>
      <w:lang w:val="fr-FR"/>
    </w:rPr>
  </w:style>
  <w:style w:type="character" w:customStyle="1" w:styleId="Titre3Car">
    <w:name w:val="Titre 3 Car"/>
    <w:basedOn w:val="Policepardfaut"/>
    <w:link w:val="Titre3"/>
    <w:uiPriority w:val="9"/>
    <w:rsid w:val="00881F14"/>
    <w:rPr>
      <w:rFonts w:ascii="Times New Roman" w:eastAsia="Times New Roman" w:hAnsi="Times New Roman" w:cs="Times New Roman"/>
      <w:b/>
      <w:bCs/>
      <w:sz w:val="27"/>
      <w:szCs w:val="27"/>
      <w:lang w:val="fr-FR" w:eastAsia="fr-FR"/>
    </w:rPr>
  </w:style>
  <w:style w:type="character" w:styleId="lev">
    <w:name w:val="Strong"/>
    <w:basedOn w:val="Policepardfaut"/>
    <w:uiPriority w:val="22"/>
    <w:qFormat/>
    <w:rsid w:val="00881F14"/>
    <w:rPr>
      <w:b/>
      <w:bCs/>
    </w:rPr>
  </w:style>
  <w:style w:type="character" w:styleId="Accentuation">
    <w:name w:val="Emphasis"/>
    <w:basedOn w:val="Policepardfaut"/>
    <w:uiPriority w:val="20"/>
    <w:qFormat/>
    <w:rsid w:val="00881F14"/>
    <w:rPr>
      <w:i/>
      <w:iCs/>
    </w:rPr>
  </w:style>
</w:styles>
</file>

<file path=word/webSettings.xml><?xml version="1.0" encoding="utf-8"?>
<w:webSettings xmlns:r="http://schemas.openxmlformats.org/officeDocument/2006/relationships" xmlns:w="http://schemas.openxmlformats.org/wordprocessingml/2006/main">
  <w:divs>
    <w:div w:id="1074401922">
      <w:bodyDiv w:val="1"/>
      <w:marLeft w:val="0"/>
      <w:marRight w:val="0"/>
      <w:marTop w:val="0"/>
      <w:marBottom w:val="0"/>
      <w:divBdr>
        <w:top w:val="none" w:sz="0" w:space="0" w:color="auto"/>
        <w:left w:val="none" w:sz="0" w:space="0" w:color="auto"/>
        <w:bottom w:val="none" w:sz="0" w:space="0" w:color="auto"/>
        <w:right w:val="none" w:sz="0" w:space="0" w:color="auto"/>
      </w:divBdr>
    </w:div>
    <w:div w:id="1228027350">
      <w:bodyDiv w:val="1"/>
      <w:marLeft w:val="0"/>
      <w:marRight w:val="0"/>
      <w:marTop w:val="0"/>
      <w:marBottom w:val="0"/>
      <w:divBdr>
        <w:top w:val="none" w:sz="0" w:space="0" w:color="auto"/>
        <w:left w:val="none" w:sz="0" w:space="0" w:color="auto"/>
        <w:bottom w:val="none" w:sz="0" w:space="0" w:color="auto"/>
        <w:right w:val="none" w:sz="0" w:space="0" w:color="auto"/>
      </w:divBdr>
    </w:div>
    <w:div w:id="1876457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904</Words>
  <Characters>4976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pc</cp:lastModifiedBy>
  <cp:revision>6</cp:revision>
  <dcterms:created xsi:type="dcterms:W3CDTF">2024-11-21T15:23:00Z</dcterms:created>
  <dcterms:modified xsi:type="dcterms:W3CDTF">2025-11-20T11:35:00Z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2020-03-24T00:00:00Z</vt:filetime>
  </property>
  <property fmtid="{D5CDD505-2E9C-101B-9397-08002B2CF9AE}" pid="3" name="Creator">
    <vt:lpwstr>Microsoft® Word 2013</vt:lpwstr>
  </property>
  <property fmtid="{D5CDD505-2E9C-101B-9397-08002B2CF9AE}" pid="4" name="LastSaved">
    <vt:filetime>2024-11-21T00:00:00Z</vt:filetime>
  </property>
</Properties>
</file>