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6A" w:rsidRDefault="0075586A" w:rsidP="0075586A">
      <w:pPr>
        <w:jc w:val="center"/>
        <w:rPr>
          <w:b/>
          <w:bCs/>
          <w:sz w:val="48"/>
          <w:szCs w:val="48"/>
          <w:lang w:bidi="ar-DZ"/>
        </w:rPr>
      </w:pPr>
      <w:r>
        <w:rPr>
          <w:rFonts w:ascii="Times New Roman" w:hAnsi="Times New Roman" w:cs="Times New Roman"/>
          <w:b/>
          <w:bCs/>
          <w:sz w:val="48"/>
          <w:szCs w:val="48"/>
          <w:rtl/>
          <w:lang w:bidi="ar-DZ"/>
        </w:rPr>
        <w:t>برنامج</w:t>
      </w:r>
      <w:r>
        <w:rPr>
          <w:b/>
          <w:bCs/>
          <w:sz w:val="48"/>
          <w:szCs w:val="48"/>
          <w:rtl/>
          <w:lang w:bidi="ar-DZ"/>
        </w:rPr>
        <w:t xml:space="preserve"> مقياس النظرية العامة للجريمة</w:t>
      </w:r>
    </w:p>
    <w:p w:rsidR="0075586A" w:rsidRDefault="0075586A" w:rsidP="0075586A">
      <w:pPr>
        <w:jc w:val="center"/>
        <w:rPr>
          <w:b/>
          <w:bCs/>
          <w:sz w:val="48"/>
          <w:szCs w:val="48"/>
          <w:lang w:bidi="ar-DZ"/>
        </w:rPr>
      </w:pPr>
      <w:r>
        <w:rPr>
          <w:b/>
          <w:bCs/>
          <w:sz w:val="48"/>
          <w:szCs w:val="48"/>
          <w:rtl/>
          <w:lang w:bidi="ar-DZ"/>
        </w:rPr>
        <w:t xml:space="preserve">السنة الثانية </w:t>
      </w:r>
      <w:proofErr w:type="gramStart"/>
      <w:r>
        <w:rPr>
          <w:b/>
          <w:bCs/>
          <w:sz w:val="48"/>
          <w:szCs w:val="48"/>
          <w:rtl/>
          <w:lang w:bidi="ar-DZ"/>
        </w:rPr>
        <w:t>جذع</w:t>
      </w:r>
      <w:proofErr w:type="gramEnd"/>
      <w:r>
        <w:rPr>
          <w:b/>
          <w:bCs/>
          <w:sz w:val="48"/>
          <w:szCs w:val="48"/>
          <w:rtl/>
          <w:lang w:bidi="ar-DZ"/>
        </w:rPr>
        <w:t xml:space="preserve"> مشترك</w:t>
      </w:r>
    </w:p>
    <w:p w:rsidR="0075586A" w:rsidRDefault="0075586A" w:rsidP="0075586A">
      <w:pPr>
        <w:jc w:val="right"/>
        <w:rPr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t>المكلف بالمحاضرة</w:t>
      </w:r>
      <w:r>
        <w:rPr>
          <w:sz w:val="36"/>
          <w:szCs w:val="36"/>
          <w:rtl/>
          <w:lang w:bidi="ar-DZ"/>
        </w:rPr>
        <w:t>: الأستاذ الدكتور مستاري عادل</w:t>
      </w:r>
    </w:p>
    <w:p w:rsidR="0075586A" w:rsidRDefault="0075586A" w:rsidP="0075586A">
      <w:pPr>
        <w:jc w:val="right"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b/>
          <w:bCs/>
          <w:sz w:val="40"/>
          <w:szCs w:val="40"/>
          <w:rtl/>
          <w:lang w:bidi="ar-DZ"/>
        </w:rPr>
        <w:t>القسم</w:t>
      </w:r>
      <w:proofErr w:type="gramEnd"/>
      <w:r>
        <w:rPr>
          <w:b/>
          <w:bCs/>
          <w:sz w:val="40"/>
          <w:szCs w:val="40"/>
          <w:rtl/>
          <w:lang w:bidi="ar-DZ"/>
        </w:rPr>
        <w:t xml:space="preserve"> الأول: ماهية القانون الجنائي و أقسامه</w:t>
      </w:r>
    </w:p>
    <w:p w:rsidR="0075586A" w:rsidRDefault="0075586A" w:rsidP="0075586A">
      <w:pPr>
        <w:pStyle w:val="Paragraphedeliste"/>
        <w:ind w:left="108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*</w:t>
      </w:r>
      <w:proofErr w:type="gramStart"/>
      <w:r>
        <w:rPr>
          <w:sz w:val="32"/>
          <w:szCs w:val="32"/>
          <w:rtl/>
          <w:lang w:bidi="ar-DZ"/>
        </w:rPr>
        <w:t>تعريف</w:t>
      </w:r>
      <w:proofErr w:type="gramEnd"/>
      <w:r>
        <w:rPr>
          <w:sz w:val="32"/>
          <w:szCs w:val="32"/>
          <w:rtl/>
          <w:lang w:bidi="ar-DZ"/>
        </w:rPr>
        <w:t xml:space="preserve"> القانون الجنائي </w:t>
      </w:r>
    </w:p>
    <w:p w:rsidR="0075586A" w:rsidRDefault="0075586A" w:rsidP="0075586A">
      <w:pPr>
        <w:pStyle w:val="Paragraphedeliste"/>
        <w:ind w:left="1080"/>
        <w:jc w:val="right"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 xml:space="preserve"> *التطور التاريخي للقانون الجنائي</w:t>
      </w:r>
    </w:p>
    <w:p w:rsidR="0075586A" w:rsidRDefault="0075586A" w:rsidP="0075586A">
      <w:pPr>
        <w:pStyle w:val="Paragraphedeliste"/>
        <w:ind w:left="108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*علاقة القانون الجنائي بفروع القانون الأخرى</w:t>
      </w:r>
    </w:p>
    <w:p w:rsidR="0075586A" w:rsidRDefault="0075586A" w:rsidP="0075586A">
      <w:pPr>
        <w:pStyle w:val="Paragraphedeliste"/>
        <w:ind w:left="108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*أقسام القانون الجنائي </w:t>
      </w:r>
    </w:p>
    <w:p w:rsidR="0075586A" w:rsidRDefault="0075586A" w:rsidP="0075586A">
      <w:pPr>
        <w:pStyle w:val="Paragraphedeliste"/>
        <w:ind w:left="1080"/>
        <w:jc w:val="right"/>
        <w:rPr>
          <w:b/>
          <w:bCs/>
          <w:sz w:val="40"/>
          <w:szCs w:val="40"/>
          <w:rtl/>
          <w:lang w:bidi="ar-DZ"/>
        </w:rPr>
      </w:pPr>
      <w:proofErr w:type="gramStart"/>
      <w:r>
        <w:rPr>
          <w:b/>
          <w:bCs/>
          <w:sz w:val="40"/>
          <w:szCs w:val="40"/>
          <w:rtl/>
          <w:lang w:bidi="ar-DZ"/>
        </w:rPr>
        <w:t>القسم</w:t>
      </w:r>
      <w:proofErr w:type="gramEnd"/>
      <w:r>
        <w:rPr>
          <w:b/>
          <w:bCs/>
          <w:sz w:val="40"/>
          <w:szCs w:val="40"/>
          <w:rtl/>
          <w:lang w:bidi="ar-DZ"/>
        </w:rPr>
        <w:t xml:space="preserve"> الثاني: قانون العقوبات (محور الدراسة)</w:t>
      </w:r>
    </w:p>
    <w:p w:rsidR="0075586A" w:rsidRDefault="0075586A" w:rsidP="0075586A">
      <w:pPr>
        <w:pStyle w:val="Paragraphedeliste"/>
        <w:ind w:left="1080"/>
        <w:jc w:val="right"/>
        <w:rPr>
          <w:b/>
          <w:bCs/>
          <w:sz w:val="36"/>
          <w:szCs w:val="36"/>
          <w:lang w:bidi="ar-DZ"/>
        </w:rPr>
      </w:pPr>
      <w:r>
        <w:rPr>
          <w:b/>
          <w:bCs/>
          <w:sz w:val="36"/>
          <w:szCs w:val="36"/>
          <w:rtl/>
          <w:lang w:bidi="ar-DZ"/>
        </w:rPr>
        <w:t xml:space="preserve"> *تعريف الجريمة و تم</w:t>
      </w:r>
      <w:r w:rsidR="00D568E7">
        <w:rPr>
          <w:rFonts w:hint="cs"/>
          <w:b/>
          <w:bCs/>
          <w:sz w:val="36"/>
          <w:szCs w:val="36"/>
          <w:rtl/>
          <w:lang w:bidi="ar-DZ"/>
        </w:rPr>
        <w:t>ي</w:t>
      </w:r>
      <w:r>
        <w:rPr>
          <w:b/>
          <w:bCs/>
          <w:sz w:val="36"/>
          <w:szCs w:val="36"/>
          <w:rtl/>
          <w:lang w:bidi="ar-DZ"/>
        </w:rPr>
        <w:t>يزها عن الجرائم المشابهة لها</w:t>
      </w:r>
    </w:p>
    <w:p w:rsidR="0075586A" w:rsidRDefault="0075586A" w:rsidP="0075586A">
      <w:pPr>
        <w:pStyle w:val="Paragraphedeliste"/>
        <w:ind w:left="1080"/>
        <w:jc w:val="right"/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t xml:space="preserve"> *أركان الجريمة:</w:t>
      </w:r>
    </w:p>
    <w:p w:rsidR="0075586A" w:rsidRDefault="0075586A" w:rsidP="0075586A">
      <w:pPr>
        <w:pStyle w:val="Paragraphedeliste"/>
        <w:ind w:left="1080"/>
        <w:jc w:val="right"/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t xml:space="preserve"> *الركن الشرعي : شروط </w:t>
      </w:r>
      <w:bookmarkStart w:id="0" w:name="_GoBack"/>
      <w:bookmarkEnd w:id="0"/>
      <w:r w:rsidR="00D568E7">
        <w:rPr>
          <w:rFonts w:hint="cs"/>
          <w:b/>
          <w:bCs/>
          <w:sz w:val="36"/>
          <w:szCs w:val="36"/>
          <w:rtl/>
          <w:lang w:bidi="ar-DZ"/>
        </w:rPr>
        <w:t xml:space="preserve"> تطبيق </w:t>
      </w:r>
      <w:r>
        <w:rPr>
          <w:b/>
          <w:bCs/>
          <w:sz w:val="36"/>
          <w:szCs w:val="36"/>
          <w:rtl/>
          <w:lang w:bidi="ar-DZ"/>
        </w:rPr>
        <w:t xml:space="preserve">النص </w:t>
      </w:r>
      <w:proofErr w:type="spellStart"/>
      <w:r>
        <w:rPr>
          <w:b/>
          <w:bCs/>
          <w:sz w:val="36"/>
          <w:szCs w:val="36"/>
          <w:rtl/>
          <w:lang w:bidi="ar-DZ"/>
        </w:rPr>
        <w:t>التجريمي</w:t>
      </w:r>
      <w:proofErr w:type="spellEnd"/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أولا: خضوع الفعل لنص التجريم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 * مبدأ شرعية الجرائم و العقوبات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 * تفسير النص التجريمي       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* السريان المكاني و الزماني للنص التجريمي      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ثانيا: عدم </w:t>
      </w:r>
      <w:proofErr w:type="gramStart"/>
      <w:r>
        <w:rPr>
          <w:sz w:val="32"/>
          <w:szCs w:val="32"/>
          <w:rtl/>
          <w:lang w:bidi="ar-DZ"/>
        </w:rPr>
        <w:t>توافر</w:t>
      </w:r>
      <w:proofErr w:type="gramEnd"/>
      <w:r>
        <w:rPr>
          <w:sz w:val="32"/>
          <w:szCs w:val="32"/>
          <w:rtl/>
          <w:lang w:bidi="ar-DZ"/>
        </w:rPr>
        <w:t xml:space="preserve"> المشروعية في السلوك المرتكب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* </w:t>
      </w:r>
      <w:proofErr w:type="gramStart"/>
      <w:r>
        <w:rPr>
          <w:sz w:val="32"/>
          <w:szCs w:val="32"/>
          <w:rtl/>
          <w:lang w:bidi="ar-DZ"/>
        </w:rPr>
        <w:t>أسباب</w:t>
      </w:r>
      <w:proofErr w:type="gramEnd"/>
      <w:r>
        <w:rPr>
          <w:sz w:val="32"/>
          <w:szCs w:val="32"/>
          <w:rtl/>
          <w:lang w:bidi="ar-DZ"/>
        </w:rPr>
        <w:t xml:space="preserve"> الإباحة 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 *أسباب الإباحة في القانون الجزائري  </w:t>
      </w: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 *تقسيم الجرائم حسب الركن الشرعي</w:t>
      </w: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t xml:space="preserve"> *</w:t>
      </w:r>
      <w:proofErr w:type="gramStart"/>
      <w:r>
        <w:rPr>
          <w:b/>
          <w:bCs/>
          <w:sz w:val="36"/>
          <w:szCs w:val="36"/>
          <w:rtl/>
          <w:lang w:bidi="ar-DZ"/>
        </w:rPr>
        <w:t>الركن</w:t>
      </w:r>
      <w:proofErr w:type="gramEnd"/>
      <w:r>
        <w:rPr>
          <w:b/>
          <w:bCs/>
          <w:sz w:val="36"/>
          <w:szCs w:val="36"/>
          <w:rtl/>
          <w:lang w:bidi="ar-DZ"/>
        </w:rPr>
        <w:t xml:space="preserve"> المادي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*السلوك 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*النتيجة  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*علاقة السببية</w:t>
      </w: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 *صور الركن المادي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*الشروع في الجريمة (المحاولة)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*</w:t>
      </w:r>
      <w:proofErr w:type="gramStart"/>
      <w:r>
        <w:rPr>
          <w:sz w:val="32"/>
          <w:szCs w:val="32"/>
          <w:rtl/>
          <w:lang w:bidi="ar-DZ"/>
        </w:rPr>
        <w:t>المساهمة</w:t>
      </w:r>
      <w:proofErr w:type="gramEnd"/>
      <w:r>
        <w:rPr>
          <w:sz w:val="32"/>
          <w:szCs w:val="32"/>
          <w:rtl/>
          <w:lang w:bidi="ar-DZ"/>
        </w:rPr>
        <w:t xml:space="preserve"> الجنائية</w:t>
      </w: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 *تقسيم الجرائم حسب الركن المادي </w:t>
      </w: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lastRenderedPageBreak/>
        <w:t xml:space="preserve"> *</w:t>
      </w:r>
      <w:proofErr w:type="gramStart"/>
      <w:r>
        <w:rPr>
          <w:b/>
          <w:bCs/>
          <w:sz w:val="36"/>
          <w:szCs w:val="36"/>
          <w:rtl/>
          <w:lang w:bidi="ar-DZ"/>
        </w:rPr>
        <w:t>الركن</w:t>
      </w:r>
      <w:proofErr w:type="gramEnd"/>
      <w:r>
        <w:rPr>
          <w:b/>
          <w:bCs/>
          <w:sz w:val="36"/>
          <w:szCs w:val="36"/>
          <w:rtl/>
          <w:lang w:bidi="ar-DZ"/>
        </w:rPr>
        <w:t xml:space="preserve"> المعنوي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أولا: صور الإرادة الإجرامية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*</w:t>
      </w:r>
      <w:proofErr w:type="gramStart"/>
      <w:r>
        <w:rPr>
          <w:sz w:val="32"/>
          <w:szCs w:val="32"/>
          <w:rtl/>
          <w:lang w:bidi="ar-DZ"/>
        </w:rPr>
        <w:t>القصد</w:t>
      </w:r>
      <w:proofErr w:type="gramEnd"/>
      <w:r>
        <w:rPr>
          <w:sz w:val="32"/>
          <w:szCs w:val="32"/>
          <w:rtl/>
          <w:lang w:bidi="ar-DZ"/>
        </w:rPr>
        <w:t xml:space="preserve"> الجنائي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*الخطأ غير العمدي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ثانيا: </w:t>
      </w:r>
      <w:proofErr w:type="gramStart"/>
      <w:r>
        <w:rPr>
          <w:sz w:val="32"/>
          <w:szCs w:val="32"/>
          <w:rtl/>
          <w:lang w:bidi="ar-DZ"/>
        </w:rPr>
        <w:t>شروط</w:t>
      </w:r>
      <w:proofErr w:type="gramEnd"/>
      <w:r>
        <w:rPr>
          <w:sz w:val="32"/>
          <w:szCs w:val="32"/>
          <w:rtl/>
          <w:lang w:bidi="ar-DZ"/>
        </w:rPr>
        <w:t xml:space="preserve"> الإرادة الإجرامية 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*المسؤولية الجزائية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*موانع المسؤولية الجزائية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   * صغر السن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   * الجنون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   * الإكراه</w:t>
      </w: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 *تقسيم الجرائم حسب الركن المعنوي</w:t>
      </w: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</w:p>
    <w:p w:rsidR="00A54021" w:rsidRDefault="00DC719B" w:rsidP="009948C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A540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تعريف</w:t>
      </w:r>
      <w:proofErr w:type="gramEnd"/>
      <w:r w:rsidRPr="00A540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القان</w:t>
      </w:r>
      <w:r w:rsidRPr="00A540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</w:t>
      </w:r>
      <w:r w:rsidR="009948C8" w:rsidRPr="00A540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ن الجنائي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9948C8" w:rsidRPr="005B13DD" w:rsidRDefault="009948C8" w:rsidP="009948C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هو فرع من فروع العلوم الجنائية , هذه الاخيرة تهتم بدراسة الجريمة من الناحية القانونية </w:t>
      </w:r>
      <w:r w:rsidR="00A5402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الناحية الموضوعية, 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من ثم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فان العلوم الجنائية تتقسم الى قسمين</w:t>
      </w:r>
      <w:r w:rsidR="00A54021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9948C8" w:rsidRPr="005B13DD" w:rsidRDefault="009948C8" w:rsidP="009948C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A540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</w:t>
      </w:r>
      <w:r w:rsidR="00A540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Pr="00A540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العلوم الجنائية القانونية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تختص اساسا بدراسة القواعد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القانونية المتعلقة بالتجريم </w:t>
      </w:r>
      <w:r w:rsidR="00A5402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الجزاء و كذا المتابعة الجزائية</w:t>
      </w:r>
      <w:r w:rsidR="00A5402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6333B1" w:rsidRPr="005B13DD" w:rsidRDefault="009948C8" w:rsidP="00A5402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A540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</w:t>
      </w:r>
      <w:r w:rsidR="00A540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Pr="00A540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العلوم الجنائية الموضوعية</w:t>
      </w:r>
      <w:r w:rsidR="00DC719B" w:rsidRPr="00A540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دراسة الجريمة كحقيقة اجتماعية بهدف تحديد و ضبط عواملها و الاساليب الواجب اتباعها من أجل الوقاية منها او القضاء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عليها أو الحد منها. </w:t>
      </w:r>
    </w:p>
    <w:p w:rsidR="003D3C14" w:rsidRPr="005B13DD" w:rsidRDefault="00CC2540" w:rsidP="000D45C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948C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اذن يعرف القانون الجنائي على انه </w:t>
      </w:r>
      <w:r w:rsidR="000D45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 </w:t>
      </w:r>
      <w:r w:rsidR="009948C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تلك المجموعة من النصوص التي تحدد سياسية التجريم و العقاب و كذلك السياسة 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الاجرائية التي تنظم كيفية اقتض</w:t>
      </w:r>
      <w:r w:rsidR="009948C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اء الدولة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لحقها</w:t>
      </w:r>
      <w:r w:rsidR="000D45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</w:t>
      </w:r>
      <w:r w:rsidR="000D45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العقاب 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9948C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ذلك بهدف تحقيق أو ضمان مبدأين هامين 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هما 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حقوق المتهم و حقوق المجتمع</w:t>
      </w:r>
    </w:p>
    <w:p w:rsidR="009948C8" w:rsidRPr="005B13DD" w:rsidRDefault="003D3C14" w:rsidP="009948C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من خلال هذا التعريف </w:t>
      </w:r>
      <w:r w:rsidR="000D45C3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نقسم القانون الجنائي الى قسمين </w:t>
      </w:r>
      <w:r w:rsidR="000D45C3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9948C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D3C14" w:rsidRPr="000D45C3" w:rsidRDefault="003D3C14" w:rsidP="00DC719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D45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القسم </w:t>
      </w:r>
      <w:r w:rsidR="00DC719B" w:rsidRPr="000D45C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1</w:t>
      </w:r>
      <w:r w:rsidR="000D45C3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0D45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D3C14" w:rsidRPr="005B13DD" w:rsidRDefault="00DC719B" w:rsidP="000D45C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يتعلق بتحديد التجريم والجزاء ويطلق عليه قانون العقوبات و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 بدوره ينقسم الى قسمين</w:t>
      </w:r>
      <w:r w:rsidR="000D45C3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D3C14" w:rsidRPr="005B13DD" w:rsidRDefault="00965FBA" w:rsidP="000D45C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أ- 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القسم</w:t>
      </w:r>
      <w:r w:rsidR="003D3C14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DC719B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العام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 يحدد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القواعد التي تحكم الجريمة و </w:t>
      </w:r>
      <w:r w:rsidR="009875F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الجزاء,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هو الذي يضع الأحكام التي تخضع لها الجرائم و العقوبات و التدابير الوقائية في صورة عامة و على اختلاف </w:t>
      </w:r>
      <w:r w:rsidR="009875F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أنواعها.</w:t>
      </w:r>
    </w:p>
    <w:p w:rsidR="009875FE" w:rsidRDefault="006333B1" w:rsidP="00965FB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 </w:t>
      </w:r>
      <w:r w:rsidR="00EF34E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</w:t>
      </w:r>
      <w:r w:rsidR="00965FB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القسم الخاص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مه</w:t>
      </w:r>
      <w:r w:rsidR="00EF34EA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ته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تحديد العناصر الخاصة بكل جريمة على حدى و تحديد الجزاء الذي يترتب على هذه الجريمة (جريمة القتل)</w:t>
      </w:r>
    </w:p>
    <w:p w:rsidR="003D3C14" w:rsidRPr="005B13DD" w:rsidRDefault="003D3C14" w:rsidP="00965FB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D3C14" w:rsidRPr="005B13DD" w:rsidRDefault="009716E3" w:rsidP="009948C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DD3A66" wp14:editId="5F1632A5">
                <wp:simplePos x="0" y="0"/>
                <wp:positionH relativeFrom="column">
                  <wp:posOffset>4011032</wp:posOffset>
                </wp:positionH>
                <wp:positionV relativeFrom="paragraph">
                  <wp:posOffset>120650</wp:posOffset>
                </wp:positionV>
                <wp:extent cx="879475" cy="0"/>
                <wp:effectExtent l="38100" t="76200" r="0" b="952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79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15.85pt;margin-top:9.5pt;width:69.25pt;height:0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">
                <v:stroke endarrow="block"/>
              </v:shape>
            </w:pict>
          </mc:Fallback>
        </mc:AlternateConten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القسم العام                             الأركان العامة للجريمة</w:t>
      </w:r>
    </w:p>
    <w:p w:rsidR="003D3C14" w:rsidRPr="005B13DD" w:rsidRDefault="009716E3" w:rsidP="009948C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1CABE" wp14:editId="66EBBCF4">
                <wp:simplePos x="0" y="0"/>
                <wp:positionH relativeFrom="column">
                  <wp:posOffset>3807131</wp:posOffset>
                </wp:positionH>
                <wp:positionV relativeFrom="paragraph">
                  <wp:posOffset>114366</wp:posOffset>
                </wp:positionV>
                <wp:extent cx="879475" cy="0"/>
                <wp:effectExtent l="38100" t="76200" r="0" b="952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79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left:0;text-align:left;margin-left:299.75pt;margin-top:9pt;width:69.25pt;height: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">
                <v:stroke endarrow="block"/>
              </v:shape>
            </w:pict>
          </mc:Fallback>
        </mc:AlternateConten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القسم الخاص                           الأركان الخاصة لكل جريمة </w:t>
      </w:r>
    </w:p>
    <w:p w:rsidR="00DC719B" w:rsidRPr="009216D4" w:rsidRDefault="003D3C14" w:rsidP="00DC719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9216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القسم </w:t>
      </w:r>
      <w:r w:rsidR="009216D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="00DC719B" w:rsidRPr="009216D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</w:t>
      </w:r>
    </w:p>
    <w:p w:rsidR="008429B6" w:rsidRDefault="003D3C14" w:rsidP="009216D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تلك القواعد أو النص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وص التي تنظم كيفية متابعة مرتكب</w:t>
      </w:r>
      <w:r w:rsidR="008429B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الجريمة و يحدد الأساليب الجزائية منذ وقوع الجريمة الى صدور الحكم </w:t>
      </w:r>
      <w:r w:rsidR="009216D4">
        <w:rPr>
          <w:rFonts w:asciiTheme="majorBidi" w:hAnsiTheme="majorBidi" w:cstheme="majorBidi" w:hint="cs"/>
          <w:sz w:val="32"/>
          <w:szCs w:val="32"/>
          <w:rtl/>
          <w:lang w:bidi="ar-DZ"/>
        </w:rPr>
        <w:t>النهائي</w:t>
      </w:r>
      <w:r w:rsidR="008429B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 ق</w:t>
      </w:r>
      <w:r w:rsidR="009216D4">
        <w:rPr>
          <w:rFonts w:asciiTheme="majorBidi" w:hAnsiTheme="majorBidi" w:cstheme="majorBidi" w:hint="cs"/>
          <w:sz w:val="32"/>
          <w:szCs w:val="32"/>
          <w:rtl/>
          <w:lang w:bidi="ar-DZ"/>
        </w:rPr>
        <w:t>انون</w:t>
      </w:r>
      <w:r w:rsidR="008429B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9216D4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val="en-US" w:bidi="ar-DZ"/>
        </w:rPr>
        <w:t>اجراءات</w:t>
      </w:r>
      <w:r w:rsidR="008429B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</w:t>
      </w:r>
      <w:r w:rsidR="008429B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جزائية )</w:t>
      </w:r>
    </w:p>
    <w:p w:rsidR="00134414" w:rsidRDefault="00134414" w:rsidP="009216D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34414" w:rsidRPr="005B13DD" w:rsidRDefault="00134414" w:rsidP="009216D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8429B6" w:rsidRPr="009216D4" w:rsidRDefault="008429B6" w:rsidP="009948C8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9216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أهمية القانون الجنائي</w:t>
      </w:r>
      <w:r w:rsidR="00DC719B" w:rsidRPr="009216D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Pr="009216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8429B6" w:rsidRPr="005B13DD" w:rsidRDefault="008429B6" w:rsidP="00F9775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حماية</w:t>
      </w:r>
      <w:proofErr w:type="gramEnd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DC719B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المجتمع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 بما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يسمى بالردع العام, حيث أن الجزاء الجنائي يمنع الفرد من الا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نزلاق في دائرة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المحظور, فالعقوبة</w:t>
      </w:r>
      <w:r w:rsidR="00F9775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هنا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تلعب دور وقائي</w:t>
      </w:r>
      <w:r w:rsidR="00F9775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ثم بعد ذلك تلعب دور الردع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الخاص للفرد. </w:t>
      </w:r>
    </w:p>
    <w:p w:rsidR="006333B1" w:rsidRPr="005B13DD" w:rsidRDefault="008429B6" w:rsidP="00F9775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حماية الفرد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يحدد </w:t>
      </w:r>
      <w:r w:rsidR="00F9775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قانون العقوبات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السلوكات المجرمة التي من خلالها يضبط للفرد الاطار القانوني الذي 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يصب فيه سلوكاته مما تمكنه من معرفة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الحدود بين المحظور و المباح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F9775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DC719B" w:rsidRPr="005B13DD" w:rsidRDefault="00DC719B" w:rsidP="00DC719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333B1" w:rsidRPr="006304EA" w:rsidRDefault="006333B1" w:rsidP="009948C8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304E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علاقة القان</w:t>
      </w:r>
      <w:r w:rsidR="008D4161" w:rsidRPr="006304E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ون الجنائي بفروع القانون الأخر</w:t>
      </w:r>
      <w:r w:rsidR="008D4161" w:rsidRPr="006304E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ى</w:t>
      </w:r>
      <w:r w:rsidR="00DC719B" w:rsidRPr="006304E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1F79DE" w:rsidRPr="005B13DD" w:rsidRDefault="006333B1" w:rsidP="009948C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ان القانون الجنائي يعد حارس</w:t>
      </w:r>
      <w:r w:rsidR="006304EA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لمصالح القوانين الأخرى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فهذه الأخيرة تقوم بتنظيم</w:t>
      </w:r>
      <w:r w:rsidR="001F79D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مصالحها و تضفي عليها حماية 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قد لا تكون كافية لضمان المصلحة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1F79D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بالتالي يتدخل القانون الجنائي </w:t>
      </w:r>
      <w:r w:rsidR="006304E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1F79D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يوسع من دائرة الحماية بواسطة الجزاء الجنائي. </w:t>
      </w:r>
    </w:p>
    <w:p w:rsidR="001F79DE" w:rsidRPr="005B13DD" w:rsidRDefault="001F79DE" w:rsidP="00F760D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لقانون </w:t>
      </w:r>
      <w:r w:rsidR="00DC719B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المدني: </w:t>
      </w:r>
      <w:r w:rsidR="006304EA" w:rsidRPr="006304EA">
        <w:rPr>
          <w:rFonts w:asciiTheme="majorBidi" w:hAnsiTheme="majorBidi" w:cstheme="majorBidi" w:hint="cs"/>
          <w:sz w:val="32"/>
          <w:szCs w:val="32"/>
          <w:rtl/>
          <w:lang w:bidi="ar-DZ"/>
        </w:rPr>
        <w:t>يقوم ب</w:t>
      </w:r>
      <w:r w:rsidR="00DC719B" w:rsidRPr="006304EA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نظيم</w:t>
      </w:r>
      <w:r w:rsidR="006304E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حقوق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وواجبات الأفراد فيما بينهم و يضع الجزاء المتمثل دائما في جزاء مدني (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تعويض ,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بطلان , فسخ ). فمن سرقت أمواله ي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مكن له رفع دعوى استرداد الأموال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فهذه الدعوى غير كاف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ية </w:t>
      </w:r>
      <w:proofErr w:type="gramStart"/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لاسترجاع 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بالتالي</w:t>
      </w:r>
      <w:r w:rsidR="00F760D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</w:t>
      </w:r>
      <w:r w:rsidR="006304EA">
        <w:rPr>
          <w:rFonts w:asciiTheme="majorBidi" w:hAnsiTheme="majorBidi" w:cstheme="majorBidi" w:hint="cs"/>
          <w:sz w:val="32"/>
          <w:szCs w:val="32"/>
          <w:rtl/>
          <w:lang w:bidi="ar-DZ"/>
        </w:rPr>
        <w:t>ام القانون الجنائي بت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جر</w:t>
      </w:r>
      <w:r w:rsidR="006304EA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 هذا الفعل </w:t>
      </w:r>
    </w:p>
    <w:p w:rsidR="001F79DE" w:rsidRPr="005B13DD" w:rsidRDefault="001F79DE" w:rsidP="00582D6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القانون الدستوري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الجنائي يحمي حق الدولة في الاحتفاظ بشكل الحكم الذي يقرره القان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ون الدستوري (</w:t>
      </w:r>
      <w:r w:rsidR="00582D66">
        <w:rPr>
          <w:rFonts w:asciiTheme="majorBidi" w:hAnsiTheme="majorBidi" w:cstheme="majorBidi" w:hint="cs"/>
          <w:sz w:val="32"/>
          <w:szCs w:val="32"/>
          <w:rtl/>
          <w:lang w:bidi="ar-DZ"/>
        </w:rPr>
        <w:t>الجرائم المخلة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بأمن الدولة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حماية الملكية </w:t>
      </w:r>
      <w:proofErr w:type="gramStart"/>
      <w:r w:rsidR="00582D66">
        <w:rPr>
          <w:rFonts w:asciiTheme="majorBidi" w:hAnsiTheme="majorBidi" w:cstheme="majorBidi" w:hint="cs"/>
          <w:sz w:val="32"/>
          <w:szCs w:val="32"/>
          <w:rtl/>
          <w:lang w:bidi="ar-DZ"/>
        </w:rPr>
        <w:t>ال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عامة) ,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قد تنص بعض ال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ساتير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على بعض الأحكام </w:t>
      </w:r>
      <w:r w:rsidR="00582D66">
        <w:rPr>
          <w:rFonts w:asciiTheme="majorBidi" w:hAnsiTheme="majorBidi" w:cstheme="majorBidi" w:hint="cs"/>
          <w:sz w:val="32"/>
          <w:szCs w:val="32"/>
          <w:rtl/>
          <w:lang w:bidi="ar-DZ"/>
        </w:rPr>
        <w:t>الجنائية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كتشكيل محكمة عليا لمحاكمة رئيس الدولة. </w:t>
      </w:r>
    </w:p>
    <w:p w:rsidR="001F79DE" w:rsidRDefault="001F79DE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القانون </w:t>
      </w:r>
      <w:r w:rsidR="00DC719B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الإداري: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يتدخل القانون الجنائي لحماية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حق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الدولة في نزاهة الوظيفة العامة</w:t>
      </w:r>
      <w:r w:rsidR="00582D6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 الرشوة, الا</w:t>
      </w:r>
      <w:r w:rsidR="00582D66">
        <w:rPr>
          <w:rFonts w:asciiTheme="majorBidi" w:hAnsiTheme="majorBidi" w:cstheme="majorBidi" w:hint="cs"/>
          <w:sz w:val="32"/>
          <w:szCs w:val="32"/>
          <w:rtl/>
          <w:lang w:bidi="ar-DZ"/>
        </w:rPr>
        <w:t>خت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لاس) </w:t>
      </w:r>
    </w:p>
    <w:p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sectPr w:rsidR="00C17D15" w:rsidRPr="005B13DD" w:rsidSect="008C77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D56" w:rsidRDefault="00351D56" w:rsidP="00337CB4">
      <w:pPr>
        <w:spacing w:after="0" w:line="240" w:lineRule="auto"/>
      </w:pPr>
      <w:r>
        <w:separator/>
      </w:r>
    </w:p>
  </w:endnote>
  <w:endnote w:type="continuationSeparator" w:id="0">
    <w:p w:rsidR="00351D56" w:rsidRDefault="00351D56" w:rsidP="0033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246925"/>
      <w:docPartObj>
        <w:docPartGallery w:val="Page Numbers (Bottom of Page)"/>
        <w:docPartUnique/>
      </w:docPartObj>
    </w:sdtPr>
    <w:sdtEndPr/>
    <w:sdtContent>
      <w:p w:rsidR="00860BA9" w:rsidRDefault="00860BA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8E7">
          <w:rPr>
            <w:noProof/>
          </w:rPr>
          <w:t>1</w:t>
        </w:r>
        <w:r>
          <w:fldChar w:fldCharType="end"/>
        </w:r>
      </w:p>
    </w:sdtContent>
  </w:sdt>
  <w:p w:rsidR="00860BA9" w:rsidRDefault="00860B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D56" w:rsidRDefault="00351D56" w:rsidP="00337CB4">
      <w:pPr>
        <w:spacing w:after="0" w:line="240" w:lineRule="auto"/>
      </w:pPr>
      <w:r>
        <w:separator/>
      </w:r>
    </w:p>
  </w:footnote>
  <w:footnote w:type="continuationSeparator" w:id="0">
    <w:p w:rsidR="00351D56" w:rsidRDefault="00351D56" w:rsidP="00337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7466"/>
    <w:multiLevelType w:val="hybridMultilevel"/>
    <w:tmpl w:val="342E3468"/>
    <w:lvl w:ilvl="0" w:tplc="C0701E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34080"/>
    <w:multiLevelType w:val="hybridMultilevel"/>
    <w:tmpl w:val="829A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A4111"/>
    <w:multiLevelType w:val="hybridMultilevel"/>
    <w:tmpl w:val="22EE8944"/>
    <w:lvl w:ilvl="0" w:tplc="2006C7C4">
      <w:start w:val="1"/>
      <w:numFmt w:val="bullet"/>
      <w:lvlText w:val="-"/>
      <w:lvlJc w:val="left"/>
      <w:pPr>
        <w:ind w:left="3645" w:hanging="328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F2385"/>
    <w:multiLevelType w:val="hybridMultilevel"/>
    <w:tmpl w:val="E09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6762E"/>
    <w:multiLevelType w:val="hybridMultilevel"/>
    <w:tmpl w:val="43A8076A"/>
    <w:lvl w:ilvl="0" w:tplc="4528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6404"/>
    <w:multiLevelType w:val="hybridMultilevel"/>
    <w:tmpl w:val="3DC03E52"/>
    <w:lvl w:ilvl="0" w:tplc="28F470BC">
      <w:start w:val="1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532F68C9"/>
    <w:multiLevelType w:val="hybridMultilevel"/>
    <w:tmpl w:val="490CAA52"/>
    <w:lvl w:ilvl="0" w:tplc="8752E7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55D13"/>
    <w:multiLevelType w:val="hybridMultilevel"/>
    <w:tmpl w:val="5868E306"/>
    <w:lvl w:ilvl="0" w:tplc="27A408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B1D61"/>
    <w:multiLevelType w:val="hybridMultilevel"/>
    <w:tmpl w:val="3A4A8CBC"/>
    <w:lvl w:ilvl="0" w:tplc="6A409A48">
      <w:start w:val="1"/>
      <w:numFmt w:val="bullet"/>
      <w:lvlText w:val=""/>
      <w:lvlJc w:val="left"/>
      <w:pPr>
        <w:ind w:left="5640" w:hanging="528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B40BA"/>
    <w:multiLevelType w:val="hybridMultilevel"/>
    <w:tmpl w:val="F62478DC"/>
    <w:lvl w:ilvl="0" w:tplc="11B6B2E8">
      <w:start w:val="1"/>
      <w:numFmt w:val="bullet"/>
      <w:lvlText w:val=""/>
      <w:lvlJc w:val="left"/>
      <w:pPr>
        <w:ind w:left="1845" w:hanging="1485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E5AAC"/>
    <w:multiLevelType w:val="hybridMultilevel"/>
    <w:tmpl w:val="A7B2F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E3"/>
    <w:rsid w:val="00001389"/>
    <w:rsid w:val="00002839"/>
    <w:rsid w:val="00013794"/>
    <w:rsid w:val="00013A67"/>
    <w:rsid w:val="00015EE3"/>
    <w:rsid w:val="00016982"/>
    <w:rsid w:val="00023980"/>
    <w:rsid w:val="00034830"/>
    <w:rsid w:val="00044F2F"/>
    <w:rsid w:val="00045717"/>
    <w:rsid w:val="00062E84"/>
    <w:rsid w:val="00066537"/>
    <w:rsid w:val="00074480"/>
    <w:rsid w:val="000819F0"/>
    <w:rsid w:val="00081F6F"/>
    <w:rsid w:val="000926C6"/>
    <w:rsid w:val="000B2B1D"/>
    <w:rsid w:val="000C2017"/>
    <w:rsid w:val="000C3226"/>
    <w:rsid w:val="000C3660"/>
    <w:rsid w:val="000D45C3"/>
    <w:rsid w:val="000E0C3F"/>
    <w:rsid w:val="000E3ECA"/>
    <w:rsid w:val="000E3ECD"/>
    <w:rsid w:val="000F19CD"/>
    <w:rsid w:val="00107526"/>
    <w:rsid w:val="00107607"/>
    <w:rsid w:val="00113CA1"/>
    <w:rsid w:val="001249CE"/>
    <w:rsid w:val="00124F40"/>
    <w:rsid w:val="00130C53"/>
    <w:rsid w:val="00134414"/>
    <w:rsid w:val="0014456A"/>
    <w:rsid w:val="00147D59"/>
    <w:rsid w:val="00153BF5"/>
    <w:rsid w:val="001719B5"/>
    <w:rsid w:val="00181975"/>
    <w:rsid w:val="00182F78"/>
    <w:rsid w:val="00183E8C"/>
    <w:rsid w:val="00186DE6"/>
    <w:rsid w:val="00197F03"/>
    <w:rsid w:val="001B1180"/>
    <w:rsid w:val="001B2EC9"/>
    <w:rsid w:val="001B5C2F"/>
    <w:rsid w:val="001C0EC2"/>
    <w:rsid w:val="001C14F4"/>
    <w:rsid w:val="001C50A2"/>
    <w:rsid w:val="001D7BA1"/>
    <w:rsid w:val="001F08B2"/>
    <w:rsid w:val="001F3DA2"/>
    <w:rsid w:val="001F79DE"/>
    <w:rsid w:val="00202A72"/>
    <w:rsid w:val="00206539"/>
    <w:rsid w:val="00211570"/>
    <w:rsid w:val="00211675"/>
    <w:rsid w:val="00222DDE"/>
    <w:rsid w:val="002245BE"/>
    <w:rsid w:val="00227C98"/>
    <w:rsid w:val="0023488B"/>
    <w:rsid w:val="002355DB"/>
    <w:rsid w:val="00235DD2"/>
    <w:rsid w:val="00246C8F"/>
    <w:rsid w:val="00250A35"/>
    <w:rsid w:val="00253D33"/>
    <w:rsid w:val="00260248"/>
    <w:rsid w:val="00260F69"/>
    <w:rsid w:val="00274AF9"/>
    <w:rsid w:val="002A4BAA"/>
    <w:rsid w:val="002B57AE"/>
    <w:rsid w:val="002C0A4B"/>
    <w:rsid w:val="002D5FA5"/>
    <w:rsid w:val="002D653E"/>
    <w:rsid w:val="002D7ABF"/>
    <w:rsid w:val="002E043E"/>
    <w:rsid w:val="002E114F"/>
    <w:rsid w:val="002E71BD"/>
    <w:rsid w:val="002E75DD"/>
    <w:rsid w:val="002F0DDE"/>
    <w:rsid w:val="0030185D"/>
    <w:rsid w:val="00303CCA"/>
    <w:rsid w:val="00304AED"/>
    <w:rsid w:val="00314254"/>
    <w:rsid w:val="00314A07"/>
    <w:rsid w:val="00320232"/>
    <w:rsid w:val="0032268B"/>
    <w:rsid w:val="00325E5B"/>
    <w:rsid w:val="00337CB4"/>
    <w:rsid w:val="003452BB"/>
    <w:rsid w:val="0035091C"/>
    <w:rsid w:val="00351D56"/>
    <w:rsid w:val="003534D8"/>
    <w:rsid w:val="00355EE3"/>
    <w:rsid w:val="003706AB"/>
    <w:rsid w:val="003726BE"/>
    <w:rsid w:val="00375CB4"/>
    <w:rsid w:val="0037606C"/>
    <w:rsid w:val="00381572"/>
    <w:rsid w:val="00384EA6"/>
    <w:rsid w:val="0039616A"/>
    <w:rsid w:val="003A1594"/>
    <w:rsid w:val="003A7A04"/>
    <w:rsid w:val="003B303F"/>
    <w:rsid w:val="003D3C14"/>
    <w:rsid w:val="003D4D82"/>
    <w:rsid w:val="003E4538"/>
    <w:rsid w:val="003E7B07"/>
    <w:rsid w:val="003F21E3"/>
    <w:rsid w:val="003F7CB8"/>
    <w:rsid w:val="00422AE8"/>
    <w:rsid w:val="0043228A"/>
    <w:rsid w:val="00433FBE"/>
    <w:rsid w:val="00450F97"/>
    <w:rsid w:val="004576C1"/>
    <w:rsid w:val="00457C2D"/>
    <w:rsid w:val="00466908"/>
    <w:rsid w:val="0047095C"/>
    <w:rsid w:val="00475E72"/>
    <w:rsid w:val="004860B0"/>
    <w:rsid w:val="004912D2"/>
    <w:rsid w:val="004947DE"/>
    <w:rsid w:val="004A2E7E"/>
    <w:rsid w:val="004A62D5"/>
    <w:rsid w:val="004A657F"/>
    <w:rsid w:val="004B70BD"/>
    <w:rsid w:val="004D2811"/>
    <w:rsid w:val="004E42C9"/>
    <w:rsid w:val="004F29E4"/>
    <w:rsid w:val="004F4785"/>
    <w:rsid w:val="0050735C"/>
    <w:rsid w:val="00514CA6"/>
    <w:rsid w:val="00525FDB"/>
    <w:rsid w:val="00542963"/>
    <w:rsid w:val="00544A94"/>
    <w:rsid w:val="00551D7C"/>
    <w:rsid w:val="005721CA"/>
    <w:rsid w:val="00582D66"/>
    <w:rsid w:val="00590CFC"/>
    <w:rsid w:val="00591D69"/>
    <w:rsid w:val="0059570D"/>
    <w:rsid w:val="005A2D03"/>
    <w:rsid w:val="005B13DD"/>
    <w:rsid w:val="005E3275"/>
    <w:rsid w:val="005F5C9F"/>
    <w:rsid w:val="00610F85"/>
    <w:rsid w:val="00613C98"/>
    <w:rsid w:val="00614EA4"/>
    <w:rsid w:val="00621BF6"/>
    <w:rsid w:val="006304EA"/>
    <w:rsid w:val="00630592"/>
    <w:rsid w:val="006333B1"/>
    <w:rsid w:val="00641AD9"/>
    <w:rsid w:val="00667577"/>
    <w:rsid w:val="0067783C"/>
    <w:rsid w:val="006921C1"/>
    <w:rsid w:val="006962F1"/>
    <w:rsid w:val="006A0956"/>
    <w:rsid w:val="006B20EE"/>
    <w:rsid w:val="006B54CF"/>
    <w:rsid w:val="006B7FE8"/>
    <w:rsid w:val="006D4461"/>
    <w:rsid w:val="006F2544"/>
    <w:rsid w:val="006F4401"/>
    <w:rsid w:val="006F6614"/>
    <w:rsid w:val="00723297"/>
    <w:rsid w:val="00730BE0"/>
    <w:rsid w:val="00733EE6"/>
    <w:rsid w:val="00747AC3"/>
    <w:rsid w:val="007512F8"/>
    <w:rsid w:val="0075494C"/>
    <w:rsid w:val="00755203"/>
    <w:rsid w:val="0075586A"/>
    <w:rsid w:val="007568DF"/>
    <w:rsid w:val="00756DB2"/>
    <w:rsid w:val="0075711A"/>
    <w:rsid w:val="0076567A"/>
    <w:rsid w:val="007659CF"/>
    <w:rsid w:val="00770426"/>
    <w:rsid w:val="007834D1"/>
    <w:rsid w:val="007920B5"/>
    <w:rsid w:val="007943D4"/>
    <w:rsid w:val="0079544E"/>
    <w:rsid w:val="007974DF"/>
    <w:rsid w:val="007B140F"/>
    <w:rsid w:val="007B3008"/>
    <w:rsid w:val="007B46FE"/>
    <w:rsid w:val="007C31DE"/>
    <w:rsid w:val="007E6DBA"/>
    <w:rsid w:val="007F43D0"/>
    <w:rsid w:val="007F6075"/>
    <w:rsid w:val="007F6452"/>
    <w:rsid w:val="00806391"/>
    <w:rsid w:val="00806579"/>
    <w:rsid w:val="00810C05"/>
    <w:rsid w:val="008118E2"/>
    <w:rsid w:val="00812F14"/>
    <w:rsid w:val="00820E47"/>
    <w:rsid w:val="008229B6"/>
    <w:rsid w:val="008306C4"/>
    <w:rsid w:val="0084024D"/>
    <w:rsid w:val="00841C3C"/>
    <w:rsid w:val="008429B6"/>
    <w:rsid w:val="00842DF8"/>
    <w:rsid w:val="00847BDE"/>
    <w:rsid w:val="00852207"/>
    <w:rsid w:val="00860BA9"/>
    <w:rsid w:val="0086657D"/>
    <w:rsid w:val="008836BF"/>
    <w:rsid w:val="008A053B"/>
    <w:rsid w:val="008C7758"/>
    <w:rsid w:val="008D00D4"/>
    <w:rsid w:val="008D184A"/>
    <w:rsid w:val="008D4161"/>
    <w:rsid w:val="008F1EC6"/>
    <w:rsid w:val="008F53F7"/>
    <w:rsid w:val="009216D4"/>
    <w:rsid w:val="00931B18"/>
    <w:rsid w:val="00937D67"/>
    <w:rsid w:val="0095547E"/>
    <w:rsid w:val="00957AF8"/>
    <w:rsid w:val="00960C23"/>
    <w:rsid w:val="00965FBA"/>
    <w:rsid w:val="00970819"/>
    <w:rsid w:val="009716E3"/>
    <w:rsid w:val="009875FE"/>
    <w:rsid w:val="00987FC0"/>
    <w:rsid w:val="009948C8"/>
    <w:rsid w:val="009A65A5"/>
    <w:rsid w:val="009C574B"/>
    <w:rsid w:val="009C73BE"/>
    <w:rsid w:val="009D6476"/>
    <w:rsid w:val="009E6B60"/>
    <w:rsid w:val="009F0FF1"/>
    <w:rsid w:val="009F11AD"/>
    <w:rsid w:val="009F2EDA"/>
    <w:rsid w:val="00A04BC2"/>
    <w:rsid w:val="00A100D7"/>
    <w:rsid w:val="00A26705"/>
    <w:rsid w:val="00A313EF"/>
    <w:rsid w:val="00A331A7"/>
    <w:rsid w:val="00A353D7"/>
    <w:rsid w:val="00A36E9C"/>
    <w:rsid w:val="00A418D8"/>
    <w:rsid w:val="00A54021"/>
    <w:rsid w:val="00A6170F"/>
    <w:rsid w:val="00A621CF"/>
    <w:rsid w:val="00A63C45"/>
    <w:rsid w:val="00A74FDC"/>
    <w:rsid w:val="00A778AA"/>
    <w:rsid w:val="00A81484"/>
    <w:rsid w:val="00AA1B3E"/>
    <w:rsid w:val="00AA6C25"/>
    <w:rsid w:val="00AB2DA8"/>
    <w:rsid w:val="00AD6FCB"/>
    <w:rsid w:val="00AE5F5D"/>
    <w:rsid w:val="00AE73B0"/>
    <w:rsid w:val="00AF2085"/>
    <w:rsid w:val="00AF5106"/>
    <w:rsid w:val="00AF7240"/>
    <w:rsid w:val="00AF7CBE"/>
    <w:rsid w:val="00B045E0"/>
    <w:rsid w:val="00B11740"/>
    <w:rsid w:val="00B160DB"/>
    <w:rsid w:val="00B16837"/>
    <w:rsid w:val="00B34FDC"/>
    <w:rsid w:val="00B4295B"/>
    <w:rsid w:val="00B42E01"/>
    <w:rsid w:val="00B51900"/>
    <w:rsid w:val="00B65DDD"/>
    <w:rsid w:val="00B7400D"/>
    <w:rsid w:val="00BC40CF"/>
    <w:rsid w:val="00BC5036"/>
    <w:rsid w:val="00BD0DF0"/>
    <w:rsid w:val="00BD230B"/>
    <w:rsid w:val="00BF05A4"/>
    <w:rsid w:val="00BF0DA2"/>
    <w:rsid w:val="00BF1071"/>
    <w:rsid w:val="00BF132A"/>
    <w:rsid w:val="00BF4490"/>
    <w:rsid w:val="00C06499"/>
    <w:rsid w:val="00C1124A"/>
    <w:rsid w:val="00C17D15"/>
    <w:rsid w:val="00C23266"/>
    <w:rsid w:val="00C3058D"/>
    <w:rsid w:val="00C51EA6"/>
    <w:rsid w:val="00C73C11"/>
    <w:rsid w:val="00C75FAA"/>
    <w:rsid w:val="00C941DF"/>
    <w:rsid w:val="00C94389"/>
    <w:rsid w:val="00CA04F7"/>
    <w:rsid w:val="00CA15CF"/>
    <w:rsid w:val="00CA37F0"/>
    <w:rsid w:val="00CB3AA3"/>
    <w:rsid w:val="00CB5CF0"/>
    <w:rsid w:val="00CC2540"/>
    <w:rsid w:val="00CC51CC"/>
    <w:rsid w:val="00CD2CE7"/>
    <w:rsid w:val="00CD2DEC"/>
    <w:rsid w:val="00CD634A"/>
    <w:rsid w:val="00CE32B3"/>
    <w:rsid w:val="00CF6DE6"/>
    <w:rsid w:val="00D1353F"/>
    <w:rsid w:val="00D2258E"/>
    <w:rsid w:val="00D33949"/>
    <w:rsid w:val="00D54864"/>
    <w:rsid w:val="00D568E7"/>
    <w:rsid w:val="00D573D6"/>
    <w:rsid w:val="00D71EC0"/>
    <w:rsid w:val="00D73E21"/>
    <w:rsid w:val="00DA044D"/>
    <w:rsid w:val="00DB3B3D"/>
    <w:rsid w:val="00DC04C0"/>
    <w:rsid w:val="00DC719B"/>
    <w:rsid w:val="00DD51AA"/>
    <w:rsid w:val="00DD78DA"/>
    <w:rsid w:val="00DE15B4"/>
    <w:rsid w:val="00DF40D8"/>
    <w:rsid w:val="00E0355F"/>
    <w:rsid w:val="00E04D8B"/>
    <w:rsid w:val="00E07842"/>
    <w:rsid w:val="00E15D59"/>
    <w:rsid w:val="00E25FBC"/>
    <w:rsid w:val="00E2624A"/>
    <w:rsid w:val="00E35B43"/>
    <w:rsid w:val="00E37283"/>
    <w:rsid w:val="00E42EA8"/>
    <w:rsid w:val="00E47EA2"/>
    <w:rsid w:val="00E51126"/>
    <w:rsid w:val="00E64333"/>
    <w:rsid w:val="00E6468D"/>
    <w:rsid w:val="00E64E27"/>
    <w:rsid w:val="00E6747B"/>
    <w:rsid w:val="00E70B02"/>
    <w:rsid w:val="00E77F16"/>
    <w:rsid w:val="00E929EF"/>
    <w:rsid w:val="00E934CB"/>
    <w:rsid w:val="00EB081E"/>
    <w:rsid w:val="00ED3B89"/>
    <w:rsid w:val="00EF115C"/>
    <w:rsid w:val="00EF34EA"/>
    <w:rsid w:val="00EF4BD1"/>
    <w:rsid w:val="00F031FF"/>
    <w:rsid w:val="00F03713"/>
    <w:rsid w:val="00F063A5"/>
    <w:rsid w:val="00F1071E"/>
    <w:rsid w:val="00F23706"/>
    <w:rsid w:val="00F2734C"/>
    <w:rsid w:val="00F4095C"/>
    <w:rsid w:val="00F410F0"/>
    <w:rsid w:val="00F43F4C"/>
    <w:rsid w:val="00F46656"/>
    <w:rsid w:val="00F474CD"/>
    <w:rsid w:val="00F55926"/>
    <w:rsid w:val="00F63696"/>
    <w:rsid w:val="00F672C9"/>
    <w:rsid w:val="00F74A63"/>
    <w:rsid w:val="00F760D9"/>
    <w:rsid w:val="00F767CB"/>
    <w:rsid w:val="00F8661A"/>
    <w:rsid w:val="00F9318C"/>
    <w:rsid w:val="00F95376"/>
    <w:rsid w:val="00F95FCF"/>
    <w:rsid w:val="00F9775D"/>
    <w:rsid w:val="00FA07B9"/>
    <w:rsid w:val="00FB6A2C"/>
    <w:rsid w:val="00FC4956"/>
    <w:rsid w:val="00FC4F66"/>
    <w:rsid w:val="00FC68C1"/>
    <w:rsid w:val="00FE1EBE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A11FD-4098-496B-8F4B-E276590F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2021-01-08T18:46:00Z</cp:lastPrinted>
  <dcterms:created xsi:type="dcterms:W3CDTF">2021-01-20T06:57:00Z</dcterms:created>
  <dcterms:modified xsi:type="dcterms:W3CDTF">2021-01-26T20:15:00Z</dcterms:modified>
</cp:coreProperties>
</file>