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10" w:rsidRPr="003C7B10" w:rsidRDefault="003C7B10" w:rsidP="003C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Mohamed </w:t>
      </w:r>
      <w:proofErr w:type="spellStart"/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Khider</w:t>
      </w:r>
      <w:proofErr w:type="spellEnd"/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E12CA2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University</w:t>
      </w:r>
      <w:r w:rsidR="00E12CA2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Biskra</w:t>
      </w:r>
      <w:proofErr w:type="spellEnd"/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         </w:t>
      </w:r>
      <w:r w:rsidR="00B00A47">
        <w:rPr>
          <w:rFonts w:ascii="Comic Sans MS" w:hAnsi="Comic Sans MS" w:cs="Candara"/>
          <w:b/>
          <w:noProof/>
          <w:color w:val="000000"/>
          <w:sz w:val="20"/>
          <w:szCs w:val="20"/>
          <w:lang w:eastAsia="fr-FR"/>
        </w:rPr>
        <w:drawing>
          <wp:inline distT="0" distB="0" distL="0" distR="0" wp14:anchorId="1ACFE793" wp14:editId="34F3A62E">
            <wp:extent cx="504825" cy="66675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                                       </w:t>
      </w:r>
      <w:r w:rsidR="00E12CA2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     </w:t>
      </w:r>
      <w:r w:rsidR="00B00A47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E12CA2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Academic </w:t>
      </w:r>
      <w:proofErr w:type="gramStart"/>
      <w:r w:rsidR="00E12CA2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year </w:t>
      </w:r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2025</w:t>
      </w:r>
      <w:proofErr w:type="gramEnd"/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–2026</w:t>
      </w:r>
    </w:p>
    <w:p w:rsidR="003C7B10" w:rsidRPr="003C7B10" w:rsidRDefault="003C7B10" w:rsidP="003C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Department of </w:t>
      </w:r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Medicine </w:t>
      </w:r>
    </w:p>
    <w:p w:rsidR="006B5598" w:rsidRPr="003C7B10" w:rsidRDefault="003C7B10" w:rsidP="003C7B10">
      <w:pPr>
        <w:autoSpaceDE w:val="0"/>
        <w:autoSpaceDN w:val="0"/>
        <w:adjustRightInd w:val="0"/>
        <w:spacing w:after="0" w:line="240" w:lineRule="auto"/>
        <w:rPr>
          <w:rStyle w:val="rynqvb"/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C7B1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First year Medicine</w:t>
      </w:r>
    </w:p>
    <w:p w:rsidR="006B5598" w:rsidRPr="003C7B10" w:rsidRDefault="006B5598" w:rsidP="00521E73">
      <w:pPr>
        <w:jc w:val="center"/>
        <w:rPr>
          <w:rStyle w:val="rynqvb"/>
          <w:rFonts w:ascii="Comic Sans MS" w:hAnsi="Comic Sans MS"/>
          <w:b/>
          <w:color w:val="3C4043"/>
          <w:shd w:val="clear" w:color="auto" w:fill="F5F5F5"/>
          <w:lang w:val="en-US"/>
        </w:rPr>
      </w:pPr>
    </w:p>
    <w:p w:rsidR="003C7B10" w:rsidRPr="003C7B10" w:rsidRDefault="003C7B10" w:rsidP="008F32C3">
      <w:pPr>
        <w:jc w:val="center"/>
        <w:rPr>
          <w:rFonts w:ascii="Comic Sans MS" w:hAnsi="Comic Sans MS" w:cs="Arial"/>
          <w:b/>
          <w:color w:val="111111"/>
          <w:shd w:val="clear" w:color="auto" w:fill="F7F7F7"/>
          <w:lang w:val="en-US"/>
        </w:rPr>
      </w:pPr>
      <w:r>
        <w:rPr>
          <w:rFonts w:ascii="Comic Sans MS" w:hAnsi="Comic Sans MS" w:cs="Arial"/>
          <w:b/>
          <w:color w:val="111111"/>
          <w:shd w:val="clear" w:color="auto" w:fill="F7F7F7"/>
          <w:lang w:val="en-US"/>
        </w:rPr>
        <w:t>Practical work N°</w:t>
      </w:r>
      <w:r w:rsidRPr="003C7B10">
        <w:rPr>
          <w:rFonts w:ascii="Comic Sans MS" w:hAnsi="Comic Sans MS" w:cs="Arial"/>
          <w:b/>
          <w:color w:val="111111"/>
          <w:shd w:val="clear" w:color="auto" w:fill="F7F7F7"/>
          <w:lang w:val="en-US"/>
        </w:rPr>
        <w:t>1</w:t>
      </w:r>
    </w:p>
    <w:p w:rsidR="008F32C3" w:rsidRPr="008F32C3" w:rsidRDefault="008F32C3" w:rsidP="008F32C3">
      <w:pPr>
        <w:jc w:val="center"/>
        <w:rPr>
          <w:rFonts w:ascii="Comic Sans MS" w:hAnsi="Comic Sans MS" w:cs="Arial"/>
          <w:b/>
          <w:color w:val="111111"/>
          <w:shd w:val="clear" w:color="auto" w:fill="F7F7F7"/>
          <w:lang w:val="en-US"/>
        </w:rPr>
      </w:pPr>
      <w:r w:rsidRPr="008F32C3">
        <w:rPr>
          <w:rFonts w:ascii="Comic Sans MS" w:hAnsi="Comic Sans MS" w:cs="Arial"/>
          <w:b/>
          <w:color w:val="111111"/>
          <w:shd w:val="clear" w:color="auto" w:fill="F7F7F7"/>
          <w:lang w:val="en-US"/>
        </w:rPr>
        <w:t xml:space="preserve">Determination of the molarity of an electrolytic solution by </w:t>
      </w:r>
      <w:proofErr w:type="spellStart"/>
      <w:r w:rsidRPr="008F32C3">
        <w:rPr>
          <w:rFonts w:ascii="Comic Sans MS" w:hAnsi="Comic Sans MS" w:cs="Arial"/>
          <w:b/>
          <w:color w:val="111111"/>
          <w:shd w:val="clear" w:color="auto" w:fill="F7F7F7"/>
          <w:lang w:val="en-US"/>
        </w:rPr>
        <w:t>conductometric</w:t>
      </w:r>
      <w:proofErr w:type="spellEnd"/>
      <w:r w:rsidRPr="008F32C3">
        <w:rPr>
          <w:rFonts w:ascii="Comic Sans MS" w:hAnsi="Comic Sans MS" w:cs="Arial"/>
          <w:b/>
          <w:color w:val="111111"/>
          <w:shd w:val="clear" w:color="auto" w:fill="F7F7F7"/>
          <w:lang w:val="en-US"/>
        </w:rPr>
        <w:t xml:space="preserve"> titration</w:t>
      </w:r>
    </w:p>
    <w:p w:rsidR="00121645" w:rsidRPr="00121645" w:rsidRDefault="00121645" w:rsidP="00121645">
      <w:pPr>
        <w:spacing w:after="0" w:line="240" w:lineRule="auto"/>
        <w:rPr>
          <w:rFonts w:ascii="Comic Sans MS" w:eastAsia="Times New Roman" w:hAnsi="Comic Sans MS" w:cs="Times New Roman"/>
          <w:b/>
          <w:lang w:val="en-US" w:eastAsia="fr-FR"/>
        </w:rPr>
      </w:pPr>
      <w:proofErr w:type="gramStart"/>
      <w:r w:rsidRPr="00121645">
        <w:rPr>
          <w:rFonts w:ascii="Comic Sans MS" w:hAnsi="Comic Sans MS" w:cs="Arial"/>
          <w:color w:val="111111"/>
          <w:shd w:val="clear" w:color="auto" w:fill="F7F7F7"/>
          <w:lang w:val="en-US"/>
        </w:rPr>
        <w:t xml:space="preserve">I- </w:t>
      </w:r>
      <w:r w:rsidR="00521E73" w:rsidRPr="00121645">
        <w:rPr>
          <w:rFonts w:ascii="Comic Sans MS" w:hAnsi="Comic Sans MS" w:cs="Arial"/>
          <w:color w:val="111111"/>
          <w:shd w:val="clear" w:color="auto" w:fill="F7F7F7"/>
          <w:lang w:val="en-US"/>
        </w:rPr>
        <w:t xml:space="preserve"> </w:t>
      </w:r>
      <w:r w:rsidRPr="00121645">
        <w:rPr>
          <w:rFonts w:ascii="Comic Sans MS" w:eastAsia="Times New Roman" w:hAnsi="Comic Sans MS" w:cs="Times New Roman"/>
          <w:b/>
          <w:lang w:val="en-US" w:eastAsia="fr-FR"/>
        </w:rPr>
        <w:t>Work</w:t>
      </w:r>
      <w:proofErr w:type="gramEnd"/>
      <w:r w:rsidRPr="00121645">
        <w:rPr>
          <w:rFonts w:ascii="Comic Sans MS" w:eastAsia="Times New Roman" w:hAnsi="Comic Sans MS" w:cs="Times New Roman"/>
          <w:b/>
          <w:lang w:val="en-US" w:eastAsia="fr-FR"/>
        </w:rPr>
        <w:t xml:space="preserve"> objective</w:t>
      </w:r>
    </w:p>
    <w:p w:rsidR="008F32C3" w:rsidRDefault="00E534C7">
      <w:pPr>
        <w:rPr>
          <w:rFonts w:ascii="Comic Sans MS" w:hAnsi="Comic Sans MS" w:cs="Arial"/>
          <w:color w:val="111111"/>
          <w:shd w:val="clear" w:color="auto" w:fill="F7F7F7"/>
          <w:lang w:val="en-US"/>
        </w:rPr>
      </w:pPr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>Measurement of the conductivity of some electrolytic solutions (distilled water, drinking water, rainwater, seawater).</w:t>
      </w:r>
    </w:p>
    <w:p w:rsidR="005D043B" w:rsidRDefault="00E534C7">
      <w:pPr>
        <w:rPr>
          <w:rFonts w:ascii="Comic Sans MS" w:hAnsi="Comic Sans MS" w:cs="Arial"/>
          <w:color w:val="111111"/>
          <w:shd w:val="clear" w:color="auto" w:fill="F7F7F7"/>
          <w:lang w:val="en-US"/>
        </w:rPr>
      </w:pPr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 xml:space="preserve">- </w:t>
      </w:r>
      <w:proofErr w:type="spellStart"/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>Conductimetric</w:t>
      </w:r>
      <w:proofErr w:type="spellEnd"/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 xml:space="preserve"> titration: Determination of the molarity of a solution of AgNO</w:t>
      </w:r>
      <w:r w:rsidRPr="00FE4669">
        <w:rPr>
          <w:rFonts w:ascii="Comic Sans MS" w:hAnsi="Comic Sans MS" w:cs="Arial"/>
          <w:color w:val="111111"/>
          <w:shd w:val="clear" w:color="auto" w:fill="F7F7F7"/>
          <w:vertAlign w:val="subscript"/>
          <w:lang w:val="en-US"/>
        </w:rPr>
        <w:t xml:space="preserve">3 </w:t>
      </w:r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 xml:space="preserve">by </w:t>
      </w:r>
      <w:proofErr w:type="spellStart"/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>NaCl</w:t>
      </w:r>
      <w:proofErr w:type="spellEnd"/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 xml:space="preserve"> using the </w:t>
      </w:r>
      <w:proofErr w:type="spellStart"/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>conductimeter</w:t>
      </w:r>
      <w:proofErr w:type="spellEnd"/>
      <w:r w:rsidRPr="00E534C7">
        <w:rPr>
          <w:rFonts w:ascii="Comic Sans MS" w:hAnsi="Comic Sans MS" w:cs="Arial"/>
          <w:color w:val="111111"/>
          <w:shd w:val="clear" w:color="auto" w:fill="F7F7F7"/>
          <w:lang w:val="en-US"/>
        </w:rPr>
        <w:t>.</w:t>
      </w:r>
    </w:p>
    <w:p w:rsidR="00E534C7" w:rsidRPr="00521E73" w:rsidRDefault="00E534C7">
      <w:pPr>
        <w:rPr>
          <w:rStyle w:val="rynqvb"/>
          <w:rFonts w:ascii="Comic Sans MS" w:hAnsi="Comic Sans MS"/>
          <w:b/>
          <w:color w:val="3C4043"/>
          <w:shd w:val="clear" w:color="auto" w:fill="F5F5F5"/>
          <w:lang w:val="en-US"/>
        </w:rPr>
      </w:pPr>
      <w:r w:rsidRPr="00521E73">
        <w:rPr>
          <w:rFonts w:cs="Arial"/>
          <w:b/>
          <w:color w:val="111111"/>
          <w:shd w:val="clear" w:color="auto" w:fill="F7F7F7"/>
          <w:lang w:val="en-US"/>
        </w:rPr>
        <w:t>II - Reminders on the Conductivity of Solutions</w:t>
      </w:r>
      <w:r w:rsidRPr="00521E73">
        <w:rPr>
          <w:rStyle w:val="rynqvb"/>
          <w:rFonts w:ascii="Comic Sans MS" w:hAnsi="Comic Sans MS"/>
          <w:b/>
          <w:color w:val="3C4043"/>
          <w:shd w:val="clear" w:color="auto" w:fill="F5F5F5"/>
          <w:lang w:val="en-US"/>
        </w:rPr>
        <w:t xml:space="preserve"> </w:t>
      </w:r>
    </w:p>
    <w:p w:rsidR="00E534C7" w:rsidRPr="00521E73" w:rsidRDefault="00E534C7" w:rsidP="008925C7">
      <w:pPr>
        <w:jc w:val="both"/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</w:pP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Conductivity is a quantity used to assess the ion concentration of a solution. Any charged species is capable of carrying an electric current within a solution.</w:t>
      </w:r>
      <w:r w:rsidRPr="00521E73">
        <w:rPr>
          <w:rStyle w:val="rynqvb"/>
          <w:lang w:val="en-US"/>
        </w:rPr>
        <w:t xml:space="preserve"> </w:t>
      </w: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The current is carried by the movement of positive charges (cations) in the direction of the electric field, toward the negative pole.</w:t>
      </w:r>
      <w:r w:rsidRPr="00521E73">
        <w:rPr>
          <w:rFonts w:ascii="Comic Sans MS" w:hAnsi="Comic Sans MS"/>
          <w:color w:val="3C4043"/>
          <w:shd w:val="clear" w:color="auto" w:fill="F5F5F5"/>
          <w:lang w:val="en-US"/>
        </w:rPr>
        <w:t xml:space="preserve"> </w:t>
      </w: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Anions (negative charges) flow in the opposite direction.</w:t>
      </w:r>
      <w:r w:rsidRPr="00521E73">
        <w:rPr>
          <w:rFonts w:ascii="Comic Sans MS" w:hAnsi="Comic Sans MS"/>
          <w:color w:val="3C4043"/>
          <w:shd w:val="clear" w:color="auto" w:fill="F5F5F5"/>
          <w:lang w:val="en-US"/>
        </w:rPr>
        <w:t xml:space="preserve"> </w:t>
      </w: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The more mobile an ion is, the more it will contribute to current transport.</w:t>
      </w:r>
      <w:r w:rsidRPr="00521E73">
        <w:rPr>
          <w:rFonts w:ascii="Comic Sans MS" w:hAnsi="Comic Sans MS"/>
          <w:color w:val="3C4043"/>
          <w:shd w:val="clear" w:color="auto" w:fill="F5F5F5"/>
          <w:lang w:val="en-US"/>
        </w:rPr>
        <w:t xml:space="preserve"> </w:t>
      </w: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The most mobile ions are (in S.cm</w:t>
      </w:r>
      <w:r w:rsidRPr="00FE4669">
        <w:rPr>
          <w:rStyle w:val="rynqvb"/>
          <w:rFonts w:ascii="Comic Sans MS" w:hAnsi="Comic Sans MS"/>
          <w:color w:val="3C4043"/>
          <w:shd w:val="clear" w:color="auto" w:fill="F5F5F5"/>
          <w:vertAlign w:val="superscript"/>
          <w:lang w:val="en-US"/>
        </w:rPr>
        <w:t>2</w:t>
      </w: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.mol</w:t>
      </w:r>
      <w:r w:rsidRPr="00FE4669">
        <w:rPr>
          <w:rStyle w:val="rynqvb"/>
          <w:rFonts w:ascii="Comic Sans MS" w:hAnsi="Comic Sans MS"/>
          <w:color w:val="3C4043"/>
          <w:shd w:val="clear" w:color="auto" w:fill="F5F5F5"/>
          <w:vertAlign w:val="superscript"/>
          <w:lang w:val="en-US"/>
        </w:rPr>
        <w:t>-1</w:t>
      </w: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): H</w:t>
      </w:r>
      <w:r w:rsidRPr="008925C7">
        <w:rPr>
          <w:rStyle w:val="rynqvb"/>
          <w:rFonts w:ascii="Comic Sans MS" w:hAnsi="Comic Sans MS"/>
          <w:color w:val="3C4043"/>
          <w:shd w:val="clear" w:color="auto" w:fill="F5F5F5"/>
          <w:vertAlign w:val="superscript"/>
          <w:lang w:val="en-US"/>
        </w:rPr>
        <w:t>+</w:t>
      </w: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 xml:space="preserve"> (350), OH</w:t>
      </w:r>
      <w:r w:rsidRPr="00FE4669">
        <w:rPr>
          <w:rStyle w:val="rynqvb"/>
          <w:rFonts w:ascii="Comic Sans MS" w:hAnsi="Comic Sans MS"/>
          <w:color w:val="3C4043"/>
          <w:shd w:val="clear" w:color="auto" w:fill="F5F5F5"/>
          <w:vertAlign w:val="superscript"/>
          <w:lang w:val="en-US"/>
        </w:rPr>
        <w:t xml:space="preserve">- </w:t>
      </w:r>
      <w:r w:rsidRPr="00521E7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(150).</w:t>
      </w:r>
    </w:p>
    <w:p w:rsidR="00E534C7" w:rsidRDefault="00E534C7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I.1 - Conductivity </w:t>
      </w:r>
      <w:r w:rsidRPr="00E534C7">
        <w:rPr>
          <w:rStyle w:val="rynqvb"/>
          <w:color w:val="3C4043"/>
          <w:sz w:val="22"/>
          <w:szCs w:val="22"/>
          <w:shd w:val="clear" w:color="auto" w:fill="F5F5F5"/>
        </w:rPr>
        <w:t>σ</w:t>
      </w:r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of an Ionic Solution </w:t>
      </w:r>
    </w:p>
    <w:p w:rsidR="008925C7" w:rsidRDefault="00E534C7" w:rsidP="00E534C7">
      <w:pPr>
        <w:pStyle w:val="Default"/>
        <w:rPr>
          <w:rStyle w:val="rynqvb"/>
          <w:color w:val="3C4043"/>
          <w:sz w:val="22"/>
          <w:szCs w:val="22"/>
          <w:shd w:val="clear" w:color="auto" w:fill="D2E3FC"/>
          <w:lang w:val="en-US"/>
        </w:rPr>
      </w:pPr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The conductance value G of an ionic solution depends on the nature of the solution and the geometry of the measuring cell.</w:t>
      </w:r>
      <w:r w:rsidRPr="00E534C7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>It can be determined by the relationship:</w:t>
      </w:r>
    </w:p>
    <w:p w:rsidR="00E12CA2" w:rsidRPr="008925C7" w:rsidRDefault="00E12CA2" w:rsidP="00E534C7">
      <w:pPr>
        <w:pStyle w:val="Default"/>
        <w:rPr>
          <w:rStyle w:val="rynqvb"/>
          <w:color w:val="3C4043"/>
          <w:sz w:val="22"/>
          <w:szCs w:val="22"/>
          <w:shd w:val="clear" w:color="auto" w:fill="D2E3FC"/>
          <w:lang w:val="en-US"/>
        </w:rPr>
      </w:pPr>
      <w:bookmarkStart w:id="0" w:name="_GoBack"/>
      <w:bookmarkEnd w:id="0"/>
    </w:p>
    <w:p w:rsidR="008925C7" w:rsidRDefault="00E534C7" w:rsidP="008925C7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D2E3FC"/>
          <w:lang w:val="en-US"/>
        </w:rPr>
      </w:pPr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G = </w:t>
      </w:r>
      <w:r w:rsidRPr="008925C7">
        <w:rPr>
          <w:rStyle w:val="rynqvb"/>
          <w:color w:val="3C4043"/>
          <w:sz w:val="22"/>
          <w:szCs w:val="22"/>
          <w:shd w:val="clear" w:color="auto" w:fill="D2E3FC"/>
        </w:rPr>
        <w:t>σ</w:t>
      </w:r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>.S/l</w:t>
      </w:r>
    </w:p>
    <w:p w:rsidR="00E12CA2" w:rsidRDefault="00E12CA2" w:rsidP="008925C7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D2E3FC"/>
          <w:lang w:val="en-US"/>
        </w:rPr>
      </w:pPr>
    </w:p>
    <w:p w:rsidR="008925C7" w:rsidRDefault="00E534C7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 </w:t>
      </w:r>
      <w:proofErr w:type="gramStart"/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>where</w:t>
      </w:r>
      <w:proofErr w:type="gramEnd"/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 G is in Siemens (S), S is in m</w:t>
      </w:r>
      <w:r w:rsidRPr="008925C7">
        <w:rPr>
          <w:rStyle w:val="rynqvb"/>
          <w:color w:val="3C4043"/>
          <w:sz w:val="22"/>
          <w:szCs w:val="22"/>
          <w:shd w:val="clear" w:color="auto" w:fill="D2E3FC"/>
          <w:vertAlign w:val="superscript"/>
          <w:lang w:val="en-US"/>
        </w:rPr>
        <w:t>2</w:t>
      </w:r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, l is in m, and </w:t>
      </w:r>
      <w:r w:rsidRPr="008925C7">
        <w:rPr>
          <w:rStyle w:val="rynqvb"/>
          <w:color w:val="3C4043"/>
          <w:sz w:val="22"/>
          <w:szCs w:val="22"/>
          <w:shd w:val="clear" w:color="auto" w:fill="D2E3FC"/>
        </w:rPr>
        <w:t>σ</w:t>
      </w:r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 is in Siemens per meter (S.m</w:t>
      </w:r>
      <w:r w:rsidRPr="008925C7">
        <w:rPr>
          <w:rStyle w:val="rynqvb"/>
          <w:color w:val="3C4043"/>
          <w:sz w:val="22"/>
          <w:szCs w:val="22"/>
          <w:shd w:val="clear" w:color="auto" w:fill="D2E3FC"/>
          <w:vertAlign w:val="superscript"/>
          <w:lang w:val="en-US"/>
        </w:rPr>
        <w:t>-1</w:t>
      </w:r>
      <w:r w:rsidRPr="008925C7">
        <w:rPr>
          <w:rStyle w:val="rynqvb"/>
          <w:color w:val="3C4043"/>
          <w:sz w:val="22"/>
          <w:szCs w:val="22"/>
          <w:shd w:val="clear" w:color="auto" w:fill="D2E3FC"/>
          <w:lang w:val="en-US"/>
        </w:rPr>
        <w:t>).</w:t>
      </w:r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Furthermore, conductance is the inverse of resistance: G = 1/R where G is in Siemens (S) and R is in ohms (</w:t>
      </w:r>
      <w:r w:rsidRPr="00E534C7">
        <w:rPr>
          <w:rStyle w:val="rynqvb"/>
          <w:color w:val="3C4043"/>
          <w:sz w:val="22"/>
          <w:szCs w:val="22"/>
          <w:shd w:val="clear" w:color="auto" w:fill="F5F5F5"/>
        </w:rPr>
        <w:t>Ω</w:t>
      </w:r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). As a reminder, the resistance of a portion of parallelepiped-shaped electrolyte, located between the two electrodes (Fig. 1), has the same expression as that of a metallic conductor of cross-section S and length L:</w:t>
      </w:r>
    </w:p>
    <w:p w:rsidR="008925C7" w:rsidRDefault="00E534C7" w:rsidP="008925C7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R = r.</w:t>
      </w:r>
      <w:r w:rsidRPr="00E534C7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(L/S)</w:t>
      </w:r>
    </w:p>
    <w:p w:rsidR="005B4B14" w:rsidRDefault="00E534C7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proofErr w:type="gramStart"/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where</w:t>
      </w:r>
      <w:proofErr w:type="gramEnd"/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: </w:t>
      </w:r>
      <w:r w:rsidRPr="00E534C7">
        <w:rPr>
          <w:rStyle w:val="rynqvb"/>
          <w:color w:val="3C4043"/>
          <w:sz w:val="22"/>
          <w:szCs w:val="22"/>
          <w:shd w:val="clear" w:color="auto" w:fill="F5F5F5"/>
        </w:rPr>
        <w:t>ρ</w:t>
      </w:r>
      <w:r w:rsidRPr="00E534C7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is the resistivity, L is the distance between the electrodes, and S is the cross-section of the electrodes. </w:t>
      </w:r>
    </w:p>
    <w:p w:rsidR="005B4B14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</w:p>
    <w:p w:rsidR="005B4B14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</w:p>
    <w:p w:rsidR="005B4B14" w:rsidRDefault="005B4B14" w:rsidP="005B4B14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</w:p>
    <w:p w:rsidR="005B4B14" w:rsidRDefault="003622FA" w:rsidP="00FE4669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>
        <w:rPr>
          <w:noProof/>
          <w:color w:val="3C4043"/>
          <w:sz w:val="22"/>
          <w:szCs w:val="22"/>
          <w:shd w:val="clear" w:color="auto" w:fill="F5F5F5"/>
          <w:lang w:eastAsia="fr-FR"/>
        </w:rPr>
        <w:lastRenderedPageBreak/>
        <w:drawing>
          <wp:inline distT="0" distB="0" distL="0" distR="0">
            <wp:extent cx="4492625" cy="2115185"/>
            <wp:effectExtent l="0" t="0" r="317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B14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</w:p>
    <w:p w:rsidR="005B4B14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</w:p>
    <w:p w:rsidR="008925C7" w:rsidRDefault="00E534C7" w:rsidP="00FE4669">
      <w:pPr>
        <w:pStyle w:val="Default"/>
        <w:jc w:val="both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We</w:t>
      </w:r>
      <w:r w:rsidR="005B4B14"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using a simple cell, a UAB voltage generator, and an ammeter connected in series, we can deduce the conductance using Ohm's law: </w:t>
      </w:r>
    </w:p>
    <w:p w:rsidR="008925C7" w:rsidRDefault="005B4B14" w:rsidP="00FE4669">
      <w:pPr>
        <w:pStyle w:val="Default"/>
        <w:jc w:val="both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U = R.I = I/G where: G = 1/R </w:t>
      </w:r>
      <w:proofErr w:type="gramStart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With</w:t>
      </w:r>
      <w:proofErr w:type="gramEnd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U in volts (V), R in ohms (</w:t>
      </w:r>
      <w:r w:rsidRPr="009A5BAA">
        <w:rPr>
          <w:rStyle w:val="rynqvb"/>
          <w:color w:val="3C4043"/>
          <w:sz w:val="22"/>
          <w:szCs w:val="22"/>
          <w:shd w:val="clear" w:color="auto" w:fill="F5F5F5"/>
        </w:rPr>
        <w:t>Ω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), I in amperes (A), and G in </w:t>
      </w:r>
      <w:proofErr w:type="spellStart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siemens</w:t>
      </w:r>
      <w:proofErr w:type="spellEnd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(S) or in </w:t>
      </w:r>
      <w:r w:rsidRPr="009A5BAA">
        <w:rPr>
          <w:rStyle w:val="rynqvb"/>
          <w:color w:val="3C4043"/>
          <w:sz w:val="22"/>
          <w:szCs w:val="22"/>
          <w:shd w:val="clear" w:color="auto" w:fill="F5F5F5"/>
        </w:rPr>
        <w:t>Ω</w:t>
      </w:r>
      <w:r w:rsidRPr="008925C7">
        <w:rPr>
          <w:rStyle w:val="rynqvb"/>
          <w:color w:val="3C4043"/>
          <w:sz w:val="22"/>
          <w:szCs w:val="22"/>
          <w:shd w:val="clear" w:color="auto" w:fill="F5F5F5"/>
          <w:vertAlign w:val="superscript"/>
          <w:lang w:val="en-US"/>
        </w:rPr>
        <w:t>-1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.</w:t>
      </w:r>
    </w:p>
    <w:p w:rsidR="009A5BAA" w:rsidRDefault="005B4B14" w:rsidP="00FE4669">
      <w:pPr>
        <w:pStyle w:val="Default"/>
        <w:jc w:val="both"/>
        <w:rPr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We can also write: G = I/U The conductance depends on the two electrodes used for the measurement (the set of two electrodes is called a conductivity cell).</w:t>
      </w: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</w:p>
    <w:p w:rsidR="009A5BAA" w:rsidRDefault="005B4B14" w:rsidP="00FE4669">
      <w:pPr>
        <w:pStyle w:val="Default"/>
        <w:jc w:val="both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The larger the submerged surface area S of the electrodes and the smaller the distance L between them, the greater the conductance.</w:t>
      </w: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We have the following relationship: </w:t>
      </w:r>
    </w:p>
    <w:p w:rsidR="008925C7" w:rsidRDefault="005B4B14" w:rsidP="008925C7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G = s (S/L)</w:t>
      </w:r>
    </w:p>
    <w:p w:rsidR="009A5BAA" w:rsidRDefault="005B4B14" w:rsidP="00FE4669">
      <w:pPr>
        <w:pStyle w:val="Default"/>
        <w:jc w:val="both"/>
        <w:rPr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Where s = 1/r, representing the conductivity of the solution.</w:t>
      </w: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</w:p>
    <w:p w:rsidR="009A5BAA" w:rsidRDefault="005B4B14" w:rsidP="00FE4669">
      <w:pPr>
        <w:pStyle w:val="Default"/>
        <w:jc w:val="both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Its unit is S.m</w:t>
      </w:r>
      <w:r w:rsidRPr="008925C7">
        <w:rPr>
          <w:rStyle w:val="rynqvb"/>
          <w:color w:val="3C4043"/>
          <w:sz w:val="22"/>
          <w:szCs w:val="22"/>
          <w:shd w:val="clear" w:color="auto" w:fill="F5F5F5"/>
          <w:vertAlign w:val="superscript"/>
          <w:lang w:val="en-US"/>
        </w:rPr>
        <w:t>-1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(</w:t>
      </w:r>
      <w:proofErr w:type="spellStart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siemens</w:t>
      </w:r>
      <w:proofErr w:type="spellEnd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per meter), with the surface area S in m2 and the distance L in m.</w:t>
      </w: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The S/L ratio, called the "cell constant," can be determined by measuring the conductance of a standard solution.</w:t>
      </w:r>
    </w:p>
    <w:p w:rsidR="009A5BAA" w:rsidRDefault="005B4B14" w:rsidP="00FE4669">
      <w:pPr>
        <w:pStyle w:val="Default"/>
        <w:jc w:val="both"/>
        <w:rPr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Conductivity represents the ability of a solution to conduct an electric current.</w:t>
      </w: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It does not depend on the measurement system used; it depends only on the characteristics of the solution (concentration, nature of the ions, and temperature). The conductivity of the solution is called </w:t>
      </w:r>
      <w:r w:rsidRPr="009A5BAA">
        <w:rPr>
          <w:rStyle w:val="rynqvb"/>
          <w:color w:val="3C4043"/>
          <w:sz w:val="22"/>
          <w:szCs w:val="22"/>
          <w:shd w:val="clear" w:color="auto" w:fill="F5F5F5"/>
        </w:rPr>
        <w:t>σ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(sigma).</w:t>
      </w: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This quantity is characteristic of the solution.</w:t>
      </w: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</w:p>
    <w:p w:rsidR="009A5BAA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D2E3FC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D2E3FC"/>
          <w:lang w:val="en-US"/>
        </w:rPr>
        <w:t>It depends on:</w:t>
      </w:r>
    </w:p>
    <w:p w:rsidR="009A5BAA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D2E3FC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 - </w:t>
      </w:r>
      <w:proofErr w:type="gramStart"/>
      <w:r w:rsidRPr="009A5BAA">
        <w:rPr>
          <w:rStyle w:val="rynqvb"/>
          <w:color w:val="3C4043"/>
          <w:sz w:val="22"/>
          <w:szCs w:val="22"/>
          <w:shd w:val="clear" w:color="auto" w:fill="D2E3FC"/>
          <w:lang w:val="en-US"/>
        </w:rPr>
        <w:t>ion</w:t>
      </w:r>
      <w:proofErr w:type="gramEnd"/>
      <w:r w:rsidRPr="009A5BAA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 concentration </w:t>
      </w:r>
    </w:p>
    <w:p w:rsidR="009A5BAA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- </w:t>
      </w:r>
      <w:proofErr w:type="gramStart"/>
      <w:r w:rsidRPr="009A5BAA">
        <w:rPr>
          <w:rStyle w:val="rynqvb"/>
          <w:color w:val="3C4043"/>
          <w:sz w:val="22"/>
          <w:szCs w:val="22"/>
          <w:shd w:val="clear" w:color="auto" w:fill="D2E3FC"/>
          <w:lang w:val="en-US"/>
        </w:rPr>
        <w:t>the</w:t>
      </w:r>
      <w:proofErr w:type="gramEnd"/>
      <w:r w:rsidRPr="009A5BAA">
        <w:rPr>
          <w:rStyle w:val="rynqvb"/>
          <w:color w:val="3C4043"/>
          <w:sz w:val="22"/>
          <w:szCs w:val="22"/>
          <w:shd w:val="clear" w:color="auto" w:fill="D2E3FC"/>
          <w:lang w:val="en-US"/>
        </w:rPr>
        <w:t xml:space="preserve"> temperature of the solution.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</w:t>
      </w:r>
    </w:p>
    <w:p w:rsidR="009A5BAA" w:rsidRDefault="005B4B14" w:rsidP="00E534C7">
      <w:pPr>
        <w:pStyle w:val="Default"/>
        <w:rPr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A previously calibrated conductivity meter can directly display the conductivity value </w:t>
      </w:r>
      <w:r w:rsidRPr="009A5BAA">
        <w:rPr>
          <w:rStyle w:val="rynqvb"/>
          <w:color w:val="3C4043"/>
          <w:sz w:val="22"/>
          <w:szCs w:val="22"/>
          <w:shd w:val="clear" w:color="auto" w:fill="F5F5F5"/>
        </w:rPr>
        <w:t>σ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of the solution.</w:t>
      </w:r>
      <w:r w:rsidRPr="009A5BAA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</w:p>
    <w:p w:rsidR="009A5BAA" w:rsidRPr="00521E73" w:rsidRDefault="005B4B14" w:rsidP="00E534C7">
      <w:pPr>
        <w:pStyle w:val="Default"/>
        <w:rPr>
          <w:rStyle w:val="rynqvb"/>
          <w:b/>
          <w:color w:val="3C4043"/>
          <w:sz w:val="22"/>
          <w:szCs w:val="22"/>
          <w:shd w:val="clear" w:color="auto" w:fill="F5F5F5"/>
          <w:lang w:val="en-US"/>
        </w:rPr>
      </w:pPr>
      <w:r w:rsidRPr="00521E73">
        <w:rPr>
          <w:rStyle w:val="rynqvb"/>
          <w:b/>
          <w:color w:val="3C4043"/>
          <w:sz w:val="22"/>
          <w:szCs w:val="22"/>
          <w:shd w:val="clear" w:color="auto" w:fill="F5F5F5"/>
          <w:lang w:val="en-US"/>
        </w:rPr>
        <w:t xml:space="preserve">II.2 - Ionic molar conductivity </w:t>
      </w:r>
      <w:r w:rsidRPr="00521E73">
        <w:rPr>
          <w:rStyle w:val="rynqvb"/>
          <w:b/>
          <w:color w:val="3C4043"/>
          <w:sz w:val="22"/>
          <w:szCs w:val="22"/>
          <w:shd w:val="clear" w:color="auto" w:fill="F5F5F5"/>
        </w:rPr>
        <w:t>λ</w:t>
      </w:r>
      <w:proofErr w:type="spellStart"/>
      <w:r w:rsidRPr="00521E73">
        <w:rPr>
          <w:rStyle w:val="rynqvb"/>
          <w:b/>
          <w:color w:val="3C4043"/>
          <w:sz w:val="22"/>
          <w:szCs w:val="22"/>
          <w:shd w:val="clear" w:color="auto" w:fill="F5F5F5"/>
          <w:lang w:val="en-US"/>
        </w:rPr>
        <w:t>i</w:t>
      </w:r>
      <w:proofErr w:type="spellEnd"/>
    </w:p>
    <w:p w:rsidR="009A5BAA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- </w:t>
      </w:r>
      <w:proofErr w:type="spellStart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Monocharged</w:t>
      </w:r>
      <w:proofErr w:type="spellEnd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species </w:t>
      </w:r>
    </w:p>
    <w:p w:rsidR="00E534C7" w:rsidRDefault="005B4B14" w:rsidP="00E534C7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The conductivity value </w:t>
      </w:r>
      <w:r w:rsidRPr="009A5BAA">
        <w:rPr>
          <w:rStyle w:val="rynqvb"/>
          <w:color w:val="3C4043"/>
          <w:sz w:val="22"/>
          <w:szCs w:val="22"/>
          <w:shd w:val="clear" w:color="auto" w:fill="F5F5F5"/>
        </w:rPr>
        <w:t>σ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can be calculated from the ionic molar conductivities </w:t>
      </w:r>
      <w:r w:rsidRPr="009A5BAA">
        <w:rPr>
          <w:rStyle w:val="rynqvb"/>
          <w:color w:val="3C4043"/>
          <w:sz w:val="22"/>
          <w:szCs w:val="22"/>
          <w:shd w:val="clear" w:color="auto" w:fill="F5F5F5"/>
        </w:rPr>
        <w:t>λ</w:t>
      </w:r>
      <w:proofErr w:type="spellStart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i</w:t>
      </w:r>
      <w:proofErr w:type="spellEnd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of the ions that make up this solution (see the table below for information purposes), as well as their concentration [Xi]: with </w:t>
      </w:r>
      <w:r w:rsidRPr="009A5BAA">
        <w:rPr>
          <w:rStyle w:val="rynqvb"/>
          <w:color w:val="3C4043"/>
          <w:sz w:val="22"/>
          <w:szCs w:val="22"/>
          <w:shd w:val="clear" w:color="auto" w:fill="F5F5F5"/>
        </w:rPr>
        <w:t>σ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in S.m</w:t>
      </w:r>
      <w:r w:rsidRPr="008925C7">
        <w:rPr>
          <w:rStyle w:val="rynqvb"/>
          <w:color w:val="3C4043"/>
          <w:sz w:val="22"/>
          <w:szCs w:val="22"/>
          <w:shd w:val="clear" w:color="auto" w:fill="F5F5F5"/>
          <w:vertAlign w:val="superscript"/>
          <w:lang w:val="en-US"/>
        </w:rPr>
        <w:t>-1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, </w:t>
      </w:r>
      <w:r w:rsidRPr="009A5BAA">
        <w:rPr>
          <w:rStyle w:val="rynqvb"/>
          <w:color w:val="3C4043"/>
          <w:sz w:val="22"/>
          <w:szCs w:val="22"/>
          <w:shd w:val="clear" w:color="auto" w:fill="F5F5F5"/>
        </w:rPr>
        <w:t>λ</w:t>
      </w:r>
      <w:proofErr w:type="spellStart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i</w:t>
      </w:r>
      <w:proofErr w:type="spellEnd"/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in S.m².mol</w:t>
      </w:r>
      <w:r w:rsidRPr="008925C7">
        <w:rPr>
          <w:rStyle w:val="rynqvb"/>
          <w:color w:val="3C4043"/>
          <w:sz w:val="22"/>
          <w:szCs w:val="22"/>
          <w:shd w:val="clear" w:color="auto" w:fill="F5F5F5"/>
          <w:vertAlign w:val="superscript"/>
          <w:lang w:val="en-US"/>
        </w:rPr>
        <w:t>-1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, and [Xi] in mol.m</w:t>
      </w:r>
      <w:r w:rsidRPr="008925C7">
        <w:rPr>
          <w:rStyle w:val="rynqvb"/>
          <w:color w:val="3C4043"/>
          <w:sz w:val="22"/>
          <w:szCs w:val="22"/>
          <w:shd w:val="clear" w:color="auto" w:fill="F5F5F5"/>
          <w:vertAlign w:val="superscript"/>
          <w:lang w:val="en-US"/>
        </w:rPr>
        <w:t>-3</w:t>
      </w:r>
      <w:r w:rsidRPr="009A5BAA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.</w:t>
      </w:r>
    </w:p>
    <w:p w:rsidR="009A5BAA" w:rsidRDefault="00C52F7E" w:rsidP="00DE1DC3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>
        <w:rPr>
          <w:noProof/>
          <w:color w:val="3C4043"/>
          <w:sz w:val="22"/>
          <w:szCs w:val="22"/>
          <w:shd w:val="clear" w:color="auto" w:fill="F5F5F5"/>
          <w:lang w:eastAsia="fr-FR"/>
        </w:rPr>
        <w:lastRenderedPageBreak/>
        <w:drawing>
          <wp:inline distT="0" distB="0" distL="0" distR="0">
            <wp:extent cx="4929505" cy="3912235"/>
            <wp:effectExtent l="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7E" w:rsidRDefault="009A5BAA" w:rsidP="00AE1F02">
      <w:pPr>
        <w:shd w:val="clear" w:color="auto" w:fill="F5F5F5"/>
        <w:spacing w:after="0" w:line="420" w:lineRule="atLeast"/>
        <w:jc w:val="center"/>
        <w:rPr>
          <w:rFonts w:ascii="Comic Sans MS" w:eastAsia="Times New Roman" w:hAnsi="Comic Sans MS" w:cs="Times New Roman"/>
          <w:color w:val="3C4043"/>
          <w:sz w:val="20"/>
          <w:szCs w:val="20"/>
          <w:lang w:val="en" w:eastAsia="fr-FR"/>
        </w:rPr>
      </w:pPr>
      <w:r w:rsidRPr="002469A1">
        <w:rPr>
          <w:rFonts w:ascii="Comic Sans MS" w:eastAsia="Times New Roman" w:hAnsi="Comic Sans MS" w:cs="Times New Roman"/>
          <w:color w:val="3C4043"/>
          <w:sz w:val="20"/>
          <w:szCs w:val="20"/>
          <w:lang w:val="en" w:eastAsia="fr-FR"/>
        </w:rPr>
        <w:t>Table 1: Ionic molar conductivities at 25 °C of mono-charged ions</w:t>
      </w:r>
    </w:p>
    <w:p w:rsidR="00521E73" w:rsidRDefault="009A5BAA" w:rsidP="00AE1F02">
      <w:pPr>
        <w:shd w:val="clear" w:color="auto" w:fill="F5F5F5"/>
        <w:spacing w:after="0" w:line="420" w:lineRule="atLeast"/>
        <w:jc w:val="center"/>
        <w:rPr>
          <w:rFonts w:ascii="Comic Sans MS" w:eastAsia="Times New Roman" w:hAnsi="Comic Sans MS" w:cs="Times New Roman"/>
          <w:color w:val="3C4043"/>
          <w:sz w:val="20"/>
          <w:szCs w:val="20"/>
          <w:lang w:val="en" w:eastAsia="fr-FR"/>
        </w:rPr>
      </w:pPr>
      <w:r w:rsidRPr="002469A1">
        <w:rPr>
          <w:rFonts w:ascii="Comic Sans MS" w:eastAsia="Times New Roman" w:hAnsi="Comic Sans MS" w:cs="Times New Roman"/>
          <w:color w:val="3C4043"/>
          <w:sz w:val="20"/>
          <w:szCs w:val="20"/>
          <w:lang w:val="en" w:eastAsia="fr-FR"/>
        </w:rPr>
        <w:t xml:space="preserve"> </w:t>
      </w:r>
      <w:proofErr w:type="gramStart"/>
      <w:r w:rsidRPr="002469A1">
        <w:rPr>
          <w:rFonts w:ascii="Comic Sans MS" w:eastAsia="Times New Roman" w:hAnsi="Comic Sans MS" w:cs="Times New Roman"/>
          <w:color w:val="3C4043"/>
          <w:sz w:val="20"/>
          <w:szCs w:val="20"/>
          <w:lang w:val="en" w:eastAsia="fr-FR"/>
        </w:rPr>
        <w:t>in</w:t>
      </w:r>
      <w:proofErr w:type="gramEnd"/>
      <w:r w:rsidRPr="002469A1">
        <w:rPr>
          <w:rFonts w:ascii="Comic Sans MS" w:eastAsia="Times New Roman" w:hAnsi="Comic Sans MS" w:cs="Times New Roman"/>
          <w:color w:val="3C4043"/>
          <w:sz w:val="20"/>
          <w:szCs w:val="20"/>
          <w:lang w:val="en" w:eastAsia="fr-FR"/>
        </w:rPr>
        <w:t xml:space="preserve"> very dilute aqueous solution.</w:t>
      </w:r>
    </w:p>
    <w:p w:rsidR="002469A1" w:rsidRPr="002469A1" w:rsidRDefault="002469A1" w:rsidP="00AE1F02">
      <w:pPr>
        <w:shd w:val="clear" w:color="auto" w:fill="F5F5F5"/>
        <w:spacing w:after="0" w:line="420" w:lineRule="atLeast"/>
        <w:jc w:val="center"/>
        <w:rPr>
          <w:rFonts w:ascii="Comic Sans MS" w:eastAsia="Times New Roman" w:hAnsi="Comic Sans MS" w:cs="Times New Roman"/>
          <w:color w:val="3C4043"/>
          <w:sz w:val="20"/>
          <w:szCs w:val="20"/>
          <w:lang w:val="en" w:eastAsia="fr-FR"/>
        </w:rPr>
      </w:pPr>
    </w:p>
    <w:p w:rsidR="00521E73" w:rsidRPr="00C52F7E" w:rsidRDefault="008F32C3" w:rsidP="00DE1DC3">
      <w:pPr>
        <w:shd w:val="clear" w:color="auto" w:fill="F5F5F5"/>
        <w:spacing w:after="0" w:line="420" w:lineRule="atLeast"/>
        <w:rPr>
          <w:rStyle w:val="rynqvb"/>
          <w:shd w:val="clear" w:color="auto" w:fill="F5F5F5"/>
          <w:lang w:val="en-US"/>
        </w:rPr>
      </w:pPr>
      <w:r>
        <w:rPr>
          <w:rStyle w:val="rynqvb"/>
          <w:rFonts w:ascii="Comic Sans MS" w:hAnsi="Comic Sans MS"/>
          <w:color w:val="3C4043"/>
          <w:shd w:val="clear" w:color="auto" w:fill="D2E3FC"/>
          <w:lang w:val="en-US"/>
        </w:rPr>
        <w:t>I</w:t>
      </w:r>
      <w:r w:rsidR="00521E73" w:rsidRPr="008F32C3">
        <w:rPr>
          <w:rStyle w:val="rynqvb"/>
          <w:rFonts w:ascii="Comic Sans MS" w:hAnsi="Comic Sans MS"/>
          <w:color w:val="3C4043"/>
          <w:shd w:val="clear" w:color="auto" w:fill="D2E3FC"/>
          <w:lang w:val="en-US"/>
        </w:rPr>
        <w:t>t is noted that the H3O+ and OH- ions have, in aqueous solution, a higher ionic molar conductivity than the other ions.</w:t>
      </w:r>
      <w:r w:rsidR="00521E73" w:rsidRPr="008F32C3">
        <w:rPr>
          <w:rFonts w:ascii="Comic Sans MS" w:hAnsi="Comic Sans MS"/>
          <w:color w:val="3C4043"/>
          <w:shd w:val="clear" w:color="auto" w:fill="F5F5F5"/>
          <w:lang w:val="en-US"/>
        </w:rPr>
        <w:t xml:space="preserve"> </w:t>
      </w:r>
      <w:r w:rsidR="00521E73" w:rsidRPr="008F32C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These two ions are derived from water, and their mobility in water is indeed very high. However, in the case of pure water, their concentration is very low (10</w:t>
      </w:r>
      <w:r w:rsidR="00521E73" w:rsidRPr="00C52F7E">
        <w:rPr>
          <w:rStyle w:val="rynqvb"/>
          <w:rFonts w:ascii="Comic Sans MS" w:hAnsi="Comic Sans MS"/>
          <w:color w:val="3C4043"/>
          <w:shd w:val="clear" w:color="auto" w:fill="F5F5F5"/>
          <w:vertAlign w:val="superscript"/>
          <w:lang w:val="en-US"/>
        </w:rPr>
        <w:t>-7</w:t>
      </w:r>
      <w:r w:rsidR="00521E73" w:rsidRPr="008F32C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 xml:space="preserve"> mol.L</w:t>
      </w:r>
      <w:r w:rsidR="00521E73" w:rsidRPr="00C52F7E">
        <w:rPr>
          <w:rStyle w:val="rynqvb"/>
          <w:rFonts w:ascii="Comic Sans MS" w:hAnsi="Comic Sans MS"/>
          <w:color w:val="3C4043"/>
          <w:shd w:val="clear" w:color="auto" w:fill="F5F5F5"/>
          <w:vertAlign w:val="superscript"/>
          <w:lang w:val="en-US"/>
        </w:rPr>
        <w:t>-1</w:t>
      </w:r>
      <w:r w:rsidR="00521E73" w:rsidRPr="008F32C3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 xml:space="preserve">) and their contribution is therefore negligible: a </w:t>
      </w:r>
      <w:r w:rsidR="00521E73" w:rsidRPr="00C52F7E">
        <w:rPr>
          <w:rStyle w:val="rynqvb"/>
          <w:rFonts w:ascii="Comic Sans MS" w:hAnsi="Comic Sans MS"/>
          <w:color w:val="3C4043"/>
          <w:shd w:val="clear" w:color="auto" w:fill="F5F5F5"/>
          <w:lang w:val="en-US"/>
        </w:rPr>
        <w:t>pure water solution conducts electricity very poorly.</w:t>
      </w:r>
    </w:p>
    <w:p w:rsidR="00C52F7E" w:rsidRDefault="006E41CE" w:rsidP="00DE1DC3">
      <w:pPr>
        <w:shd w:val="clear" w:color="auto" w:fill="F5F5F5"/>
        <w:spacing w:after="0" w:line="420" w:lineRule="atLeast"/>
        <w:rPr>
          <w:rFonts w:ascii="Comic Sans MS" w:eastAsia="Times New Roman" w:hAnsi="Comic Sans MS" w:cs="Times New Roman"/>
          <w:color w:val="3C4043"/>
          <w:lang w:val="en" w:eastAsia="fr-FR"/>
        </w:rPr>
      </w:pPr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 xml:space="preserve">Example: The conductivity of a sodium chloride solution with a concentration of </w:t>
      </w:r>
      <w:r w:rsidR="00C52F7E">
        <w:rPr>
          <w:rFonts w:ascii="Comic Sans MS" w:eastAsia="Times New Roman" w:hAnsi="Comic Sans MS" w:cs="Times New Roman"/>
          <w:color w:val="3C4043"/>
          <w:lang w:val="en" w:eastAsia="fr-FR"/>
        </w:rPr>
        <w:t>C</w:t>
      </w:r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 xml:space="preserve"> = [Cl-] = [Na+] = </w:t>
      </w:r>
      <w:proofErr w:type="gramStart"/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>2.00 mol.m</w:t>
      </w:r>
      <w:r w:rsidRPr="00C52F7E">
        <w:rPr>
          <w:rFonts w:ascii="Comic Sans MS" w:eastAsia="Times New Roman" w:hAnsi="Comic Sans MS" w:cs="Times New Roman"/>
          <w:color w:val="3C4043"/>
          <w:vertAlign w:val="superscript"/>
          <w:lang w:val="en" w:eastAsia="fr-FR"/>
        </w:rPr>
        <w:t>-3</w:t>
      </w:r>
      <w:proofErr w:type="gramEnd"/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 xml:space="preserve"> is equal to: </w:t>
      </w:r>
    </w:p>
    <w:p w:rsidR="006E41CE" w:rsidRDefault="006E41CE" w:rsidP="00DE1DC3">
      <w:pPr>
        <w:shd w:val="clear" w:color="auto" w:fill="F5F5F5"/>
        <w:spacing w:after="0" w:line="420" w:lineRule="atLeast"/>
        <w:rPr>
          <w:rFonts w:ascii="Comic Sans MS" w:eastAsia="Times New Roman" w:hAnsi="Comic Sans MS" w:cs="Times New Roman"/>
          <w:color w:val="3C4043"/>
          <w:lang w:val="en" w:eastAsia="fr-FR"/>
        </w:rPr>
      </w:pPr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 xml:space="preserve">σ = </w:t>
      </w:r>
      <w:proofErr w:type="gramStart"/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>λ(</w:t>
      </w:r>
      <w:proofErr w:type="gramEnd"/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>Cl-).[Cl-] + λ(Na+).[Na+] And, σ = 7.63.10</w:t>
      </w:r>
      <w:r w:rsidRPr="00C52F7E">
        <w:rPr>
          <w:rFonts w:ascii="Comic Sans MS" w:eastAsia="Times New Roman" w:hAnsi="Comic Sans MS" w:cs="Times New Roman"/>
          <w:color w:val="3C4043"/>
          <w:vertAlign w:val="superscript"/>
          <w:lang w:val="en" w:eastAsia="fr-FR"/>
        </w:rPr>
        <w:t>-3</w:t>
      </w:r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 xml:space="preserve"> x 2.00 + 5.01.10</w:t>
      </w:r>
      <w:r w:rsidRPr="00C52F7E">
        <w:rPr>
          <w:rFonts w:ascii="Comic Sans MS" w:eastAsia="Times New Roman" w:hAnsi="Comic Sans MS" w:cs="Times New Roman"/>
          <w:color w:val="3C4043"/>
          <w:vertAlign w:val="superscript"/>
          <w:lang w:val="en" w:eastAsia="fr-FR"/>
        </w:rPr>
        <w:t>-3</w:t>
      </w:r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 xml:space="preserve"> x 2.00 = 2.53.10</w:t>
      </w:r>
      <w:r w:rsidRPr="00C52F7E">
        <w:rPr>
          <w:rFonts w:ascii="Comic Sans MS" w:eastAsia="Times New Roman" w:hAnsi="Comic Sans MS" w:cs="Times New Roman"/>
          <w:color w:val="3C4043"/>
          <w:vertAlign w:val="superscript"/>
          <w:lang w:val="en" w:eastAsia="fr-FR"/>
        </w:rPr>
        <w:t>-2</w:t>
      </w:r>
      <w:r w:rsidRPr="00DE1DC3">
        <w:rPr>
          <w:rFonts w:ascii="Comic Sans MS" w:eastAsia="Times New Roman" w:hAnsi="Comic Sans MS" w:cs="Times New Roman"/>
          <w:color w:val="3C4043"/>
          <w:lang w:val="en" w:eastAsia="fr-FR"/>
        </w:rPr>
        <w:t xml:space="preserve"> S.m</w:t>
      </w:r>
      <w:r w:rsidRPr="00C52F7E">
        <w:rPr>
          <w:rFonts w:ascii="Comic Sans MS" w:eastAsia="Times New Roman" w:hAnsi="Comic Sans MS" w:cs="Times New Roman"/>
          <w:color w:val="3C4043"/>
          <w:vertAlign w:val="superscript"/>
          <w:lang w:val="en" w:eastAsia="fr-FR"/>
        </w:rPr>
        <w:t>-1.</w:t>
      </w:r>
    </w:p>
    <w:p w:rsidR="002469A1" w:rsidRPr="00DE1DC3" w:rsidRDefault="00DB7E50" w:rsidP="00DE1DC3">
      <w:pPr>
        <w:shd w:val="clear" w:color="auto" w:fill="F5F5F5"/>
        <w:spacing w:after="0" w:line="420" w:lineRule="atLeast"/>
        <w:rPr>
          <w:rFonts w:ascii="Comic Sans MS" w:eastAsia="Times New Roman" w:hAnsi="Comic Sans MS" w:cs="Times New Roman"/>
          <w:color w:val="3C4043"/>
          <w:lang w:val="en" w:eastAsia="fr-FR"/>
        </w:rPr>
      </w:pPr>
      <w:r>
        <w:rPr>
          <w:rFonts w:ascii="Comic Sans MS" w:eastAsia="Times New Roman" w:hAnsi="Comic Sans MS" w:cs="Times New Roman"/>
          <w:noProof/>
          <w:color w:val="3C4043"/>
          <w:lang w:eastAsia="fr-FR"/>
        </w:rPr>
        <w:lastRenderedPageBreak/>
        <w:drawing>
          <wp:inline distT="0" distB="0" distL="0" distR="0">
            <wp:extent cx="5756910" cy="21151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BAA" w:rsidRDefault="009A5BAA" w:rsidP="00E534C7">
      <w:pPr>
        <w:pStyle w:val="Default"/>
        <w:rPr>
          <w:color w:val="3C4043"/>
          <w:sz w:val="20"/>
          <w:szCs w:val="20"/>
          <w:shd w:val="clear" w:color="auto" w:fill="D2E3FC"/>
          <w:lang w:val="en-US"/>
        </w:rPr>
      </w:pPr>
    </w:p>
    <w:p w:rsidR="00DE1DC3" w:rsidRPr="00DE1DC3" w:rsidRDefault="00DE1DC3" w:rsidP="00DE1DC3">
      <w:pPr>
        <w:pStyle w:val="Default"/>
        <w:jc w:val="center"/>
        <w:rPr>
          <w:rStyle w:val="rynqvb"/>
          <w:sz w:val="20"/>
          <w:szCs w:val="20"/>
          <w:shd w:val="clear" w:color="auto" w:fill="F5F5F5"/>
          <w:lang w:val="en-US"/>
        </w:rPr>
      </w:pPr>
      <w:r w:rsidRPr="00DE1DC3">
        <w:rPr>
          <w:rStyle w:val="rynqvb"/>
          <w:sz w:val="20"/>
          <w:szCs w:val="20"/>
          <w:shd w:val="clear" w:color="auto" w:fill="F5F5F5"/>
          <w:lang w:val="en-US"/>
        </w:rPr>
        <w:t>Table 2: Conductivity value for water</w:t>
      </w:r>
    </w:p>
    <w:p w:rsidR="008F32C3" w:rsidRDefault="008F32C3" w:rsidP="006E41CE">
      <w:pPr>
        <w:shd w:val="clear" w:color="auto" w:fill="F5F5F5"/>
        <w:spacing w:after="0" w:line="420" w:lineRule="atLeast"/>
        <w:rPr>
          <w:rFonts w:ascii="Comic Sans MS" w:eastAsia="Times New Roman" w:hAnsi="Comic Sans MS" w:cs="Times New Roman"/>
          <w:color w:val="3C4043"/>
          <w:lang w:val="en" w:eastAsia="fr-FR"/>
        </w:rPr>
      </w:pPr>
      <w:r w:rsidRPr="008F32C3">
        <w:rPr>
          <w:rFonts w:ascii="Comic Sans MS" w:hAnsi="Comic Sans MS"/>
          <w:b/>
          <w:bCs/>
          <w:lang w:val="en-US"/>
        </w:rPr>
        <w:t xml:space="preserve">III - </w:t>
      </w:r>
      <w:r w:rsidR="00DE1DC3" w:rsidRPr="008F32C3">
        <w:rPr>
          <w:rFonts w:ascii="Comic Sans MS" w:eastAsia="Times New Roman" w:hAnsi="Comic Sans MS" w:cs="Times New Roman"/>
          <w:b/>
          <w:color w:val="3C4043"/>
          <w:lang w:val="en" w:eastAsia="fr-FR"/>
        </w:rPr>
        <w:t>A</w:t>
      </w:r>
      <w:r w:rsidR="006E41CE" w:rsidRPr="006E41CE">
        <w:rPr>
          <w:rFonts w:ascii="Comic Sans MS" w:eastAsia="Times New Roman" w:hAnsi="Comic Sans MS" w:cs="Times New Roman"/>
          <w:b/>
          <w:color w:val="3C4043"/>
          <w:lang w:val="en" w:eastAsia="fr-FR"/>
        </w:rPr>
        <w:t>pplication of Conductance or Conductivity Measurements</w:t>
      </w:r>
      <w:r w:rsidR="006E41CE" w:rsidRPr="006E41CE">
        <w:rPr>
          <w:rFonts w:ascii="Comic Sans MS" w:eastAsia="Times New Roman" w:hAnsi="Comic Sans MS" w:cs="Times New Roman"/>
          <w:color w:val="3C4043"/>
          <w:lang w:val="en" w:eastAsia="fr-FR"/>
        </w:rPr>
        <w:t xml:space="preserve"> </w:t>
      </w:r>
    </w:p>
    <w:p w:rsidR="006E41CE" w:rsidRDefault="006E41CE" w:rsidP="006E41CE">
      <w:pPr>
        <w:shd w:val="clear" w:color="auto" w:fill="F5F5F5"/>
        <w:spacing w:after="0" w:line="420" w:lineRule="atLeast"/>
        <w:rPr>
          <w:rFonts w:ascii="Comic Sans MS" w:eastAsia="Times New Roman" w:hAnsi="Comic Sans MS" w:cs="Times New Roman"/>
          <w:color w:val="3C4043"/>
          <w:lang w:val="en" w:eastAsia="fr-FR"/>
        </w:rPr>
      </w:pPr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 xml:space="preserve">We propose to perform a </w:t>
      </w:r>
      <w:proofErr w:type="spellStart"/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>conductometric</w:t>
      </w:r>
      <w:proofErr w:type="spellEnd"/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 xml:space="preserve"> titration of AgNO</w:t>
      </w:r>
      <w:r w:rsidRPr="00DB7E50">
        <w:rPr>
          <w:rFonts w:ascii="Comic Sans MS" w:eastAsia="Times New Roman" w:hAnsi="Comic Sans MS" w:cs="Times New Roman"/>
          <w:color w:val="3C4043"/>
          <w:vertAlign w:val="subscript"/>
          <w:lang w:val="en" w:eastAsia="fr-FR"/>
        </w:rPr>
        <w:t>3</w:t>
      </w:r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 xml:space="preserve"> with </w:t>
      </w:r>
      <w:proofErr w:type="spellStart"/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>NaCl</w:t>
      </w:r>
      <w:proofErr w:type="spellEnd"/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>. We can, in fact, monitor the changes in the conductivity of the AgNO</w:t>
      </w:r>
      <w:r w:rsidRPr="00DB7E50">
        <w:rPr>
          <w:rFonts w:ascii="Comic Sans MS" w:eastAsia="Times New Roman" w:hAnsi="Comic Sans MS" w:cs="Times New Roman"/>
          <w:color w:val="3C4043"/>
          <w:vertAlign w:val="subscript"/>
          <w:lang w:val="en" w:eastAsia="fr-FR"/>
        </w:rPr>
        <w:t xml:space="preserve">3 </w:t>
      </w:r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 xml:space="preserve">electrolyte as the </w:t>
      </w:r>
      <w:proofErr w:type="spellStart"/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>NaCl</w:t>
      </w:r>
      <w:proofErr w:type="spellEnd"/>
      <w:r w:rsidRPr="006E41CE">
        <w:rPr>
          <w:rFonts w:ascii="Comic Sans MS" w:eastAsia="Times New Roman" w:hAnsi="Comic Sans MS" w:cs="Times New Roman"/>
          <w:color w:val="3C4043"/>
          <w:lang w:val="en" w:eastAsia="fr-FR"/>
        </w:rPr>
        <w:t xml:space="preserve"> reagent is added. The chemical reaction proceeds according to the equation:</w:t>
      </w:r>
    </w:p>
    <w:p w:rsidR="008F32C3" w:rsidRPr="006E41CE" w:rsidRDefault="008F32C3" w:rsidP="006E41CE">
      <w:pPr>
        <w:shd w:val="clear" w:color="auto" w:fill="F5F5F5"/>
        <w:spacing w:after="0" w:line="420" w:lineRule="atLeast"/>
        <w:rPr>
          <w:rFonts w:ascii="Comic Sans MS" w:eastAsia="Times New Roman" w:hAnsi="Comic Sans MS" w:cs="Times New Roman"/>
          <w:color w:val="3C4043"/>
          <w:lang w:eastAsia="fr-FR"/>
        </w:rPr>
      </w:pPr>
    </w:p>
    <w:p w:rsidR="006E41CE" w:rsidRDefault="00DB7E50" w:rsidP="00E534C7">
      <w:pPr>
        <w:pStyle w:val="Default"/>
        <w:rPr>
          <w:color w:val="3C4043"/>
          <w:sz w:val="22"/>
          <w:szCs w:val="22"/>
          <w:lang w:val="en-US"/>
        </w:rPr>
      </w:pPr>
      <w:r>
        <w:rPr>
          <w:noProof/>
          <w:color w:val="3C4043"/>
          <w:sz w:val="22"/>
          <w:szCs w:val="22"/>
          <w:lang w:eastAsia="fr-FR"/>
        </w:rPr>
        <w:drawing>
          <wp:inline distT="0" distB="0" distL="0" distR="0">
            <wp:extent cx="5756910" cy="120078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1CE" w:rsidRDefault="00DE1DC3" w:rsidP="00DE1DC3">
      <w:pPr>
        <w:pStyle w:val="Default"/>
        <w:jc w:val="center"/>
        <w:rPr>
          <w:rStyle w:val="rynqvb"/>
          <w:sz w:val="20"/>
          <w:szCs w:val="20"/>
          <w:shd w:val="clear" w:color="auto" w:fill="F5F5F5"/>
          <w:lang w:val="en-US"/>
        </w:rPr>
      </w:pPr>
      <w:r w:rsidRPr="00DE1DC3">
        <w:rPr>
          <w:rStyle w:val="rynqvb"/>
          <w:sz w:val="20"/>
          <w:szCs w:val="20"/>
          <w:shd w:val="clear" w:color="auto" w:fill="F5F5F5"/>
          <w:lang w:val="en-US"/>
        </w:rPr>
        <w:t>Table 3: Molar conductivity value of some ions</w:t>
      </w:r>
    </w:p>
    <w:p w:rsidR="00521E73" w:rsidRPr="00DE1DC3" w:rsidRDefault="00521E73" w:rsidP="00DB7E50">
      <w:pPr>
        <w:pStyle w:val="Default"/>
        <w:jc w:val="both"/>
        <w:rPr>
          <w:rStyle w:val="rynqvb"/>
          <w:sz w:val="20"/>
          <w:szCs w:val="20"/>
          <w:shd w:val="clear" w:color="auto" w:fill="F5F5F5"/>
          <w:lang w:val="en-US"/>
        </w:rPr>
      </w:pPr>
    </w:p>
    <w:p w:rsidR="006E41CE" w:rsidRDefault="006E41CE" w:rsidP="00DB7E50">
      <w:pPr>
        <w:pStyle w:val="Default"/>
        <w:jc w:val="both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The overall balance shows that the Ag+ ions are replaced by Na+ ions.</w:t>
      </w:r>
      <w:r w:rsidRPr="006E41CE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By comparing the molar conductivity of the ions (Table 3), we understand that the conductivity of the solution decreases as volumes of </w:t>
      </w:r>
      <w:proofErr w:type="spellStart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NaCl</w:t>
      </w:r>
      <w:proofErr w:type="spellEnd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solution are added. Neutralization point: </w:t>
      </w:r>
    </w:p>
    <w:p w:rsidR="006E41CE" w:rsidRDefault="006E41CE" w:rsidP="00DB7E50">
      <w:pPr>
        <w:pStyle w:val="Default"/>
        <w:jc w:val="both"/>
        <w:rPr>
          <w:color w:val="3C4043"/>
          <w:sz w:val="22"/>
          <w:szCs w:val="22"/>
          <w:shd w:val="clear" w:color="auto" w:fill="F5F5F5"/>
          <w:lang w:val="en-US"/>
        </w:rPr>
      </w:pP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The curve presents a sharp point at the moment of total neutralization of the Ag+ ions by the Cl</w:t>
      </w:r>
      <w:r w:rsidRPr="00FE4669">
        <w:rPr>
          <w:rStyle w:val="rynqvb"/>
          <w:color w:val="3C4043"/>
          <w:sz w:val="22"/>
          <w:szCs w:val="22"/>
          <w:shd w:val="clear" w:color="auto" w:fill="F5F5F5"/>
          <w:vertAlign w:val="superscript"/>
          <w:lang w:val="en-US"/>
        </w:rPr>
        <w:t xml:space="preserve">- 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ions.</w:t>
      </w:r>
      <w:r w:rsidRPr="006E41CE">
        <w:rPr>
          <w:rStyle w:val="rynqvb"/>
          <w:lang w:val="en-US"/>
        </w:rPr>
        <w:t xml:space="preserve"> 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At this point, the number of moles of Cl</w:t>
      </w:r>
      <w:r w:rsidRPr="00FE4669">
        <w:rPr>
          <w:rStyle w:val="rynqvb"/>
          <w:color w:val="3C4043"/>
          <w:sz w:val="22"/>
          <w:szCs w:val="22"/>
          <w:shd w:val="clear" w:color="auto" w:fill="F5F5F5"/>
          <w:vertAlign w:val="superscript"/>
          <w:lang w:val="en-US"/>
        </w:rPr>
        <w:t>-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</w:t>
      </w:r>
      <w:proofErr w:type="gramStart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(</w:t>
      </w:r>
      <w:r w:rsidR="00FE4669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=</w:t>
      </w:r>
      <w:proofErr w:type="gramEnd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N1. </w:t>
      </w:r>
      <w:r w:rsidR="00FE4669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V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1) contained in the volume V1 of </w:t>
      </w:r>
      <w:proofErr w:type="spellStart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NaCl</w:t>
      </w:r>
      <w:proofErr w:type="spellEnd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added is equal to the number of moles of Ag+ (= N2.V2) contained in the initial volume V</w:t>
      </w:r>
      <w:r w:rsidRPr="00FE4669">
        <w:rPr>
          <w:rStyle w:val="rynqvb"/>
          <w:color w:val="3C4043"/>
          <w:sz w:val="22"/>
          <w:szCs w:val="22"/>
          <w:shd w:val="clear" w:color="auto" w:fill="F5F5F5"/>
          <w:vertAlign w:val="subscript"/>
          <w:lang w:val="en-US"/>
        </w:rPr>
        <w:t>2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of AgNO</w:t>
      </w:r>
      <w:r w:rsidRPr="00FE4669">
        <w:rPr>
          <w:rStyle w:val="rynqvb"/>
          <w:color w:val="3C4043"/>
          <w:sz w:val="22"/>
          <w:szCs w:val="22"/>
          <w:shd w:val="clear" w:color="auto" w:fill="F5F5F5"/>
          <w:vertAlign w:val="subscript"/>
          <w:lang w:val="en-US"/>
        </w:rPr>
        <w:t>3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.</w:t>
      </w:r>
      <w:r w:rsidRPr="006E41CE">
        <w:rPr>
          <w:color w:val="3C4043"/>
          <w:sz w:val="22"/>
          <w:szCs w:val="22"/>
          <w:shd w:val="clear" w:color="auto" w:fill="F5F5F5"/>
          <w:lang w:val="en-US"/>
        </w:rPr>
        <w:t xml:space="preserve"> </w:t>
      </w:r>
    </w:p>
    <w:p w:rsidR="006E41CE" w:rsidRDefault="006E41CE" w:rsidP="00DB7E50">
      <w:pPr>
        <w:pStyle w:val="Default"/>
        <w:jc w:val="both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This is expressed by the following relationship: N1.</w:t>
      </w:r>
      <w:r w:rsidRPr="005A6E42">
        <w:rPr>
          <w:rStyle w:val="rynqvb"/>
          <w:lang w:val="en-US"/>
        </w:rPr>
        <w:t xml:space="preserve"> 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V1 = N2.</w:t>
      </w:r>
      <w:r w:rsidRPr="005A6E42">
        <w:rPr>
          <w:rStyle w:val="rynqvb"/>
          <w:lang w:val="en-US"/>
        </w:rPr>
        <w:t xml:space="preserve"> 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V2 Where: N1 = Molarity of </w:t>
      </w:r>
      <w:proofErr w:type="spellStart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NaCl</w:t>
      </w:r>
      <w:proofErr w:type="spellEnd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(known) V1 = Volume of </w:t>
      </w:r>
      <w:proofErr w:type="spellStart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NaCl</w:t>
      </w:r>
      <w:proofErr w:type="spellEnd"/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added to achieve total neutralization (unknown) </w:t>
      </w:r>
    </w:p>
    <w:p w:rsidR="006E41CE" w:rsidRPr="005A6E42" w:rsidRDefault="006E41CE" w:rsidP="00DB7E50">
      <w:pPr>
        <w:pStyle w:val="Default"/>
        <w:jc w:val="both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N2 = Molarity of AgNO</w:t>
      </w:r>
      <w:r w:rsidRPr="00DB7E50">
        <w:rPr>
          <w:rStyle w:val="rynqvb"/>
          <w:color w:val="3C4043"/>
          <w:sz w:val="22"/>
          <w:szCs w:val="22"/>
          <w:shd w:val="clear" w:color="auto" w:fill="F5F5F5"/>
          <w:vertAlign w:val="subscript"/>
          <w:lang w:val="en-US"/>
        </w:rPr>
        <w:t>3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(unknown). V2 = Volume of the AgNO</w:t>
      </w:r>
      <w:r w:rsidRPr="00FE4669">
        <w:rPr>
          <w:rStyle w:val="rynqvb"/>
          <w:color w:val="3C4043"/>
          <w:sz w:val="22"/>
          <w:szCs w:val="22"/>
          <w:shd w:val="clear" w:color="auto" w:fill="F5F5F5"/>
          <w:vertAlign w:val="subscript"/>
          <w:lang w:val="en-US"/>
        </w:rPr>
        <w:t>3</w:t>
      </w:r>
      <w:r w:rsidRPr="006E41CE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solution (known</w:t>
      </w:r>
      <w:r w:rsidRPr="005A6E42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)</w:t>
      </w:r>
    </w:p>
    <w:p w:rsidR="00521E73" w:rsidRDefault="005A6E42" w:rsidP="00DB7E50">
      <w:pPr>
        <w:pStyle w:val="Default"/>
        <w:jc w:val="both"/>
        <w:rPr>
          <w:rStyle w:val="rynqvb"/>
          <w:sz w:val="22"/>
          <w:szCs w:val="22"/>
          <w:shd w:val="clear" w:color="auto" w:fill="F5F5F5"/>
          <w:lang w:val="en-US"/>
        </w:rPr>
      </w:pPr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Once precipitation is complete (complete neutralization), the conductivity begins to increase as </w:t>
      </w:r>
      <w:proofErr w:type="spellStart"/>
      <w:r w:rsidRPr="005A6E42">
        <w:rPr>
          <w:rStyle w:val="rynqvb"/>
          <w:sz w:val="22"/>
          <w:szCs w:val="22"/>
          <w:shd w:val="clear" w:color="auto" w:fill="F5F5F5"/>
          <w:lang w:val="en-US"/>
        </w:rPr>
        <w:t>NaCl</w:t>
      </w:r>
      <w:proofErr w:type="spellEnd"/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 is added, because the Cl- ions will remain free (due to the absence of Ag+ ions) in the solution. This consequently increases the number of ions in the solution and the conductivity. Knowing the volume V1, the molarity of </w:t>
      </w:r>
      <w:proofErr w:type="spellStart"/>
      <w:proofErr w:type="gramStart"/>
      <w:r w:rsidRPr="005A6E42">
        <w:rPr>
          <w:rStyle w:val="rynqvb"/>
          <w:sz w:val="22"/>
          <w:szCs w:val="22"/>
          <w:shd w:val="clear" w:color="auto" w:fill="F5F5F5"/>
          <w:lang w:val="en-US"/>
        </w:rPr>
        <w:t>NaCl</w:t>
      </w:r>
      <w:proofErr w:type="spellEnd"/>
      <w:r w:rsidRPr="005A6E42">
        <w:rPr>
          <w:rStyle w:val="rynqvb"/>
          <w:sz w:val="22"/>
          <w:szCs w:val="22"/>
          <w:shd w:val="clear" w:color="auto" w:fill="F5F5F5"/>
          <w:lang w:val="en-US"/>
        </w:rPr>
        <w:t>,</w:t>
      </w:r>
      <w:proofErr w:type="gramEnd"/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 and determining the volume V</w:t>
      </w:r>
      <w:r w:rsidRPr="00FE4669">
        <w:rPr>
          <w:rStyle w:val="rynqvb"/>
          <w:sz w:val="22"/>
          <w:szCs w:val="22"/>
          <w:shd w:val="clear" w:color="auto" w:fill="F5F5F5"/>
          <w:vertAlign w:val="subscript"/>
          <w:lang w:val="en-US"/>
        </w:rPr>
        <w:t xml:space="preserve">2 </w:t>
      </w:r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of </w:t>
      </w:r>
      <w:proofErr w:type="spellStart"/>
      <w:r w:rsidRPr="005A6E42">
        <w:rPr>
          <w:rStyle w:val="rynqvb"/>
          <w:sz w:val="22"/>
          <w:szCs w:val="22"/>
          <w:shd w:val="clear" w:color="auto" w:fill="F5F5F5"/>
          <w:lang w:val="en-US"/>
        </w:rPr>
        <w:t>NaCl</w:t>
      </w:r>
      <w:proofErr w:type="spellEnd"/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 (taken from the neutralization point) then allows us to calculate the molarity of AgNO</w:t>
      </w:r>
      <w:r w:rsidRPr="00FE4669">
        <w:rPr>
          <w:rStyle w:val="rynqvb"/>
          <w:sz w:val="22"/>
          <w:szCs w:val="22"/>
          <w:shd w:val="clear" w:color="auto" w:fill="F5F5F5"/>
          <w:vertAlign w:val="subscript"/>
          <w:lang w:val="en-US"/>
        </w:rPr>
        <w:t>3</w:t>
      </w:r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. </w:t>
      </w:r>
    </w:p>
    <w:p w:rsidR="008F32C3" w:rsidRDefault="008F32C3" w:rsidP="005A6E42">
      <w:pPr>
        <w:pStyle w:val="Default"/>
        <w:rPr>
          <w:rStyle w:val="rynqvb"/>
          <w:sz w:val="22"/>
          <w:szCs w:val="22"/>
          <w:shd w:val="clear" w:color="auto" w:fill="F5F5F5"/>
          <w:lang w:val="en-US"/>
        </w:rPr>
      </w:pPr>
    </w:p>
    <w:p w:rsidR="002469A1" w:rsidRDefault="002469A1" w:rsidP="005A6E42">
      <w:pPr>
        <w:pStyle w:val="Default"/>
        <w:rPr>
          <w:rStyle w:val="rynqvb"/>
          <w:b/>
          <w:sz w:val="22"/>
          <w:szCs w:val="22"/>
          <w:shd w:val="clear" w:color="auto" w:fill="F5F5F5"/>
          <w:lang w:val="en-US"/>
        </w:rPr>
      </w:pPr>
    </w:p>
    <w:p w:rsidR="002469A1" w:rsidRDefault="002469A1" w:rsidP="005A6E42">
      <w:pPr>
        <w:pStyle w:val="Default"/>
        <w:rPr>
          <w:rStyle w:val="rynqvb"/>
          <w:b/>
          <w:sz w:val="22"/>
          <w:szCs w:val="22"/>
          <w:shd w:val="clear" w:color="auto" w:fill="F5F5F5"/>
          <w:lang w:val="en-US"/>
        </w:rPr>
      </w:pPr>
    </w:p>
    <w:p w:rsidR="005A6E42" w:rsidRPr="00521E73" w:rsidRDefault="005A6E42" w:rsidP="005A6E42">
      <w:pPr>
        <w:pStyle w:val="Default"/>
        <w:rPr>
          <w:rStyle w:val="rynqvb"/>
          <w:b/>
          <w:sz w:val="22"/>
          <w:szCs w:val="22"/>
          <w:shd w:val="clear" w:color="auto" w:fill="F5F5F5"/>
          <w:lang w:val="en-US"/>
        </w:rPr>
      </w:pPr>
      <w:r w:rsidRPr="00521E73">
        <w:rPr>
          <w:rStyle w:val="rynqvb"/>
          <w:b/>
          <w:sz w:val="22"/>
          <w:szCs w:val="22"/>
          <w:shd w:val="clear" w:color="auto" w:fill="F5F5F5"/>
          <w:lang w:val="en-US"/>
        </w:rPr>
        <w:t xml:space="preserve">IV – Experiment: Titration of an electrolytic solution using </w:t>
      </w:r>
      <w:proofErr w:type="spellStart"/>
      <w:r w:rsidRPr="00521E73">
        <w:rPr>
          <w:rStyle w:val="rynqvb"/>
          <w:b/>
          <w:sz w:val="22"/>
          <w:szCs w:val="22"/>
          <w:shd w:val="clear" w:color="auto" w:fill="F5F5F5"/>
          <w:lang w:val="en-US"/>
        </w:rPr>
        <w:t>conductimetry</w:t>
      </w:r>
      <w:proofErr w:type="spellEnd"/>
      <w:r w:rsidRPr="00521E73">
        <w:rPr>
          <w:rStyle w:val="rynqvb"/>
          <w:b/>
          <w:sz w:val="22"/>
          <w:szCs w:val="22"/>
          <w:shd w:val="clear" w:color="auto" w:fill="F5F5F5"/>
          <w:lang w:val="en-US"/>
        </w:rPr>
        <w:t>.</w:t>
      </w:r>
    </w:p>
    <w:p w:rsidR="00521E73" w:rsidRDefault="005A6E42" w:rsidP="005A6E42">
      <w:pPr>
        <w:pStyle w:val="Default"/>
        <w:rPr>
          <w:rStyle w:val="rynqvb"/>
          <w:sz w:val="22"/>
          <w:szCs w:val="22"/>
          <w:shd w:val="clear" w:color="auto" w:fill="F5F5F5"/>
          <w:lang w:val="en-US"/>
        </w:rPr>
      </w:pPr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 - Conductivity measurement</w:t>
      </w:r>
    </w:p>
    <w:p w:rsidR="00DE1DC3" w:rsidRDefault="005A6E42" w:rsidP="003622FA">
      <w:pPr>
        <w:pStyle w:val="Default"/>
        <w:jc w:val="both"/>
        <w:rPr>
          <w:rStyle w:val="rynqvb"/>
          <w:sz w:val="22"/>
          <w:szCs w:val="22"/>
          <w:shd w:val="clear" w:color="auto" w:fill="F5F5F5"/>
          <w:lang w:val="en-US"/>
        </w:rPr>
      </w:pPr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 · The conductivity of a solution is linearly related to the concentrations of the ions in solution. That is, the conductance depends directly on the ions. </w:t>
      </w:r>
      <w:proofErr w:type="spellStart"/>
      <w:r w:rsidRPr="005A6E42">
        <w:rPr>
          <w:rStyle w:val="rynqvb"/>
          <w:sz w:val="22"/>
          <w:szCs w:val="22"/>
          <w:shd w:val="clear" w:color="auto" w:fill="F5F5F5"/>
          <w:lang w:val="en-US"/>
        </w:rPr>
        <w:t>Conductimetry</w:t>
      </w:r>
      <w:proofErr w:type="spellEnd"/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 can, in principle, determine the concentrations of the elements that make up the solution. In our lab, we will monitor the variation in conductivity during a titration. </w:t>
      </w:r>
    </w:p>
    <w:p w:rsidR="00DE1DC3" w:rsidRDefault="005A6E42" w:rsidP="003622FA">
      <w:pPr>
        <w:pStyle w:val="Default"/>
        <w:jc w:val="both"/>
        <w:rPr>
          <w:rStyle w:val="rynqvb"/>
          <w:shd w:val="clear" w:color="auto" w:fill="F5F5F5"/>
          <w:lang w:val="en-US"/>
        </w:rPr>
      </w:pPr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The titrant can be introduced using a burette. Before measuring the conductivity of an electrolytic solution, the instrument must first be calibrated using a standard solution with a known conductivity value. - Determining the molarity of an electrolytic solution by </w:t>
      </w:r>
      <w:proofErr w:type="spellStart"/>
      <w:r w:rsidRPr="005A6E42">
        <w:rPr>
          <w:rStyle w:val="rynqvb"/>
          <w:sz w:val="22"/>
          <w:szCs w:val="22"/>
          <w:shd w:val="clear" w:color="auto" w:fill="F5F5F5"/>
          <w:lang w:val="en-US"/>
        </w:rPr>
        <w:t>conductometric</w:t>
      </w:r>
      <w:proofErr w:type="spellEnd"/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 titration (Fig. 3) Immerse the conductivity </w:t>
      </w:r>
      <w:proofErr w:type="gramStart"/>
      <w:r w:rsidRPr="005A6E42">
        <w:rPr>
          <w:rStyle w:val="rynqvb"/>
          <w:sz w:val="22"/>
          <w:szCs w:val="22"/>
          <w:shd w:val="clear" w:color="auto" w:fill="F5F5F5"/>
          <w:lang w:val="en-US"/>
        </w:rPr>
        <w:t>probe</w:t>
      </w:r>
      <w:proofErr w:type="gramEnd"/>
      <w:r w:rsidRPr="005A6E42">
        <w:rPr>
          <w:rStyle w:val="rynqvb"/>
          <w:sz w:val="22"/>
          <w:szCs w:val="22"/>
          <w:shd w:val="clear" w:color="auto" w:fill="F5F5F5"/>
          <w:lang w:val="en-US"/>
        </w:rPr>
        <w:t xml:space="preserve"> into the sample to be measured, ensuring that the holes are submerged. Gently tap the probe on the bottom of the beaker to remove any air bubbles. Fig.</w:t>
      </w:r>
      <w:r w:rsidR="00DE1DC3">
        <w:rPr>
          <w:rStyle w:val="rynqvb"/>
          <w:sz w:val="22"/>
          <w:szCs w:val="22"/>
          <w:shd w:val="clear" w:color="auto" w:fill="F5F5F5"/>
          <w:lang w:val="en-US"/>
        </w:rPr>
        <w:t>3</w:t>
      </w:r>
      <w:r w:rsidR="00DE1DC3" w:rsidRPr="00DE1DC3">
        <w:rPr>
          <w:rStyle w:val="rynqvb"/>
          <w:shd w:val="clear" w:color="auto" w:fill="F5F5F5"/>
          <w:lang w:val="en-US"/>
        </w:rPr>
        <w:t xml:space="preserve"> </w:t>
      </w:r>
    </w:p>
    <w:p w:rsidR="00DE1DC3" w:rsidRDefault="00DE1DC3" w:rsidP="003622FA">
      <w:pPr>
        <w:pStyle w:val="Default"/>
        <w:jc w:val="both"/>
        <w:rPr>
          <w:rStyle w:val="rynqvb"/>
          <w:shd w:val="clear" w:color="auto" w:fill="F5F5F5"/>
          <w:lang w:val="en-US"/>
        </w:rPr>
      </w:pPr>
    </w:p>
    <w:p w:rsidR="005A6E42" w:rsidRDefault="00F51840" w:rsidP="00DE1DC3">
      <w:pPr>
        <w:pStyle w:val="Default"/>
        <w:jc w:val="center"/>
        <w:rPr>
          <w:rStyle w:val="rynqvb"/>
          <w:sz w:val="22"/>
          <w:szCs w:val="22"/>
          <w:shd w:val="clear" w:color="auto" w:fill="F5F5F5"/>
          <w:lang w:val="en-US"/>
        </w:rPr>
      </w:pPr>
      <w:r>
        <w:rPr>
          <w:noProof/>
          <w:sz w:val="22"/>
          <w:szCs w:val="22"/>
          <w:shd w:val="clear" w:color="auto" w:fill="F5F5F5"/>
          <w:lang w:eastAsia="fr-FR"/>
        </w:rPr>
        <w:drawing>
          <wp:inline distT="0" distB="0" distL="0" distR="0">
            <wp:extent cx="5565775" cy="4317365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C3" w:rsidRDefault="00DE1DC3" w:rsidP="005A6E42">
      <w:pPr>
        <w:pStyle w:val="Default"/>
        <w:rPr>
          <w:rStyle w:val="rynqvb"/>
          <w:sz w:val="22"/>
          <w:szCs w:val="22"/>
          <w:shd w:val="clear" w:color="auto" w:fill="F5F5F5"/>
          <w:lang w:val="en-US"/>
        </w:rPr>
      </w:pPr>
    </w:p>
    <w:p w:rsidR="00DE1DC3" w:rsidRDefault="00DE1DC3" w:rsidP="00DE1DC3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Fig. 3: Experimental setup</w:t>
      </w:r>
    </w:p>
    <w:p w:rsidR="00DE1DC3" w:rsidRDefault="00DE1DC3" w:rsidP="00DE1DC3">
      <w:pPr>
        <w:pStyle w:val="Default"/>
        <w:jc w:val="center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</w:p>
    <w:p w:rsidR="00DE1DC3" w:rsidRDefault="00DE1DC3" w:rsidP="005A6E42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· Pour 30 ml of AgNO</w:t>
      </w:r>
      <w:r w:rsidRPr="00DB7E50">
        <w:rPr>
          <w:rStyle w:val="rynqvb"/>
          <w:color w:val="3C4043"/>
          <w:sz w:val="22"/>
          <w:szCs w:val="22"/>
          <w:shd w:val="clear" w:color="auto" w:fill="F5F5F5"/>
          <w:vertAlign w:val="subscript"/>
          <w:lang w:val="en-US"/>
        </w:rPr>
        <w:t>3</w:t>
      </w:r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solution into a beaker. </w:t>
      </w:r>
    </w:p>
    <w:p w:rsidR="00DE1DC3" w:rsidRDefault="00DE1DC3" w:rsidP="005A6E42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· Measure the conductance. </w:t>
      </w:r>
    </w:p>
    <w:p w:rsidR="00DE1DC3" w:rsidRDefault="00DE1DC3" w:rsidP="005A6E42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· Add 5 cm</w:t>
      </w:r>
      <w:r w:rsidRPr="00DB7E50">
        <w:rPr>
          <w:rStyle w:val="rynqvb"/>
          <w:color w:val="3C4043"/>
          <w:sz w:val="22"/>
          <w:szCs w:val="22"/>
          <w:shd w:val="clear" w:color="auto" w:fill="F5F5F5"/>
          <w:vertAlign w:val="superscript"/>
          <w:lang w:val="en-US"/>
        </w:rPr>
        <w:t>3</w:t>
      </w:r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of </w:t>
      </w:r>
      <w:proofErr w:type="spellStart"/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NaCl</w:t>
      </w:r>
      <w:proofErr w:type="spellEnd"/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. </w:t>
      </w:r>
    </w:p>
    <w:p w:rsidR="00DE1DC3" w:rsidRDefault="00DE1DC3" w:rsidP="005A6E42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· Measure the new conductance of the resulting mixture. </w:t>
      </w:r>
    </w:p>
    <w:p w:rsidR="00DE1DC3" w:rsidRPr="00DE1DC3" w:rsidRDefault="00DE1DC3" w:rsidP="005A6E42">
      <w:pPr>
        <w:pStyle w:val="Default"/>
        <w:rPr>
          <w:rStyle w:val="rynqvb"/>
          <w:sz w:val="22"/>
          <w:szCs w:val="22"/>
          <w:shd w:val="clear" w:color="auto" w:fill="F5F5F5"/>
          <w:lang w:val="en-US"/>
        </w:rPr>
      </w:pPr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· Repeat the measurement by successively adding the quantities of </w:t>
      </w:r>
      <w:proofErr w:type="spellStart"/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>NaCl</w:t>
      </w:r>
      <w:proofErr w:type="spellEnd"/>
      <w:r w:rsidRPr="00DE1DC3">
        <w:rPr>
          <w:rStyle w:val="rynqvb"/>
          <w:color w:val="3C4043"/>
          <w:sz w:val="22"/>
          <w:szCs w:val="22"/>
          <w:shd w:val="clear" w:color="auto" w:fill="F5F5F5"/>
          <w:lang w:val="en-US"/>
        </w:rPr>
        <w:t xml:space="preserve"> indicated in the table below, remembering to rinse the probe between measurements.</w:t>
      </w:r>
    </w:p>
    <w:p w:rsidR="005A6E42" w:rsidRPr="00DE1DC3" w:rsidRDefault="005A6E42" w:rsidP="005A6E42">
      <w:pPr>
        <w:pStyle w:val="Default"/>
        <w:rPr>
          <w:rStyle w:val="rynqvb"/>
          <w:color w:val="3C4043"/>
          <w:sz w:val="22"/>
          <w:szCs w:val="22"/>
          <w:shd w:val="clear" w:color="auto" w:fill="F5F5F5"/>
          <w:lang w:val="en-US"/>
        </w:rPr>
      </w:pPr>
    </w:p>
    <w:p w:rsidR="001F6EE3" w:rsidRPr="00FE4669" w:rsidRDefault="001F6EE3" w:rsidP="001F6EE3">
      <w:pPr>
        <w:pStyle w:val="Default"/>
        <w:rPr>
          <w:b/>
          <w:bCs/>
          <w:sz w:val="23"/>
          <w:szCs w:val="23"/>
          <w:lang w:val="en-US"/>
        </w:rPr>
      </w:pPr>
    </w:p>
    <w:p w:rsidR="001F6EE3" w:rsidRPr="00FE4669" w:rsidRDefault="001F6EE3" w:rsidP="001F6EE3">
      <w:pPr>
        <w:pStyle w:val="Default"/>
        <w:rPr>
          <w:b/>
          <w:bCs/>
          <w:sz w:val="23"/>
          <w:szCs w:val="23"/>
          <w:lang w:val="en-US"/>
        </w:rPr>
      </w:pPr>
    </w:p>
    <w:p w:rsidR="001F6EE3" w:rsidRDefault="00457B7F" w:rsidP="001F6EE3">
      <w:pPr>
        <w:pStyle w:val="Default"/>
        <w:rPr>
          <w:b/>
          <w:bCs/>
          <w:sz w:val="23"/>
          <w:szCs w:val="23"/>
          <w:lang w:val="en-US"/>
        </w:rPr>
      </w:pPr>
      <w:proofErr w:type="gramStart"/>
      <w:r w:rsidRPr="00457B7F">
        <w:rPr>
          <w:b/>
          <w:bCs/>
          <w:sz w:val="23"/>
          <w:szCs w:val="23"/>
          <w:lang w:val="en-US"/>
        </w:rPr>
        <w:t xml:space="preserve">Determination molarity of electrolytic solution using </w:t>
      </w:r>
      <w:proofErr w:type="spellStart"/>
      <w:r w:rsidRPr="00457B7F">
        <w:rPr>
          <w:b/>
          <w:bCs/>
          <w:sz w:val="23"/>
          <w:szCs w:val="23"/>
          <w:lang w:val="en-US"/>
        </w:rPr>
        <w:t>conductimetry</w:t>
      </w:r>
      <w:proofErr w:type="spellEnd"/>
      <w:r w:rsidRPr="00457B7F">
        <w:rPr>
          <w:b/>
          <w:bCs/>
          <w:sz w:val="23"/>
          <w:szCs w:val="23"/>
          <w:lang w:val="en-US"/>
        </w:rPr>
        <w:t xml:space="preserve"> </w:t>
      </w:r>
      <w:r>
        <w:rPr>
          <w:b/>
          <w:bCs/>
          <w:sz w:val="23"/>
          <w:szCs w:val="23"/>
          <w:lang w:val="en-US"/>
        </w:rPr>
        <w:t xml:space="preserve">                          </w:t>
      </w:r>
      <w:r w:rsidRPr="00457B7F">
        <w:rPr>
          <w:b/>
          <w:bCs/>
          <w:sz w:val="23"/>
          <w:szCs w:val="23"/>
          <w:lang w:val="en-US"/>
        </w:rPr>
        <w:t xml:space="preserve">titration </w:t>
      </w:r>
      <w:r w:rsidR="003622FA">
        <w:rPr>
          <w:b/>
          <w:bCs/>
          <w:sz w:val="23"/>
          <w:szCs w:val="23"/>
          <w:lang w:val="en-US"/>
        </w:rPr>
        <w:t>in table 1and 2.</w:t>
      </w:r>
      <w:proofErr w:type="gramEnd"/>
      <w:r w:rsidRPr="00457B7F">
        <w:rPr>
          <w:b/>
          <w:bCs/>
          <w:sz w:val="23"/>
          <w:szCs w:val="23"/>
          <w:lang w:val="en-US"/>
        </w:rPr>
        <w:t xml:space="preserve"> </w:t>
      </w:r>
    </w:p>
    <w:p w:rsidR="00E12CA2" w:rsidRDefault="00E12CA2" w:rsidP="001F6EE3">
      <w:pPr>
        <w:pStyle w:val="Default"/>
        <w:rPr>
          <w:b/>
          <w:bCs/>
          <w:sz w:val="23"/>
          <w:szCs w:val="23"/>
          <w:lang w:val="en-US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3789"/>
        <w:gridCol w:w="3582"/>
      </w:tblGrid>
      <w:tr w:rsidR="00E12CA2" w:rsidTr="00041DB2">
        <w:tc>
          <w:tcPr>
            <w:tcW w:w="3789" w:type="dxa"/>
          </w:tcPr>
          <w:p w:rsidR="00E12CA2" w:rsidRDefault="00E12CA2" w:rsidP="00041DB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Solutions</w:t>
            </w:r>
          </w:p>
        </w:tc>
        <w:tc>
          <w:tcPr>
            <w:tcW w:w="3582" w:type="dxa"/>
          </w:tcPr>
          <w:p w:rsidR="00E12CA2" w:rsidRDefault="00E12CA2" w:rsidP="00041DB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Conductivity</w:t>
            </w:r>
            <w:proofErr w:type="spellEnd"/>
            <w:r>
              <w:rPr>
                <w:sz w:val="20"/>
                <w:szCs w:val="20"/>
              </w:rPr>
              <w:t xml:space="preserve"> σ S/cm)</w:t>
            </w:r>
          </w:p>
        </w:tc>
      </w:tr>
      <w:tr w:rsidR="00E12CA2" w:rsidTr="00041DB2">
        <w:tc>
          <w:tcPr>
            <w:tcW w:w="3789" w:type="dxa"/>
          </w:tcPr>
          <w:p w:rsidR="00E12CA2" w:rsidRPr="00D25C21" w:rsidRDefault="00E12CA2" w:rsidP="00041DB2">
            <w:pPr>
              <w:pStyle w:val="Default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  <w:lang w:val="en-US"/>
              </w:rPr>
              <w:t>Distilled water</w:t>
            </w:r>
          </w:p>
        </w:tc>
        <w:tc>
          <w:tcPr>
            <w:tcW w:w="3582" w:type="dxa"/>
          </w:tcPr>
          <w:p w:rsidR="00E12CA2" w:rsidRDefault="00E12CA2" w:rsidP="00041DB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</w:tr>
      <w:tr w:rsidR="00E12CA2" w:rsidTr="00041DB2">
        <w:tc>
          <w:tcPr>
            <w:tcW w:w="3789" w:type="dxa"/>
          </w:tcPr>
          <w:p w:rsidR="00E12CA2" w:rsidRPr="00D25C21" w:rsidRDefault="00E12CA2" w:rsidP="00041DB2">
            <w:pPr>
              <w:pStyle w:val="Default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  <w:lang w:val="en-US"/>
              </w:rPr>
              <w:t>Drinking water</w:t>
            </w:r>
          </w:p>
        </w:tc>
        <w:tc>
          <w:tcPr>
            <w:tcW w:w="3582" w:type="dxa"/>
          </w:tcPr>
          <w:p w:rsidR="00E12CA2" w:rsidRDefault="00E12CA2" w:rsidP="00041DB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</w:tr>
      <w:tr w:rsidR="00E12CA2" w:rsidTr="00041DB2">
        <w:tc>
          <w:tcPr>
            <w:tcW w:w="3789" w:type="dxa"/>
          </w:tcPr>
          <w:p w:rsidR="00E12CA2" w:rsidRPr="00D25C21" w:rsidRDefault="00E12CA2" w:rsidP="00041DB2">
            <w:pPr>
              <w:pStyle w:val="Default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  <w:lang w:val="en-US"/>
              </w:rPr>
              <w:t>Sea water</w:t>
            </w:r>
          </w:p>
        </w:tc>
        <w:tc>
          <w:tcPr>
            <w:tcW w:w="3582" w:type="dxa"/>
          </w:tcPr>
          <w:p w:rsidR="00E12CA2" w:rsidRDefault="00E12CA2" w:rsidP="00041DB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</w:tr>
    </w:tbl>
    <w:p w:rsidR="00FE4669" w:rsidRDefault="00FE4669" w:rsidP="001F6EE3">
      <w:pPr>
        <w:pStyle w:val="Default"/>
        <w:rPr>
          <w:b/>
          <w:bCs/>
          <w:sz w:val="23"/>
          <w:szCs w:val="23"/>
          <w:lang w:val="en-US"/>
        </w:rPr>
      </w:pPr>
    </w:p>
    <w:p w:rsidR="00E12CA2" w:rsidRDefault="00E12CA2" w:rsidP="00F14357">
      <w:pPr>
        <w:pStyle w:val="Default"/>
        <w:tabs>
          <w:tab w:val="left" w:pos="3844"/>
        </w:tabs>
        <w:rPr>
          <w:b/>
          <w:bCs/>
          <w:sz w:val="23"/>
          <w:szCs w:val="23"/>
          <w:lang w:val="en-US"/>
        </w:rPr>
      </w:pPr>
    </w:p>
    <w:p w:rsidR="00E12CA2" w:rsidRDefault="00E12CA2" w:rsidP="00F14357">
      <w:pPr>
        <w:pStyle w:val="Default"/>
        <w:tabs>
          <w:tab w:val="left" w:pos="3844"/>
        </w:tabs>
        <w:rPr>
          <w:b/>
          <w:bCs/>
          <w:sz w:val="23"/>
          <w:szCs w:val="23"/>
          <w:lang w:val="en-US"/>
        </w:rPr>
      </w:pPr>
    </w:p>
    <w:p w:rsidR="00FE4669" w:rsidRDefault="00F14357" w:rsidP="00F14357">
      <w:pPr>
        <w:pStyle w:val="Default"/>
        <w:tabs>
          <w:tab w:val="left" w:pos="3844"/>
        </w:tabs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  <w:t>Table 1</w:t>
      </w:r>
    </w:p>
    <w:p w:rsidR="00457B7F" w:rsidRPr="00457B7F" w:rsidRDefault="00457B7F" w:rsidP="001F6EE3">
      <w:pPr>
        <w:pStyle w:val="Default"/>
        <w:rPr>
          <w:sz w:val="20"/>
          <w:szCs w:val="20"/>
          <w:lang w:val="en-US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2253"/>
        <w:gridCol w:w="3071"/>
        <w:gridCol w:w="2047"/>
      </w:tblGrid>
      <w:tr w:rsidR="00D25C21" w:rsidTr="00D25C21">
        <w:tc>
          <w:tcPr>
            <w:tcW w:w="2253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Volume AgNO</w:t>
            </w:r>
            <w:r w:rsidRPr="00D25C21">
              <w:rPr>
                <w:sz w:val="23"/>
                <w:szCs w:val="23"/>
                <w:vertAlign w:val="subscript"/>
                <w:lang w:val="en-US"/>
              </w:rPr>
              <w:t>3</w:t>
            </w:r>
          </w:p>
        </w:tc>
        <w:tc>
          <w:tcPr>
            <w:tcW w:w="3071" w:type="dxa"/>
          </w:tcPr>
          <w:p w:rsidR="00D25C21" w:rsidRDefault="00D25C21" w:rsidP="00D25C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(cm</w:t>
            </w:r>
            <w:r w:rsidRPr="00D25C21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</w:p>
          <w:p w:rsidR="00D25C21" w:rsidRDefault="00D25C21" w:rsidP="00D25C21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NaCl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added</w:t>
            </w:r>
            <w:proofErr w:type="spellEnd"/>
          </w:p>
        </w:tc>
        <w:tc>
          <w:tcPr>
            <w:tcW w:w="2047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Conductivity</w:t>
            </w:r>
            <w:proofErr w:type="spellEnd"/>
            <w:r>
              <w:rPr>
                <w:sz w:val="20"/>
                <w:szCs w:val="20"/>
              </w:rPr>
              <w:t xml:space="preserve"> σ S/cm)</w:t>
            </w:r>
          </w:p>
        </w:tc>
      </w:tr>
      <w:tr w:rsidR="00D25C21" w:rsidTr="00D25C21">
        <w:tc>
          <w:tcPr>
            <w:tcW w:w="2253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20 ml</w:t>
            </w:r>
          </w:p>
        </w:tc>
        <w:tc>
          <w:tcPr>
            <w:tcW w:w="3071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047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D25C21" w:rsidTr="00D25C21">
        <w:tc>
          <w:tcPr>
            <w:tcW w:w="2253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/</w:t>
            </w:r>
          </w:p>
        </w:tc>
        <w:tc>
          <w:tcPr>
            <w:tcW w:w="3071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2047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D25C21" w:rsidTr="00D25C21">
        <w:tc>
          <w:tcPr>
            <w:tcW w:w="2253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/</w:t>
            </w:r>
          </w:p>
        </w:tc>
        <w:tc>
          <w:tcPr>
            <w:tcW w:w="3071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2047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D25C21" w:rsidTr="00D25C21">
        <w:tc>
          <w:tcPr>
            <w:tcW w:w="2253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/</w:t>
            </w:r>
          </w:p>
        </w:tc>
        <w:tc>
          <w:tcPr>
            <w:tcW w:w="3071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</w:t>
            </w:r>
          </w:p>
        </w:tc>
        <w:tc>
          <w:tcPr>
            <w:tcW w:w="2047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D25C21" w:rsidTr="00D25C21">
        <w:tc>
          <w:tcPr>
            <w:tcW w:w="2253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/</w:t>
            </w:r>
          </w:p>
        </w:tc>
        <w:tc>
          <w:tcPr>
            <w:tcW w:w="3071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2047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D25C21" w:rsidTr="00D25C21">
        <w:tc>
          <w:tcPr>
            <w:tcW w:w="2253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/</w:t>
            </w:r>
          </w:p>
        </w:tc>
        <w:tc>
          <w:tcPr>
            <w:tcW w:w="3071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25</w:t>
            </w:r>
          </w:p>
        </w:tc>
        <w:tc>
          <w:tcPr>
            <w:tcW w:w="2047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D25C21" w:rsidTr="00D25C21">
        <w:tc>
          <w:tcPr>
            <w:tcW w:w="2253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/</w:t>
            </w:r>
          </w:p>
        </w:tc>
        <w:tc>
          <w:tcPr>
            <w:tcW w:w="3071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</w:t>
            </w:r>
          </w:p>
        </w:tc>
        <w:tc>
          <w:tcPr>
            <w:tcW w:w="2047" w:type="dxa"/>
          </w:tcPr>
          <w:p w:rsidR="00D25C21" w:rsidRDefault="00D25C21" w:rsidP="001F6EE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</w:tbl>
    <w:p w:rsidR="001F6EE3" w:rsidRDefault="00F14357" w:rsidP="001F6EE3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Table 2</w:t>
      </w:r>
    </w:p>
    <w:p w:rsidR="00D25C21" w:rsidRDefault="00D25C21" w:rsidP="001F6EE3">
      <w:pPr>
        <w:pStyle w:val="Default"/>
        <w:rPr>
          <w:sz w:val="23"/>
          <w:szCs w:val="23"/>
          <w:lang w:val="en-US"/>
        </w:rPr>
      </w:pPr>
    </w:p>
    <w:p w:rsidR="00D25C21" w:rsidRPr="00457B7F" w:rsidRDefault="00D25C21" w:rsidP="001F6EE3">
      <w:pPr>
        <w:pStyle w:val="Default"/>
        <w:rPr>
          <w:sz w:val="23"/>
          <w:szCs w:val="23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21"/>
        <w:gridCol w:w="1736"/>
        <w:gridCol w:w="1736"/>
      </w:tblGrid>
      <w:tr w:rsidR="001F6EE3" w:rsidTr="007878FB">
        <w:trPr>
          <w:trHeight w:val="258"/>
        </w:trPr>
        <w:tc>
          <w:tcPr>
            <w:tcW w:w="1951" w:type="dxa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</w:tr>
      <w:tr w:rsidR="001F6EE3">
        <w:trPr>
          <w:trHeight w:val="107"/>
        </w:trPr>
        <w:tc>
          <w:tcPr>
            <w:tcW w:w="3472" w:type="dxa"/>
            <w:gridSpan w:val="2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72" w:type="dxa"/>
            <w:gridSpan w:val="2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</w:tr>
      <w:tr w:rsidR="001F6EE3">
        <w:trPr>
          <w:trHeight w:val="107"/>
        </w:trPr>
        <w:tc>
          <w:tcPr>
            <w:tcW w:w="3472" w:type="dxa"/>
            <w:gridSpan w:val="2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72" w:type="dxa"/>
            <w:gridSpan w:val="2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</w:tr>
      <w:tr w:rsidR="001F6EE3">
        <w:trPr>
          <w:trHeight w:val="107"/>
        </w:trPr>
        <w:tc>
          <w:tcPr>
            <w:tcW w:w="3472" w:type="dxa"/>
            <w:gridSpan w:val="2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72" w:type="dxa"/>
            <w:gridSpan w:val="2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</w:tr>
      <w:tr w:rsidR="001F6EE3">
        <w:trPr>
          <w:trHeight w:val="107"/>
        </w:trPr>
        <w:tc>
          <w:tcPr>
            <w:tcW w:w="6944" w:type="dxa"/>
            <w:gridSpan w:val="4"/>
          </w:tcPr>
          <w:p w:rsidR="001F6EE3" w:rsidRDefault="001F6EE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A6E42" w:rsidRPr="005A6E42" w:rsidRDefault="005A6E42" w:rsidP="00E534C7">
      <w:pPr>
        <w:pStyle w:val="Default"/>
        <w:rPr>
          <w:rStyle w:val="rynqvb"/>
          <w:shd w:val="clear" w:color="auto" w:fill="F5F5F5"/>
          <w:lang w:val="en-US"/>
        </w:rPr>
      </w:pPr>
    </w:p>
    <w:sectPr w:rsidR="005A6E42" w:rsidRPr="005A6E42" w:rsidSect="00E22AC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41" w:rsidRDefault="00CF7E41" w:rsidP="009A5BAA">
      <w:pPr>
        <w:spacing w:after="0" w:line="240" w:lineRule="auto"/>
      </w:pPr>
      <w:r>
        <w:separator/>
      </w:r>
    </w:p>
  </w:endnote>
  <w:endnote w:type="continuationSeparator" w:id="0">
    <w:p w:rsidR="00CF7E41" w:rsidRDefault="00CF7E41" w:rsidP="009A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74647"/>
      <w:docPartObj>
        <w:docPartGallery w:val="Page Numbers (Bottom of Page)"/>
        <w:docPartUnique/>
      </w:docPartObj>
    </w:sdtPr>
    <w:sdtEndPr/>
    <w:sdtContent>
      <w:p w:rsidR="00DE1DC3" w:rsidRDefault="00DE1DC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07B">
          <w:rPr>
            <w:noProof/>
          </w:rPr>
          <w:t>6</w:t>
        </w:r>
        <w:r>
          <w:fldChar w:fldCharType="end"/>
        </w:r>
      </w:p>
    </w:sdtContent>
  </w:sdt>
  <w:p w:rsidR="00DE1DC3" w:rsidRDefault="00DE1D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41" w:rsidRDefault="00CF7E41" w:rsidP="009A5BAA">
      <w:pPr>
        <w:spacing w:after="0" w:line="240" w:lineRule="auto"/>
      </w:pPr>
      <w:r>
        <w:separator/>
      </w:r>
    </w:p>
  </w:footnote>
  <w:footnote w:type="continuationSeparator" w:id="0">
    <w:p w:rsidR="00CF7E41" w:rsidRDefault="00CF7E41" w:rsidP="009A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BAA" w:rsidRPr="00B00A47" w:rsidRDefault="009A5BAA" w:rsidP="009A5BAA">
    <w:pPr>
      <w:pStyle w:val="En-tte"/>
      <w:jc w:val="right"/>
      <w:rPr>
        <w:sz w:val="18"/>
        <w:szCs w:val="18"/>
        <w:lang w:val="en-US"/>
      </w:rPr>
    </w:pPr>
    <w:r w:rsidRPr="00B00A47">
      <w:rPr>
        <w:rStyle w:val="rynqvb"/>
        <w:rFonts w:ascii="Comic Sans MS" w:hAnsi="Comic Sans MS"/>
        <w:color w:val="3C4043"/>
        <w:sz w:val="18"/>
        <w:szCs w:val="18"/>
        <w:shd w:val="clear" w:color="auto" w:fill="F5F5F5"/>
        <w:lang w:val="en-US"/>
      </w:rPr>
      <w:t>TP1-1st Year Physics - Biophysics 2025 - 2026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20FF0"/>
    <w:multiLevelType w:val="hybridMultilevel"/>
    <w:tmpl w:val="50507DD8"/>
    <w:lvl w:ilvl="0" w:tplc="E548B3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7"/>
    <w:rsid w:val="00121645"/>
    <w:rsid w:val="00133D3A"/>
    <w:rsid w:val="0014750F"/>
    <w:rsid w:val="001F6EE3"/>
    <w:rsid w:val="00243872"/>
    <w:rsid w:val="002469A1"/>
    <w:rsid w:val="00344B37"/>
    <w:rsid w:val="003622FA"/>
    <w:rsid w:val="003C7B10"/>
    <w:rsid w:val="003E64A6"/>
    <w:rsid w:val="00414D34"/>
    <w:rsid w:val="00457B7F"/>
    <w:rsid w:val="00521E73"/>
    <w:rsid w:val="005A32A0"/>
    <w:rsid w:val="005A6E42"/>
    <w:rsid w:val="005B4B14"/>
    <w:rsid w:val="005D043B"/>
    <w:rsid w:val="0062307B"/>
    <w:rsid w:val="006B5598"/>
    <w:rsid w:val="006E41CE"/>
    <w:rsid w:val="00780515"/>
    <w:rsid w:val="007878FB"/>
    <w:rsid w:val="007F585B"/>
    <w:rsid w:val="00815D7D"/>
    <w:rsid w:val="008925C7"/>
    <w:rsid w:val="008F32C3"/>
    <w:rsid w:val="00951555"/>
    <w:rsid w:val="009A5BAA"/>
    <w:rsid w:val="00AE1F02"/>
    <w:rsid w:val="00B00A47"/>
    <w:rsid w:val="00C52F7E"/>
    <w:rsid w:val="00CF7E41"/>
    <w:rsid w:val="00D25C21"/>
    <w:rsid w:val="00D45026"/>
    <w:rsid w:val="00D747E6"/>
    <w:rsid w:val="00DB7E50"/>
    <w:rsid w:val="00DE1DC3"/>
    <w:rsid w:val="00E12CA2"/>
    <w:rsid w:val="00E22ACC"/>
    <w:rsid w:val="00E534C7"/>
    <w:rsid w:val="00F14357"/>
    <w:rsid w:val="00F51840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E534C7"/>
  </w:style>
  <w:style w:type="paragraph" w:customStyle="1" w:styleId="Default">
    <w:name w:val="Default"/>
    <w:rsid w:val="00E534C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B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BAA"/>
  </w:style>
  <w:style w:type="paragraph" w:styleId="Pieddepage">
    <w:name w:val="footer"/>
    <w:basedOn w:val="Normal"/>
    <w:link w:val="PieddepageCar"/>
    <w:uiPriority w:val="99"/>
    <w:unhideWhenUsed/>
    <w:rsid w:val="009A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BAA"/>
  </w:style>
  <w:style w:type="paragraph" w:styleId="Paragraphedeliste">
    <w:name w:val="List Paragraph"/>
    <w:basedOn w:val="Normal"/>
    <w:uiPriority w:val="34"/>
    <w:qFormat/>
    <w:rsid w:val="00521E7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E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E534C7"/>
  </w:style>
  <w:style w:type="paragraph" w:customStyle="1" w:styleId="Default">
    <w:name w:val="Default"/>
    <w:rsid w:val="00E534C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B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BAA"/>
  </w:style>
  <w:style w:type="paragraph" w:styleId="Pieddepage">
    <w:name w:val="footer"/>
    <w:basedOn w:val="Normal"/>
    <w:link w:val="PieddepageCar"/>
    <w:uiPriority w:val="99"/>
    <w:unhideWhenUsed/>
    <w:rsid w:val="009A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BAA"/>
  </w:style>
  <w:style w:type="paragraph" w:styleId="Paragraphedeliste">
    <w:name w:val="List Paragraph"/>
    <w:basedOn w:val="Normal"/>
    <w:uiPriority w:val="34"/>
    <w:qFormat/>
    <w:rsid w:val="00521E7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E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7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7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2025-09-26T06:22:00Z</dcterms:created>
  <dcterms:modified xsi:type="dcterms:W3CDTF">2025-09-26T06:22:00Z</dcterms:modified>
</cp:coreProperties>
</file>