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06" w:rsidRPr="00D40806" w:rsidRDefault="00D40806" w:rsidP="00D40806">
      <w:pPr>
        <w:spacing w:after="0" w:line="240" w:lineRule="auto"/>
        <w:rPr>
          <w:rFonts w:ascii="Times New Roman" w:eastAsia="Times New Roman" w:hAnsi="Times New Roman" w:cs="Times New Roman"/>
          <w:sz w:val="24"/>
          <w:szCs w:val="24"/>
          <w:lang w:eastAsia="fr-FR"/>
        </w:rPr>
      </w:pPr>
    </w:p>
    <w:p w:rsidR="00D40806" w:rsidRPr="00D40806" w:rsidRDefault="00D40806" w:rsidP="00D40806">
      <w:pPr>
        <w:spacing w:before="100" w:beforeAutospacing="1" w:after="100" w:afterAutospacing="1" w:line="240" w:lineRule="auto"/>
        <w:jc w:val="center"/>
        <w:rPr>
          <w:rFonts w:ascii="Times New Roman" w:eastAsia="Times New Roman" w:hAnsi="Times New Roman" w:cs="Times New Roman"/>
          <w:sz w:val="32"/>
          <w:szCs w:val="32"/>
          <w:lang w:eastAsia="fr-FR"/>
        </w:rPr>
      </w:pPr>
      <w:r w:rsidRPr="00D40806">
        <w:rPr>
          <w:rFonts w:ascii="Times New Roman" w:eastAsia="Times New Roman" w:hAnsi="Times New Roman" w:cs="Times New Roman"/>
          <w:b/>
          <w:bCs/>
          <w:sz w:val="32"/>
          <w:szCs w:val="32"/>
          <w:lang w:eastAsia="fr-FR"/>
        </w:rPr>
        <w:t>Molecular Biology</w:t>
      </w:r>
      <w:r w:rsidRPr="00D40806">
        <w:rPr>
          <w:rFonts w:ascii="Times New Roman" w:eastAsia="Times New Roman" w:hAnsi="Times New Roman" w:cs="Times New Roman"/>
          <w:sz w:val="32"/>
          <w:szCs w:val="32"/>
          <w:lang w:eastAsia="fr-FR"/>
        </w:rPr>
        <w:br/>
      </w:r>
      <w:r w:rsidRPr="00D40806">
        <w:rPr>
          <w:rFonts w:ascii="Times New Roman" w:eastAsia="Times New Roman" w:hAnsi="Times New Roman" w:cs="Times New Roman"/>
          <w:b/>
          <w:bCs/>
          <w:sz w:val="32"/>
          <w:szCs w:val="32"/>
          <w:lang w:eastAsia="fr-FR"/>
        </w:rPr>
        <w:t>Chapter II: Regulation of Gene Expression</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1. Objectives</w:t>
      </w:r>
    </w:p>
    <w:p w:rsidR="00D40806" w:rsidRPr="00D40806" w:rsidRDefault="00D40806" w:rsidP="00D4080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sz w:val="24"/>
          <w:szCs w:val="24"/>
          <w:lang w:eastAsia="fr-FR"/>
        </w:rPr>
        <w:t>Different levels of regulation</w:t>
      </w:r>
    </w:p>
    <w:p w:rsidR="00D40806" w:rsidRPr="00D40806" w:rsidRDefault="00D40806" w:rsidP="00D4080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sz w:val="24"/>
          <w:szCs w:val="24"/>
          <w:lang w:eastAsia="fr-FR"/>
        </w:rPr>
        <w:t>Different mechanisms of gene expression regulation</w:t>
      </w:r>
    </w:p>
    <w:p w:rsidR="00D40806" w:rsidRPr="00D40806" w:rsidRDefault="00D40806" w:rsidP="00D4080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sz w:val="24"/>
          <w:szCs w:val="24"/>
          <w:lang w:eastAsia="fr-FR"/>
        </w:rPr>
        <w:t>Importance of gene expression regulation</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Introduction:</w:t>
      </w:r>
      <w:r w:rsidRPr="00D40806">
        <w:rPr>
          <w:rFonts w:ascii="Times New Roman" w:eastAsia="Times New Roman" w:hAnsi="Times New Roman" w:cs="Times New Roman"/>
          <w:sz w:val="24"/>
          <w:szCs w:val="24"/>
          <w:lang w:eastAsia="fr-FR"/>
        </w:rPr>
        <w:br/>
        <w:t>The regulation of gene expression in prokaryotic and eukaryotic cells is an extremely complex topic, and understanding the nature of this regulation is challenging. Microbial cells have various mechanisms to regulate their activities in response to changes in the external environment, in order to optimize their main functions (nutrition, growth, resistance, etc.).</w:t>
      </w:r>
    </w:p>
    <w:p w:rsidR="00D40806" w:rsidRPr="00D40806" w:rsidRDefault="00D40806" w:rsidP="00D40806">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Example 1:</w:t>
      </w:r>
      <w:r w:rsidRPr="00D40806">
        <w:rPr>
          <w:rFonts w:ascii="Times New Roman" w:eastAsia="Times New Roman" w:hAnsi="Times New Roman" w:cs="Times New Roman"/>
          <w:sz w:val="24"/>
          <w:szCs w:val="24"/>
          <w:lang w:eastAsia="fr-FR"/>
        </w:rPr>
        <w:t xml:space="preserve"> Increased temperature or nutrient depletion drives </w:t>
      </w:r>
      <w:r w:rsidRPr="00D40806">
        <w:rPr>
          <w:rFonts w:ascii="Times New Roman" w:eastAsia="Times New Roman" w:hAnsi="Times New Roman" w:cs="Times New Roman"/>
          <w:i/>
          <w:iCs/>
          <w:sz w:val="24"/>
          <w:szCs w:val="24"/>
          <w:lang w:eastAsia="fr-FR"/>
        </w:rPr>
        <w:t>Bacillus</w:t>
      </w:r>
      <w:r w:rsidRPr="00D40806">
        <w:rPr>
          <w:rFonts w:ascii="Times New Roman" w:eastAsia="Times New Roman" w:hAnsi="Times New Roman" w:cs="Times New Roman"/>
          <w:sz w:val="24"/>
          <w:szCs w:val="24"/>
          <w:lang w:eastAsia="fr-FR"/>
        </w:rPr>
        <w:t xml:space="preserve"> strains to sporulate.</w:t>
      </w:r>
    </w:p>
    <w:p w:rsidR="00D40806" w:rsidRPr="00D40806" w:rsidRDefault="00D40806" w:rsidP="00D40806">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Example 2:</w:t>
      </w:r>
      <w:r w:rsidRPr="00D40806">
        <w:rPr>
          <w:rFonts w:ascii="Times New Roman" w:eastAsia="Times New Roman" w:hAnsi="Times New Roman" w:cs="Times New Roman"/>
          <w:sz w:val="24"/>
          <w:szCs w:val="24"/>
          <w:lang w:eastAsia="fr-FR"/>
        </w:rPr>
        <w:t xml:space="preserve"> The presence of lactose in the medium induces </w:t>
      </w:r>
      <w:r w:rsidRPr="00D40806">
        <w:rPr>
          <w:rFonts w:ascii="Times New Roman" w:eastAsia="Times New Roman" w:hAnsi="Times New Roman" w:cs="Times New Roman"/>
          <w:i/>
          <w:iCs/>
          <w:sz w:val="24"/>
          <w:szCs w:val="24"/>
          <w:lang w:eastAsia="fr-FR"/>
        </w:rPr>
        <w:t>E. coli</w:t>
      </w:r>
      <w:r w:rsidRPr="00D40806">
        <w:rPr>
          <w:rFonts w:ascii="Times New Roman" w:eastAsia="Times New Roman" w:hAnsi="Times New Roman" w:cs="Times New Roman"/>
          <w:sz w:val="24"/>
          <w:szCs w:val="24"/>
          <w:lang w:eastAsia="fr-FR"/>
        </w:rPr>
        <w:t xml:space="preserve"> strains to produce β-galactosidase and permease to use it as a carbon and energy source, in the absence of more easily assimilable sources such as glucose.</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2. Levels of Gene Expression Regulation in Eukaryotes</w:t>
      </w:r>
      <w:r w:rsidRPr="00D40806">
        <w:rPr>
          <w:rFonts w:ascii="Times New Roman" w:eastAsia="Times New Roman" w:hAnsi="Times New Roman" w:cs="Times New Roman"/>
          <w:sz w:val="24"/>
          <w:szCs w:val="24"/>
          <w:lang w:eastAsia="fr-FR"/>
        </w:rPr>
        <w:br/>
        <w:t>In eukaryotes, gene expression regulation can occur at several levels:</w:t>
      </w:r>
    </w:p>
    <w:p w:rsidR="00D40806" w:rsidRPr="00D40806" w:rsidRDefault="00D40806" w:rsidP="00D40806">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Transcriptional level:</w:t>
      </w:r>
      <w:r w:rsidRPr="00D40806">
        <w:rPr>
          <w:rFonts w:ascii="Times New Roman" w:eastAsia="Times New Roman" w:hAnsi="Times New Roman" w:cs="Times New Roman"/>
          <w:sz w:val="24"/>
          <w:szCs w:val="24"/>
          <w:lang w:eastAsia="fr-FR"/>
        </w:rPr>
        <w:t xml:space="preserve"> Determines whether a gene is transcribed into RNA.</w:t>
      </w:r>
    </w:p>
    <w:p w:rsidR="00D40806" w:rsidRPr="00D40806" w:rsidRDefault="00D40806" w:rsidP="00D40806">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Post-transcriptional level:</w:t>
      </w:r>
      <w:r w:rsidRPr="00D40806">
        <w:rPr>
          <w:rFonts w:ascii="Times New Roman" w:eastAsia="Times New Roman" w:hAnsi="Times New Roman" w:cs="Times New Roman"/>
          <w:sz w:val="24"/>
          <w:szCs w:val="24"/>
          <w:lang w:eastAsia="fr-FR"/>
        </w:rPr>
        <w:t xml:space="preserve"> Controls maturation, stability, and export of mRNA.</w:t>
      </w:r>
    </w:p>
    <w:p w:rsidR="00D40806" w:rsidRPr="00D40806" w:rsidRDefault="00D40806" w:rsidP="00D40806">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Translational level:</w:t>
      </w:r>
      <w:r w:rsidRPr="00D40806">
        <w:rPr>
          <w:rFonts w:ascii="Times New Roman" w:eastAsia="Times New Roman" w:hAnsi="Times New Roman" w:cs="Times New Roman"/>
          <w:sz w:val="24"/>
          <w:szCs w:val="24"/>
          <w:lang w:eastAsia="fr-FR"/>
        </w:rPr>
        <w:t xml:space="preserve"> Affects the process by which mRNA is translated into protein.</w:t>
      </w:r>
    </w:p>
    <w:p w:rsidR="00D40806" w:rsidRPr="00D40806" w:rsidRDefault="00D40806" w:rsidP="00D40806">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Post-translational level:</w:t>
      </w:r>
      <w:r w:rsidRPr="00D40806">
        <w:rPr>
          <w:rFonts w:ascii="Times New Roman" w:eastAsia="Times New Roman" w:hAnsi="Times New Roman" w:cs="Times New Roman"/>
          <w:sz w:val="24"/>
          <w:szCs w:val="24"/>
          <w:lang w:eastAsia="fr-FR"/>
        </w:rPr>
        <w:t xml:space="preserve"> Modifications of newly synthesized proteins to regulate their activity or degradation.</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3. Transcriptional Regulation</w:t>
      </w:r>
      <w:r w:rsidRPr="00D40806">
        <w:rPr>
          <w:rFonts w:ascii="Times New Roman" w:eastAsia="Times New Roman" w:hAnsi="Times New Roman" w:cs="Times New Roman"/>
          <w:sz w:val="24"/>
          <w:szCs w:val="24"/>
          <w:lang w:eastAsia="fr-FR"/>
        </w:rPr>
        <w:br/>
        <w:t xml:space="preserve">Transcriptional regulation controls the initiation of transcription and relies on the interaction between </w:t>
      </w:r>
      <w:r w:rsidRPr="00D40806">
        <w:rPr>
          <w:rFonts w:ascii="Times New Roman" w:eastAsia="Times New Roman" w:hAnsi="Times New Roman" w:cs="Times New Roman"/>
          <w:b/>
          <w:bCs/>
          <w:sz w:val="24"/>
          <w:szCs w:val="24"/>
          <w:lang w:eastAsia="fr-FR"/>
        </w:rPr>
        <w:t>cis-elements</w:t>
      </w:r>
      <w:r w:rsidRPr="00D40806">
        <w:rPr>
          <w:rFonts w:ascii="Times New Roman" w:eastAsia="Times New Roman" w:hAnsi="Times New Roman" w:cs="Times New Roman"/>
          <w:sz w:val="24"/>
          <w:szCs w:val="24"/>
          <w:lang w:eastAsia="fr-FR"/>
        </w:rPr>
        <w:t xml:space="preserve"> (specific DNA sequences) and </w:t>
      </w:r>
      <w:r w:rsidRPr="00D40806">
        <w:rPr>
          <w:rFonts w:ascii="Times New Roman" w:eastAsia="Times New Roman" w:hAnsi="Times New Roman" w:cs="Times New Roman"/>
          <w:b/>
          <w:bCs/>
          <w:sz w:val="24"/>
          <w:szCs w:val="24"/>
          <w:lang w:eastAsia="fr-FR"/>
        </w:rPr>
        <w:t>trans-elements</w:t>
      </w:r>
      <w:r w:rsidRPr="00D40806">
        <w:rPr>
          <w:rFonts w:ascii="Times New Roman" w:eastAsia="Times New Roman" w:hAnsi="Times New Roman" w:cs="Times New Roman"/>
          <w:sz w:val="24"/>
          <w:szCs w:val="24"/>
          <w:lang w:eastAsia="fr-FR"/>
        </w:rPr>
        <w:t xml:space="preserve"> (transcription factors that bind these sequences).</w:t>
      </w:r>
    </w:p>
    <w:p w:rsidR="00D40806" w:rsidRPr="00D40806" w:rsidRDefault="00D40806" w:rsidP="00D40806">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Cis- and trans-factors:</w:t>
      </w:r>
    </w:p>
    <w:p w:rsidR="00D40806" w:rsidRPr="00D40806" w:rsidRDefault="00D40806" w:rsidP="00D40806">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Cis-factors:</w:t>
      </w:r>
      <w:r w:rsidRPr="00D40806">
        <w:rPr>
          <w:rFonts w:ascii="Times New Roman" w:eastAsia="Times New Roman" w:hAnsi="Times New Roman" w:cs="Times New Roman"/>
          <w:sz w:val="24"/>
          <w:szCs w:val="24"/>
          <w:lang w:eastAsia="fr-FR"/>
        </w:rPr>
        <w:t xml:space="preserve"> DNA sequences located near or far from the gene, involved in regulating gene expression.</w:t>
      </w:r>
    </w:p>
    <w:p w:rsidR="00D40806" w:rsidRPr="00D40806" w:rsidRDefault="00D40806" w:rsidP="00D40806">
      <w:pPr>
        <w:numPr>
          <w:ilvl w:val="2"/>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Proximal sites:</w:t>
      </w:r>
      <w:r w:rsidRPr="00D40806">
        <w:rPr>
          <w:rFonts w:ascii="Times New Roman" w:eastAsia="Times New Roman" w:hAnsi="Times New Roman" w:cs="Times New Roman"/>
          <w:sz w:val="24"/>
          <w:szCs w:val="24"/>
          <w:lang w:eastAsia="fr-FR"/>
        </w:rPr>
        <w:t xml:space="preserve"> Near the promoter, where basal transcription factors bind.</w:t>
      </w:r>
    </w:p>
    <w:p w:rsidR="00D40806" w:rsidRPr="00D40806" w:rsidRDefault="00D40806" w:rsidP="00D40806">
      <w:pPr>
        <w:numPr>
          <w:ilvl w:val="2"/>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Distal sites:</w:t>
      </w:r>
      <w:r w:rsidRPr="00D40806">
        <w:rPr>
          <w:rFonts w:ascii="Times New Roman" w:eastAsia="Times New Roman" w:hAnsi="Times New Roman" w:cs="Times New Roman"/>
          <w:sz w:val="24"/>
          <w:szCs w:val="24"/>
          <w:lang w:eastAsia="fr-FR"/>
        </w:rPr>
        <w:t xml:space="preserve"> Far from the promoter but able to influence transcription via DNA looping.</w:t>
      </w:r>
    </w:p>
    <w:p w:rsidR="00D40806" w:rsidRPr="00D40806" w:rsidRDefault="00D40806" w:rsidP="00D40806">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Trans-factors:</w:t>
      </w:r>
      <w:r w:rsidRPr="00D40806">
        <w:rPr>
          <w:rFonts w:ascii="Times New Roman" w:eastAsia="Times New Roman" w:hAnsi="Times New Roman" w:cs="Times New Roman"/>
          <w:sz w:val="24"/>
          <w:szCs w:val="24"/>
          <w:lang w:eastAsia="fr-FR"/>
        </w:rPr>
        <w:t xml:space="preserve"> Proteins or protein complexes that recognize and bind cis-elements. They can act as:</w:t>
      </w:r>
    </w:p>
    <w:p w:rsidR="00D40806" w:rsidRPr="00D40806" w:rsidRDefault="00D40806" w:rsidP="00D40806">
      <w:pPr>
        <w:numPr>
          <w:ilvl w:val="2"/>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Activators:</w:t>
      </w:r>
      <w:r w:rsidRPr="00D40806">
        <w:rPr>
          <w:rFonts w:ascii="Times New Roman" w:eastAsia="Times New Roman" w:hAnsi="Times New Roman" w:cs="Times New Roman"/>
          <w:sz w:val="24"/>
          <w:szCs w:val="24"/>
          <w:lang w:eastAsia="fr-FR"/>
        </w:rPr>
        <w:t xml:space="preserve"> Stimulate transcription.</w:t>
      </w:r>
    </w:p>
    <w:p w:rsidR="00D40806" w:rsidRPr="00D40806" w:rsidRDefault="00D40806" w:rsidP="00D40806">
      <w:pPr>
        <w:numPr>
          <w:ilvl w:val="2"/>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lastRenderedPageBreak/>
        <w:t>Repressors:</w:t>
      </w:r>
      <w:r w:rsidRPr="00D40806">
        <w:rPr>
          <w:rFonts w:ascii="Times New Roman" w:eastAsia="Times New Roman" w:hAnsi="Times New Roman" w:cs="Times New Roman"/>
          <w:sz w:val="24"/>
          <w:szCs w:val="24"/>
          <w:lang w:eastAsia="fr-FR"/>
        </w:rPr>
        <w:t xml:space="preserve"> Inhibit transcription.</w:t>
      </w:r>
    </w:p>
    <w:p w:rsidR="00D40806" w:rsidRPr="00D40806" w:rsidRDefault="00D40806" w:rsidP="00D40806">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Enhancers and Silencers:</w:t>
      </w:r>
      <w:r w:rsidRPr="00D40806">
        <w:rPr>
          <w:rFonts w:ascii="Times New Roman" w:eastAsia="Times New Roman" w:hAnsi="Times New Roman" w:cs="Times New Roman"/>
          <w:sz w:val="24"/>
          <w:szCs w:val="24"/>
          <w:lang w:eastAsia="fr-FR"/>
        </w:rPr>
        <w:br/>
        <w:t>Enhancers and silencers are distal cis-elements that modify promoter activity:</w:t>
      </w:r>
    </w:p>
    <w:p w:rsidR="00D40806" w:rsidRPr="00D40806" w:rsidRDefault="00D40806" w:rsidP="00D40806">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Enhancers:</w:t>
      </w:r>
      <w:r w:rsidRPr="00D40806">
        <w:rPr>
          <w:rFonts w:ascii="Times New Roman" w:eastAsia="Times New Roman" w:hAnsi="Times New Roman" w:cs="Times New Roman"/>
          <w:sz w:val="24"/>
          <w:szCs w:val="24"/>
          <w:lang w:eastAsia="fr-FR"/>
        </w:rPr>
        <w:t xml:space="preserve"> Located several kilobases from the promoter, they increase transcription by recruiting coactivators.</w:t>
      </w:r>
    </w:p>
    <w:p w:rsidR="00D40806" w:rsidRPr="00D40806" w:rsidRDefault="00D40806" w:rsidP="00D40806">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Silencers:</w:t>
      </w:r>
      <w:r w:rsidRPr="00D40806">
        <w:rPr>
          <w:rFonts w:ascii="Times New Roman" w:eastAsia="Times New Roman" w:hAnsi="Times New Roman" w:cs="Times New Roman"/>
          <w:sz w:val="24"/>
          <w:szCs w:val="24"/>
          <w:lang w:eastAsia="fr-FR"/>
        </w:rPr>
        <w:t xml:space="preserve"> Reduce transcription by recruiting corepressors.</w:t>
      </w:r>
    </w:p>
    <w:p w:rsidR="00D40806" w:rsidRPr="00D40806" w:rsidRDefault="00D40806" w:rsidP="00D40806">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Example: GAL system in yeast:</w:t>
      </w:r>
      <w:r w:rsidRPr="00D40806">
        <w:rPr>
          <w:rFonts w:ascii="Times New Roman" w:eastAsia="Times New Roman" w:hAnsi="Times New Roman" w:cs="Times New Roman"/>
          <w:sz w:val="24"/>
          <w:szCs w:val="24"/>
          <w:lang w:eastAsia="fr-FR"/>
        </w:rPr>
        <w:br/>
        <w:t xml:space="preserve">In yeast, the </w:t>
      </w:r>
      <w:r w:rsidRPr="00D40806">
        <w:rPr>
          <w:rFonts w:ascii="Times New Roman" w:eastAsia="Times New Roman" w:hAnsi="Times New Roman" w:cs="Times New Roman"/>
          <w:i/>
          <w:iCs/>
          <w:sz w:val="24"/>
          <w:szCs w:val="24"/>
          <w:lang w:eastAsia="fr-FR"/>
        </w:rPr>
        <w:t>Gal1</w:t>
      </w:r>
      <w:r w:rsidRPr="00D40806">
        <w:rPr>
          <w:rFonts w:ascii="Times New Roman" w:eastAsia="Times New Roman" w:hAnsi="Times New Roman" w:cs="Times New Roman"/>
          <w:sz w:val="24"/>
          <w:szCs w:val="24"/>
          <w:lang w:eastAsia="fr-FR"/>
        </w:rPr>
        <w:t xml:space="preserve"> gene involved in galactose metabolism is regulated by specific proteins:</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3. Chromatin Regulation and Epigenetic Modifications</w:t>
      </w:r>
      <w:r w:rsidRPr="00D40806">
        <w:rPr>
          <w:rFonts w:ascii="Times New Roman" w:eastAsia="Times New Roman" w:hAnsi="Times New Roman" w:cs="Times New Roman"/>
          <w:sz w:val="24"/>
          <w:szCs w:val="24"/>
          <w:lang w:eastAsia="fr-FR"/>
        </w:rPr>
        <w:br/>
        <w:t>Transcriptional regulation depends on chromatin structure. Histone and DNA modifications can activate or repress gene access.</w:t>
      </w:r>
    </w:p>
    <w:p w:rsidR="00D40806" w:rsidRPr="00D40806" w:rsidRDefault="00D40806" w:rsidP="00D4080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Chromatin activation:</w:t>
      </w:r>
    </w:p>
    <w:p w:rsidR="00D40806" w:rsidRPr="00D40806" w:rsidRDefault="00D40806" w:rsidP="00D40806">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Histone acetylation:</w:t>
      </w:r>
      <w:r w:rsidRPr="00D40806">
        <w:rPr>
          <w:rFonts w:ascii="Times New Roman" w:eastAsia="Times New Roman" w:hAnsi="Times New Roman" w:cs="Times New Roman"/>
          <w:sz w:val="24"/>
          <w:szCs w:val="24"/>
          <w:lang w:eastAsia="fr-FR"/>
        </w:rPr>
        <w:t xml:space="preserve"> Catalyzed by histone acetyltransferases (HATs), it reduces interaction between histones and DNA, making chromatin more accessible and promoting transcription.</w:t>
      </w:r>
    </w:p>
    <w:p w:rsidR="00D40806" w:rsidRPr="00D40806" w:rsidRDefault="00D40806" w:rsidP="00D40806">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Histone methylation:</w:t>
      </w:r>
      <w:r w:rsidRPr="00D40806">
        <w:rPr>
          <w:rFonts w:ascii="Times New Roman" w:eastAsia="Times New Roman" w:hAnsi="Times New Roman" w:cs="Times New Roman"/>
          <w:sz w:val="24"/>
          <w:szCs w:val="24"/>
          <w:lang w:eastAsia="fr-FR"/>
        </w:rPr>
        <w:t xml:space="preserve"> Can activate or repress genes depending on the position and type of methylated residue (e.g., H3K4 methylation is associated with activation, while H3K9 methylation is linked to repression).</w:t>
      </w:r>
    </w:p>
    <w:p w:rsidR="00D40806" w:rsidRPr="00D40806" w:rsidRDefault="00D40806" w:rsidP="00D40806">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DNA methylation:</w:t>
      </w:r>
      <w:r w:rsidRPr="00D40806">
        <w:rPr>
          <w:rFonts w:ascii="Times New Roman" w:eastAsia="Times New Roman" w:hAnsi="Times New Roman" w:cs="Times New Roman"/>
          <w:sz w:val="24"/>
          <w:szCs w:val="24"/>
          <w:lang w:eastAsia="fr-FR"/>
        </w:rPr>
        <w:t xml:space="preserve"> Typically, methylation of cytosines in CpG islands in promoters leads to gene repression by preventing transcription factor binding.</w:t>
      </w:r>
    </w:p>
    <w:p w:rsidR="00D40806" w:rsidRPr="00D40806" w:rsidRDefault="00D40806" w:rsidP="00D4080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Role of insulators:</w:t>
      </w:r>
      <w:r w:rsidRPr="00D40806">
        <w:rPr>
          <w:rFonts w:ascii="Times New Roman" w:eastAsia="Times New Roman" w:hAnsi="Times New Roman" w:cs="Times New Roman"/>
          <w:sz w:val="24"/>
          <w:szCs w:val="24"/>
          <w:lang w:eastAsia="fr-FR"/>
        </w:rPr>
        <w:br/>
        <w:t>Insulators are DNA sequences that act as barriers, preventing interaction between regulatory elements of one gene and another. They ensure the specificity of enhancer and silencer activation by blocking undesired interactions.</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4. Post-transcriptional Regulation</w:t>
      </w:r>
      <w:r w:rsidRPr="00D40806">
        <w:rPr>
          <w:rFonts w:ascii="Times New Roman" w:eastAsia="Times New Roman" w:hAnsi="Times New Roman" w:cs="Times New Roman"/>
          <w:sz w:val="24"/>
          <w:szCs w:val="24"/>
          <w:lang w:eastAsia="fr-FR"/>
        </w:rPr>
        <w:br/>
        <w:t>After transcription, various mechanisms influence mRNA maturation and stability.</w:t>
      </w:r>
    </w:p>
    <w:p w:rsidR="00D40806" w:rsidRPr="00D40806" w:rsidRDefault="00D40806" w:rsidP="00D4080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Regulation by microRNAs (miRNAs):</w:t>
      </w:r>
      <w:r w:rsidRPr="00D40806">
        <w:rPr>
          <w:rFonts w:ascii="Times New Roman" w:eastAsia="Times New Roman" w:hAnsi="Times New Roman" w:cs="Times New Roman"/>
          <w:sz w:val="24"/>
          <w:szCs w:val="24"/>
          <w:lang w:eastAsia="fr-FR"/>
        </w:rPr>
        <w:br/>
        <w:t>miRNAs are small non-coding RNAs that bind target mRNAs via complementary regions, leading to either translation inhibition or mRNA degradation. This mechanism finely tunes the levels of mRNA available for translation.</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5. Translational Regulation</w:t>
      </w:r>
      <w:r w:rsidRPr="00D40806">
        <w:rPr>
          <w:rFonts w:ascii="Times New Roman" w:eastAsia="Times New Roman" w:hAnsi="Times New Roman" w:cs="Times New Roman"/>
          <w:sz w:val="24"/>
          <w:szCs w:val="24"/>
          <w:lang w:eastAsia="fr-FR"/>
        </w:rPr>
        <w:br/>
        <w:t>Translational regulation adjusts protein synthesis according to cellular needs.</w:t>
      </w:r>
    </w:p>
    <w:p w:rsidR="00D40806" w:rsidRPr="00D40806" w:rsidRDefault="00D40806" w:rsidP="00D40806">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Regulation at initiation:</w:t>
      </w:r>
      <w:r w:rsidRPr="00D40806">
        <w:rPr>
          <w:rFonts w:ascii="Times New Roman" w:eastAsia="Times New Roman" w:hAnsi="Times New Roman" w:cs="Times New Roman"/>
          <w:sz w:val="24"/>
          <w:szCs w:val="24"/>
          <w:lang w:eastAsia="fr-FR"/>
        </w:rPr>
        <w:br/>
        <w:t xml:space="preserve">a) </w:t>
      </w:r>
      <w:r w:rsidRPr="00D40806">
        <w:rPr>
          <w:rFonts w:ascii="Times New Roman" w:eastAsia="Times New Roman" w:hAnsi="Times New Roman" w:cs="Times New Roman"/>
          <w:b/>
          <w:bCs/>
          <w:sz w:val="24"/>
          <w:szCs w:val="24"/>
          <w:lang w:eastAsia="fr-FR"/>
        </w:rPr>
        <w:t>Regulation via initiation factors:</w:t>
      </w:r>
    </w:p>
    <w:p w:rsidR="00D40806" w:rsidRPr="00D40806" w:rsidRDefault="00D40806" w:rsidP="00D40806">
      <w:pPr>
        <w:numPr>
          <w:ilvl w:val="1"/>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Phosphorylation of eIF2:</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sz w:val="24"/>
          <w:szCs w:val="24"/>
          <w:lang w:eastAsia="fr-FR"/>
        </w:rPr>
        <w:t>In response to stress, eIF2 is phosphorylated, which inhibits translation by limiting the availability of the eIF2-GTP complex required for initiation.</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Inhibition of GDP/GTP recycling:</w:t>
      </w:r>
      <w:r w:rsidRPr="00D40806">
        <w:rPr>
          <w:rFonts w:ascii="Times New Roman" w:eastAsia="Times New Roman" w:hAnsi="Times New Roman" w:cs="Times New Roman"/>
          <w:sz w:val="24"/>
          <w:szCs w:val="24"/>
          <w:lang w:eastAsia="fr-FR"/>
        </w:rPr>
        <w:t xml:space="preserve"> eIF2 phosphorylation blocks GDP to GTP recycling, necessary to reactivate eIF2.</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lastRenderedPageBreak/>
        <w:t>Activating kinases:</w:t>
      </w:r>
      <w:r w:rsidRPr="00D40806">
        <w:rPr>
          <w:rFonts w:ascii="Times New Roman" w:eastAsia="Times New Roman" w:hAnsi="Times New Roman" w:cs="Times New Roman"/>
          <w:sz w:val="24"/>
          <w:szCs w:val="24"/>
          <w:lang w:eastAsia="fr-FR"/>
        </w:rPr>
        <w:t xml:space="preserve"> Kinases such as HRI, PKR, PERK, and GCN2 mediate this stress response by phosphorylating eIF2. They can be activated by various stresses (nutrient deficiency, oxidative stress, etc.).</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Stress granule formation:</w:t>
      </w:r>
      <w:r w:rsidRPr="00D40806">
        <w:rPr>
          <w:rFonts w:ascii="Times New Roman" w:eastAsia="Times New Roman" w:hAnsi="Times New Roman" w:cs="Times New Roman"/>
          <w:sz w:val="24"/>
          <w:szCs w:val="24"/>
          <w:lang w:eastAsia="fr-FR"/>
        </w:rPr>
        <w:t xml:space="preserve"> Under cellular stress, stress granules form, where mRNAs are sequestered for later reuse once the cell recovers.</w:t>
      </w:r>
    </w:p>
    <w:p w:rsidR="00D40806" w:rsidRPr="00D40806" w:rsidRDefault="00D40806" w:rsidP="00D4080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D40806">
        <w:rPr>
          <w:rFonts w:ascii="Times New Roman" w:eastAsia="Times New Roman" w:hAnsi="Times New Roman" w:cs="Times New Roman"/>
          <w:sz w:val="24"/>
          <w:szCs w:val="24"/>
          <w:lang w:eastAsia="fr-FR"/>
        </w:rPr>
        <w:t xml:space="preserve">b) </w:t>
      </w:r>
      <w:r w:rsidRPr="00D40806">
        <w:rPr>
          <w:rFonts w:ascii="Times New Roman" w:eastAsia="Times New Roman" w:hAnsi="Times New Roman" w:cs="Times New Roman"/>
          <w:b/>
          <w:bCs/>
          <w:sz w:val="24"/>
          <w:szCs w:val="24"/>
          <w:lang w:eastAsia="fr-FR"/>
        </w:rPr>
        <w:t>Regulation via 5′- and 3′-UTRs:</w:t>
      </w:r>
    </w:p>
    <w:p w:rsidR="00D40806" w:rsidRPr="00D40806" w:rsidRDefault="00D40806" w:rsidP="00D40806">
      <w:pPr>
        <w:numPr>
          <w:ilvl w:val="1"/>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5′-UTR region:</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sz w:val="24"/>
          <w:szCs w:val="24"/>
          <w:lang w:eastAsia="fr-FR"/>
        </w:rPr>
        <w:t>Length and secondary structure of the 5′-UTR affect translation initiation. Complex secondary structures can inhibit translation.</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5′-TOP sequence:</w:t>
      </w:r>
      <w:r w:rsidRPr="00D40806">
        <w:rPr>
          <w:rFonts w:ascii="Times New Roman" w:eastAsia="Times New Roman" w:hAnsi="Times New Roman" w:cs="Times New Roman"/>
          <w:sz w:val="24"/>
          <w:szCs w:val="24"/>
          <w:lang w:eastAsia="fr-FR"/>
        </w:rPr>
        <w:t xml:space="preserve"> mRNAs with a 5′-TOP (Terminal Oligopyrimidine Tract) regulate ribosomal protein synthesis according to cellular needs.</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Specific regulatory proteins:</w:t>
      </w:r>
      <w:r w:rsidRPr="00D40806">
        <w:rPr>
          <w:rFonts w:ascii="Times New Roman" w:eastAsia="Times New Roman" w:hAnsi="Times New Roman" w:cs="Times New Roman"/>
          <w:sz w:val="24"/>
          <w:szCs w:val="24"/>
          <w:lang w:eastAsia="fr-FR"/>
        </w:rPr>
        <w:t xml:space="preserve"> RNA-binding proteins interact with 5′-UTRs to specifically regulate translation.</w:t>
      </w:r>
    </w:p>
    <w:p w:rsidR="00D40806" w:rsidRPr="00D40806" w:rsidRDefault="00D40806" w:rsidP="00D40806">
      <w:pPr>
        <w:numPr>
          <w:ilvl w:val="2"/>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Autoregulation:</w:t>
      </w:r>
      <w:r w:rsidRPr="00D40806">
        <w:rPr>
          <w:rFonts w:ascii="Times New Roman" w:eastAsia="Times New Roman" w:hAnsi="Times New Roman" w:cs="Times New Roman"/>
          <w:sz w:val="24"/>
          <w:szCs w:val="24"/>
          <w:lang w:eastAsia="fr-FR"/>
        </w:rPr>
        <w:t xml:space="preserve"> Example: ferritin and transferrin receptor proteins, where excess cellular iron activates ferritin translation while inhibiting transferrin receptor translation.</w:t>
      </w:r>
    </w:p>
    <w:p w:rsidR="00D40806" w:rsidRPr="00D40806" w:rsidRDefault="00D40806" w:rsidP="00D4080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D40806">
        <w:rPr>
          <w:rFonts w:ascii="Times New Roman" w:eastAsia="Times New Roman" w:hAnsi="Times New Roman" w:cs="Times New Roman"/>
          <w:sz w:val="24"/>
          <w:szCs w:val="24"/>
          <w:lang w:eastAsia="fr-FR"/>
        </w:rPr>
        <w:t xml:space="preserve">c) </w:t>
      </w:r>
      <w:r w:rsidRPr="00D40806">
        <w:rPr>
          <w:rFonts w:ascii="Times New Roman" w:eastAsia="Times New Roman" w:hAnsi="Times New Roman" w:cs="Times New Roman"/>
          <w:b/>
          <w:bCs/>
          <w:sz w:val="24"/>
          <w:szCs w:val="24"/>
          <w:lang w:eastAsia="fr-FR"/>
        </w:rPr>
        <w:t>Alternative initiation pathways:</w:t>
      </w:r>
    </w:p>
    <w:p w:rsidR="00D40806" w:rsidRPr="00D40806" w:rsidRDefault="00D40806" w:rsidP="00D40806">
      <w:pPr>
        <w:numPr>
          <w:ilvl w:val="1"/>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uORF (upstream open reading frame):</w:t>
      </w:r>
      <w:r w:rsidRPr="00D40806">
        <w:rPr>
          <w:rFonts w:ascii="Times New Roman" w:eastAsia="Times New Roman" w:hAnsi="Times New Roman" w:cs="Times New Roman"/>
          <w:sz w:val="24"/>
          <w:szCs w:val="24"/>
          <w:lang w:eastAsia="fr-FR"/>
        </w:rPr>
        <w:t xml:space="preserve"> A small upstream coding sequence can regulate reinitiation of translation depending on stress signals or energy status.</w:t>
      </w:r>
    </w:p>
    <w:p w:rsidR="00D40806" w:rsidRPr="00D40806" w:rsidRDefault="00D40806" w:rsidP="00D40806">
      <w:pPr>
        <w:numPr>
          <w:ilvl w:val="1"/>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IRES (Internal Ribosome Entry Site):</w:t>
      </w:r>
      <w:r w:rsidRPr="00D40806">
        <w:rPr>
          <w:rFonts w:ascii="Times New Roman" w:eastAsia="Times New Roman" w:hAnsi="Times New Roman" w:cs="Times New Roman"/>
          <w:sz w:val="24"/>
          <w:szCs w:val="24"/>
          <w:lang w:eastAsia="fr-FR"/>
        </w:rPr>
        <w:t xml:space="preserve"> Allows translation initiation independently of the 5′ cap. Often used under stress when cap-dependent initiation is blocked. ITAFs (IRES-transacting factors) help the ribosome bind directly to the IRES.</w:t>
      </w:r>
    </w:p>
    <w:p w:rsidR="00D40806" w:rsidRPr="00D40806" w:rsidRDefault="00D40806" w:rsidP="00D40806">
      <w:p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6. Regulation during Elongation or Termination</w:t>
      </w:r>
    </w:p>
    <w:p w:rsidR="00D40806" w:rsidRPr="00D40806" w:rsidRDefault="00D40806" w:rsidP="00D40806">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Phosphorylation of elongation factor eEF2:</w:t>
      </w:r>
      <w:r w:rsidRPr="00D40806">
        <w:rPr>
          <w:rFonts w:ascii="Times New Roman" w:eastAsia="Times New Roman" w:hAnsi="Times New Roman" w:cs="Times New Roman"/>
          <w:sz w:val="24"/>
          <w:szCs w:val="24"/>
          <w:lang w:eastAsia="fr-FR"/>
        </w:rPr>
        <w:t xml:space="preserve"> Phosphorylation of eEF2 inhibits polypeptide elongation, reducing overall translation during stress or when protein demand is low.</w:t>
      </w:r>
    </w:p>
    <w:p w:rsidR="00D40806" w:rsidRPr="00D40806" w:rsidRDefault="00D40806" w:rsidP="00D40806">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Other regulatory mechanisms:</w:t>
      </w:r>
    </w:p>
    <w:p w:rsidR="00D40806" w:rsidRPr="00D40806" w:rsidRDefault="00D40806" w:rsidP="00D40806">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Translocation arrest:</w:t>
      </w:r>
      <w:r w:rsidRPr="00D40806">
        <w:rPr>
          <w:rFonts w:ascii="Times New Roman" w:eastAsia="Times New Roman" w:hAnsi="Times New Roman" w:cs="Times New Roman"/>
          <w:sz w:val="24"/>
          <w:szCs w:val="24"/>
          <w:lang w:eastAsia="fr-FR"/>
        </w:rPr>
        <w:t xml:space="preserve"> Some mRNAs are blocked from translocating to the ribosome.</w:t>
      </w:r>
    </w:p>
    <w:p w:rsidR="00282952" w:rsidRPr="00D40806" w:rsidRDefault="00D40806" w:rsidP="00D40806">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D40806">
        <w:rPr>
          <w:rFonts w:ascii="Times New Roman" w:eastAsia="Times New Roman" w:hAnsi="Times New Roman" w:cs="Times New Roman"/>
          <w:b/>
          <w:bCs/>
          <w:sz w:val="24"/>
          <w:szCs w:val="24"/>
          <w:lang w:eastAsia="fr-FR"/>
        </w:rPr>
        <w:t>Premature termination:</w:t>
      </w:r>
      <w:r w:rsidRPr="00D40806">
        <w:rPr>
          <w:rFonts w:ascii="Times New Roman" w:eastAsia="Times New Roman" w:hAnsi="Times New Roman" w:cs="Times New Roman"/>
          <w:sz w:val="24"/>
          <w:szCs w:val="24"/>
          <w:lang w:eastAsia="fr-FR"/>
        </w:rPr>
        <w:t xml:space="preserve"> Certain mRNAs undergo premature termination due to specific structures or stress signals, limiting production of specific proteins.</w:t>
      </w:r>
    </w:p>
    <w:sectPr w:rsidR="00282952" w:rsidRPr="00D40806" w:rsidSect="00CA10B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476" w:rsidRDefault="00533476" w:rsidP="006F1592">
      <w:pPr>
        <w:spacing w:after="0" w:line="240" w:lineRule="auto"/>
      </w:pPr>
      <w:r>
        <w:separator/>
      </w:r>
    </w:p>
  </w:endnote>
  <w:endnote w:type="continuationSeparator" w:id="1">
    <w:p w:rsidR="00533476" w:rsidRDefault="00533476" w:rsidP="006F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476" w:rsidRDefault="00533476" w:rsidP="006F1592">
      <w:pPr>
        <w:spacing w:after="0" w:line="240" w:lineRule="auto"/>
      </w:pPr>
      <w:r>
        <w:separator/>
      </w:r>
    </w:p>
  </w:footnote>
  <w:footnote w:type="continuationSeparator" w:id="1">
    <w:p w:rsidR="00533476" w:rsidRDefault="00533476" w:rsidP="006F1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92" w:rsidRPr="006F1592" w:rsidRDefault="006F1592">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001"/>
    <w:multiLevelType w:val="multilevel"/>
    <w:tmpl w:val="3B1C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1CCF"/>
    <w:multiLevelType w:val="multilevel"/>
    <w:tmpl w:val="B9B0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303E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449A6"/>
    <w:multiLevelType w:val="multilevel"/>
    <w:tmpl w:val="4FC8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1333B7"/>
    <w:multiLevelType w:val="multilevel"/>
    <w:tmpl w:val="3DD44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97CFD"/>
    <w:multiLevelType w:val="multilevel"/>
    <w:tmpl w:val="8EEA3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E34A4"/>
    <w:multiLevelType w:val="multilevel"/>
    <w:tmpl w:val="82D8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243FF"/>
    <w:multiLevelType w:val="multilevel"/>
    <w:tmpl w:val="86FC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97440"/>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8331F3"/>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E4226"/>
    <w:multiLevelType w:val="multilevel"/>
    <w:tmpl w:val="E96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D767A9"/>
    <w:multiLevelType w:val="hybridMultilevel"/>
    <w:tmpl w:val="A178F234"/>
    <w:lvl w:ilvl="0" w:tplc="26F02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BB0181A"/>
    <w:multiLevelType w:val="hybridMultilevel"/>
    <w:tmpl w:val="D652B8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E3368C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93311D"/>
    <w:multiLevelType w:val="multilevel"/>
    <w:tmpl w:val="D97E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BA0AD2"/>
    <w:multiLevelType w:val="multilevel"/>
    <w:tmpl w:val="BA5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212487"/>
    <w:multiLevelType w:val="hybridMultilevel"/>
    <w:tmpl w:val="1FD6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9B1A18"/>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41E82"/>
    <w:multiLevelType w:val="multilevel"/>
    <w:tmpl w:val="1EA05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CE319A"/>
    <w:multiLevelType w:val="hybridMultilevel"/>
    <w:tmpl w:val="565C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F80779"/>
    <w:multiLevelType w:val="multilevel"/>
    <w:tmpl w:val="BA5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4A53C4"/>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982A86"/>
    <w:multiLevelType w:val="hybridMultilevel"/>
    <w:tmpl w:val="28162C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73F4277D"/>
    <w:multiLevelType w:val="multilevel"/>
    <w:tmpl w:val="1C3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8E733F"/>
    <w:multiLevelType w:val="multilevel"/>
    <w:tmpl w:val="F888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CD2EC1"/>
    <w:multiLevelType w:val="multilevel"/>
    <w:tmpl w:val="9B7C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11"/>
  </w:num>
  <w:num w:numId="4">
    <w:abstractNumId w:val="10"/>
  </w:num>
  <w:num w:numId="5">
    <w:abstractNumId w:val="7"/>
  </w:num>
  <w:num w:numId="6">
    <w:abstractNumId w:val="15"/>
  </w:num>
  <w:num w:numId="7">
    <w:abstractNumId w:val="14"/>
  </w:num>
  <w:num w:numId="8">
    <w:abstractNumId w:val="25"/>
  </w:num>
  <w:num w:numId="9">
    <w:abstractNumId w:val="0"/>
  </w:num>
  <w:num w:numId="10">
    <w:abstractNumId w:val="12"/>
  </w:num>
  <w:num w:numId="11">
    <w:abstractNumId w:val="19"/>
  </w:num>
  <w:num w:numId="12">
    <w:abstractNumId w:val="20"/>
  </w:num>
  <w:num w:numId="13">
    <w:abstractNumId w:val="17"/>
  </w:num>
  <w:num w:numId="14">
    <w:abstractNumId w:val="8"/>
  </w:num>
  <w:num w:numId="15">
    <w:abstractNumId w:val="9"/>
  </w:num>
  <w:num w:numId="16">
    <w:abstractNumId w:val="2"/>
  </w:num>
  <w:num w:numId="17">
    <w:abstractNumId w:val="21"/>
  </w:num>
  <w:num w:numId="18">
    <w:abstractNumId w:val="13"/>
  </w:num>
  <w:num w:numId="19">
    <w:abstractNumId w:val="24"/>
  </w:num>
  <w:num w:numId="20">
    <w:abstractNumId w:val="1"/>
  </w:num>
  <w:num w:numId="21">
    <w:abstractNumId w:val="3"/>
  </w:num>
  <w:num w:numId="22">
    <w:abstractNumId w:val="23"/>
  </w:num>
  <w:num w:numId="23">
    <w:abstractNumId w:val="5"/>
  </w:num>
  <w:num w:numId="24">
    <w:abstractNumId w:val="6"/>
  </w:num>
  <w:num w:numId="25">
    <w:abstractNumId w:val="1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774C"/>
    <w:rsid w:val="000F20F4"/>
    <w:rsid w:val="001A3985"/>
    <w:rsid w:val="00282952"/>
    <w:rsid w:val="00335313"/>
    <w:rsid w:val="004010AE"/>
    <w:rsid w:val="004A0F0D"/>
    <w:rsid w:val="00502E77"/>
    <w:rsid w:val="00533476"/>
    <w:rsid w:val="005B2FF0"/>
    <w:rsid w:val="006F1592"/>
    <w:rsid w:val="007016C8"/>
    <w:rsid w:val="007B0660"/>
    <w:rsid w:val="0080774C"/>
    <w:rsid w:val="00866E41"/>
    <w:rsid w:val="00B05A24"/>
    <w:rsid w:val="00C30FD9"/>
    <w:rsid w:val="00C41E87"/>
    <w:rsid w:val="00C92DBB"/>
    <w:rsid w:val="00CA10B3"/>
    <w:rsid w:val="00D31A52"/>
    <w:rsid w:val="00D31A6E"/>
    <w:rsid w:val="00D40806"/>
    <w:rsid w:val="00D91C0E"/>
    <w:rsid w:val="00DA6E66"/>
    <w:rsid w:val="00ED0519"/>
    <w:rsid w:val="00FA33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B3"/>
  </w:style>
  <w:style w:type="paragraph" w:styleId="Titre3">
    <w:name w:val="heading 3"/>
    <w:basedOn w:val="Normal"/>
    <w:link w:val="Titre3Car"/>
    <w:uiPriority w:val="9"/>
    <w:qFormat/>
    <w:rsid w:val="007016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FA33E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829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4C"/>
    <w:pPr>
      <w:ind w:left="720"/>
      <w:contextualSpacing/>
    </w:pPr>
  </w:style>
  <w:style w:type="paragraph" w:styleId="Textedebulles">
    <w:name w:val="Balloon Text"/>
    <w:basedOn w:val="Normal"/>
    <w:link w:val="TextedebullesCar"/>
    <w:uiPriority w:val="99"/>
    <w:semiHidden/>
    <w:unhideWhenUsed/>
    <w:rsid w:val="00807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74C"/>
    <w:rPr>
      <w:rFonts w:ascii="Tahoma" w:hAnsi="Tahoma" w:cs="Tahoma"/>
      <w:sz w:val="16"/>
      <w:szCs w:val="16"/>
    </w:rPr>
  </w:style>
  <w:style w:type="paragraph" w:styleId="En-tte">
    <w:name w:val="header"/>
    <w:basedOn w:val="Normal"/>
    <w:link w:val="En-tteCar"/>
    <w:uiPriority w:val="99"/>
    <w:semiHidden/>
    <w:unhideWhenUsed/>
    <w:rsid w:val="006F15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1592"/>
  </w:style>
  <w:style w:type="paragraph" w:styleId="Pieddepage">
    <w:name w:val="footer"/>
    <w:basedOn w:val="Normal"/>
    <w:link w:val="PieddepageCar"/>
    <w:uiPriority w:val="99"/>
    <w:semiHidden/>
    <w:unhideWhenUsed/>
    <w:rsid w:val="006F15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1592"/>
  </w:style>
  <w:style w:type="character" w:customStyle="1" w:styleId="Titre3Car">
    <w:name w:val="Titre 3 Car"/>
    <w:basedOn w:val="Policepardfaut"/>
    <w:link w:val="Titre3"/>
    <w:uiPriority w:val="9"/>
    <w:rsid w:val="007016C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016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16C8"/>
    <w:rPr>
      <w:b/>
      <w:bCs/>
    </w:rPr>
  </w:style>
  <w:style w:type="character" w:customStyle="1" w:styleId="Titre4Car">
    <w:name w:val="Titre 4 Car"/>
    <w:basedOn w:val="Policepardfaut"/>
    <w:link w:val="Titre4"/>
    <w:uiPriority w:val="9"/>
    <w:semiHidden/>
    <w:rsid w:val="00FA33E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282952"/>
    <w:rPr>
      <w:rFonts w:asciiTheme="majorHAnsi" w:eastAsiaTheme="majorEastAsia" w:hAnsiTheme="majorHAnsi" w:cstheme="majorBidi"/>
      <w:color w:val="243F60" w:themeColor="accent1" w:themeShade="7F"/>
    </w:rPr>
  </w:style>
  <w:style w:type="character" w:styleId="Accentuation">
    <w:name w:val="Emphasis"/>
    <w:basedOn w:val="Policepardfaut"/>
    <w:uiPriority w:val="20"/>
    <w:qFormat/>
    <w:rsid w:val="00D40806"/>
    <w:rPr>
      <w:i/>
      <w:iCs/>
    </w:rPr>
  </w:style>
</w:styles>
</file>

<file path=word/webSettings.xml><?xml version="1.0" encoding="utf-8"?>
<w:webSettings xmlns:r="http://schemas.openxmlformats.org/officeDocument/2006/relationships" xmlns:w="http://schemas.openxmlformats.org/wordprocessingml/2006/main">
  <w:divs>
    <w:div w:id="654839461">
      <w:bodyDiv w:val="1"/>
      <w:marLeft w:val="0"/>
      <w:marRight w:val="0"/>
      <w:marTop w:val="0"/>
      <w:marBottom w:val="0"/>
      <w:divBdr>
        <w:top w:val="none" w:sz="0" w:space="0" w:color="auto"/>
        <w:left w:val="none" w:sz="0" w:space="0" w:color="auto"/>
        <w:bottom w:val="none" w:sz="0" w:space="0" w:color="auto"/>
        <w:right w:val="none" w:sz="0" w:space="0" w:color="auto"/>
      </w:divBdr>
    </w:div>
    <w:div w:id="1197619433">
      <w:bodyDiv w:val="1"/>
      <w:marLeft w:val="0"/>
      <w:marRight w:val="0"/>
      <w:marTop w:val="0"/>
      <w:marBottom w:val="0"/>
      <w:divBdr>
        <w:top w:val="none" w:sz="0" w:space="0" w:color="auto"/>
        <w:left w:val="none" w:sz="0" w:space="0" w:color="auto"/>
        <w:bottom w:val="none" w:sz="0" w:space="0" w:color="auto"/>
        <w:right w:val="none" w:sz="0" w:space="0" w:color="auto"/>
      </w:divBdr>
    </w:div>
    <w:div w:id="1300066561">
      <w:bodyDiv w:val="1"/>
      <w:marLeft w:val="0"/>
      <w:marRight w:val="0"/>
      <w:marTop w:val="0"/>
      <w:marBottom w:val="0"/>
      <w:divBdr>
        <w:top w:val="none" w:sz="0" w:space="0" w:color="auto"/>
        <w:left w:val="none" w:sz="0" w:space="0" w:color="auto"/>
        <w:bottom w:val="none" w:sz="0" w:space="0" w:color="auto"/>
        <w:right w:val="none" w:sz="0" w:space="0" w:color="auto"/>
      </w:divBdr>
    </w:div>
    <w:div w:id="1456291618">
      <w:bodyDiv w:val="1"/>
      <w:marLeft w:val="0"/>
      <w:marRight w:val="0"/>
      <w:marTop w:val="0"/>
      <w:marBottom w:val="0"/>
      <w:divBdr>
        <w:top w:val="none" w:sz="0" w:space="0" w:color="auto"/>
        <w:left w:val="none" w:sz="0" w:space="0" w:color="auto"/>
        <w:bottom w:val="none" w:sz="0" w:space="0" w:color="auto"/>
        <w:right w:val="none" w:sz="0" w:space="0" w:color="auto"/>
      </w:divBdr>
    </w:div>
    <w:div w:id="1627006430">
      <w:bodyDiv w:val="1"/>
      <w:marLeft w:val="0"/>
      <w:marRight w:val="0"/>
      <w:marTop w:val="0"/>
      <w:marBottom w:val="0"/>
      <w:divBdr>
        <w:top w:val="none" w:sz="0" w:space="0" w:color="auto"/>
        <w:left w:val="none" w:sz="0" w:space="0" w:color="auto"/>
        <w:bottom w:val="none" w:sz="0" w:space="0" w:color="auto"/>
        <w:right w:val="none" w:sz="0" w:space="0" w:color="auto"/>
      </w:divBdr>
    </w:div>
    <w:div w:id="1661695296">
      <w:bodyDiv w:val="1"/>
      <w:marLeft w:val="0"/>
      <w:marRight w:val="0"/>
      <w:marTop w:val="0"/>
      <w:marBottom w:val="0"/>
      <w:divBdr>
        <w:top w:val="none" w:sz="0" w:space="0" w:color="auto"/>
        <w:left w:val="none" w:sz="0" w:space="0" w:color="auto"/>
        <w:bottom w:val="none" w:sz="0" w:space="0" w:color="auto"/>
        <w:right w:val="none" w:sz="0" w:space="0" w:color="auto"/>
      </w:divBdr>
    </w:div>
    <w:div w:id="16935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947</Words>
  <Characters>5212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2024-10-26T15:21:00Z</dcterms:created>
  <dcterms:modified xsi:type="dcterms:W3CDTF">2025-10-18T16:29:00Z</dcterms:modified>
</cp:coreProperties>
</file>