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56E6A" w14:textId="1B416ED6" w:rsidR="00C6463E" w:rsidRPr="00376745" w:rsidRDefault="004E2E5E" w:rsidP="004E2E5E">
      <w:pPr>
        <w:pStyle w:val="NormalWeb"/>
        <w:bidi/>
        <w:spacing w:before="0" w:beforeAutospacing="0" w:afterAutospacing="0" w:line="276" w:lineRule="auto"/>
        <w:ind w:left="825"/>
        <w:jc w:val="center"/>
        <w:rPr>
          <w:rFonts w:ascii="Simplified Arabic" w:hAnsi="Simplified Arabic" w:cs="Simplified Arabic"/>
          <w:b/>
          <w:bCs/>
          <w:sz w:val="32"/>
          <w:szCs w:val="32"/>
        </w:rPr>
      </w:pPr>
      <w:r w:rsidRPr="001C3827">
        <w:rPr>
          <w:rFonts w:ascii="Simplified Arabic" w:hAnsi="Simplified Arabic" w:cs="Simplified Arabic" w:hint="cs"/>
          <w:b/>
          <w:bCs/>
          <w:sz w:val="32"/>
          <w:szCs w:val="32"/>
          <w:highlight w:val="magenta"/>
          <w:rtl/>
        </w:rPr>
        <w:t xml:space="preserve">المحاضرة </w:t>
      </w:r>
      <w:r w:rsidR="00FD77EF">
        <w:rPr>
          <w:rFonts w:ascii="Simplified Arabic" w:hAnsi="Simplified Arabic" w:cs="Simplified Arabic" w:hint="cs"/>
          <w:b/>
          <w:bCs/>
          <w:sz w:val="32"/>
          <w:szCs w:val="32"/>
          <w:highlight w:val="magenta"/>
          <w:rtl/>
        </w:rPr>
        <w:t xml:space="preserve">الرابعة </w:t>
      </w:r>
      <w:r w:rsidRPr="001C3827">
        <w:rPr>
          <w:rFonts w:ascii="Simplified Arabic" w:hAnsi="Simplified Arabic" w:cs="Simplified Arabic" w:hint="cs"/>
          <w:b/>
          <w:bCs/>
          <w:sz w:val="32"/>
          <w:szCs w:val="32"/>
          <w:highlight w:val="magenta"/>
          <w:rtl/>
        </w:rPr>
        <w:t>:  د</w:t>
      </w:r>
      <w:r w:rsidR="00376745" w:rsidRPr="001C3827">
        <w:rPr>
          <w:rFonts w:ascii="Simplified Arabic" w:hAnsi="Simplified Arabic" w:cs="Simplified Arabic" w:hint="cs"/>
          <w:b/>
          <w:bCs/>
          <w:sz w:val="32"/>
          <w:szCs w:val="32"/>
          <w:highlight w:val="magenta"/>
          <w:rtl/>
        </w:rPr>
        <w:t>ي</w:t>
      </w:r>
      <w:r w:rsidR="00C6463E" w:rsidRPr="001C3827">
        <w:rPr>
          <w:rFonts w:ascii="Simplified Arabic" w:hAnsi="Simplified Arabic" w:cs="Simplified Arabic"/>
          <w:b/>
          <w:bCs/>
          <w:sz w:val="32"/>
          <w:szCs w:val="32"/>
          <w:highlight w:val="magenta"/>
          <w:rtl/>
        </w:rPr>
        <w:t>نامیات الجماع</w:t>
      </w:r>
      <w:r w:rsidR="009E19ED" w:rsidRPr="001C3827">
        <w:rPr>
          <w:rFonts w:ascii="Simplified Arabic" w:hAnsi="Simplified Arabic" w:cs="Simplified Arabic" w:hint="cs"/>
          <w:b/>
          <w:bCs/>
          <w:sz w:val="32"/>
          <w:szCs w:val="32"/>
          <w:highlight w:val="magenta"/>
          <w:rtl/>
        </w:rPr>
        <w:t>ات</w:t>
      </w:r>
    </w:p>
    <w:p w14:paraId="76B9BFC2" w14:textId="7FB32C56" w:rsidR="004B3B10" w:rsidRDefault="00C6463E" w:rsidP="00BB16D0">
      <w:pPr>
        <w:pStyle w:val="NormalWeb"/>
        <w:bidi/>
        <w:spacing w:before="0" w:beforeAutospacing="0" w:afterAutospacing="0" w:line="276" w:lineRule="auto"/>
        <w:ind w:firstLine="509"/>
        <w:jc w:val="lowKashida"/>
        <w:rPr>
          <w:rFonts w:ascii="Simplified Arabic" w:hAnsi="Simplified Arabic" w:cs="Simplified Arabic"/>
          <w:sz w:val="32"/>
          <w:szCs w:val="32"/>
          <w:rtl/>
        </w:rPr>
      </w:pPr>
      <w:r w:rsidRPr="00C6463E">
        <w:rPr>
          <w:rFonts w:ascii="Simplified Arabic" w:hAnsi="Simplified Arabic" w:cs="Simplified Arabic"/>
          <w:sz w:val="32"/>
          <w:szCs w:val="32"/>
          <w:rtl/>
        </w:rPr>
        <w:t>إن ع</w:t>
      </w:r>
      <w:r w:rsidR="00376745">
        <w:rPr>
          <w:rFonts w:ascii="Simplified Arabic" w:hAnsi="Simplified Arabic" w:cs="Simplified Arabic"/>
          <w:sz w:val="32"/>
          <w:szCs w:val="32"/>
          <w:rtl/>
        </w:rPr>
        <w:t>لم د</w:t>
      </w:r>
      <w:r w:rsidR="00373BC3">
        <w:rPr>
          <w:rFonts w:ascii="Simplified Arabic" w:hAnsi="Simplified Arabic" w:cs="Simplified Arabic" w:hint="cs"/>
          <w:sz w:val="32"/>
          <w:szCs w:val="32"/>
          <w:rtl/>
        </w:rPr>
        <w:t>ين</w:t>
      </w:r>
      <w:r w:rsidR="00376745">
        <w:rPr>
          <w:rFonts w:ascii="Simplified Arabic" w:hAnsi="Simplified Arabic" w:cs="Simplified Arabic"/>
          <w:sz w:val="32"/>
          <w:szCs w:val="32"/>
          <w:rtl/>
        </w:rPr>
        <w:t>اميات الجماعة هو ذلك ال</w:t>
      </w:r>
      <w:r w:rsidR="00376745">
        <w:rPr>
          <w:rFonts w:ascii="Simplified Arabic" w:hAnsi="Simplified Arabic" w:cs="Simplified Arabic" w:hint="cs"/>
          <w:sz w:val="32"/>
          <w:szCs w:val="32"/>
          <w:rtl/>
        </w:rPr>
        <w:t>فر</w:t>
      </w:r>
      <w:r w:rsidRPr="00C6463E">
        <w:rPr>
          <w:rFonts w:ascii="Simplified Arabic" w:hAnsi="Simplified Arabic" w:cs="Simplified Arabic"/>
          <w:sz w:val="32"/>
          <w:szCs w:val="32"/>
          <w:rtl/>
        </w:rPr>
        <w:t>ع من العلوم</w:t>
      </w:r>
      <w:r w:rsidR="00376745">
        <w:rPr>
          <w:rFonts w:ascii="Simplified Arabic" w:hAnsi="Simplified Arabic" w:cs="Simplified Arabic" w:hint="cs"/>
          <w:sz w:val="32"/>
          <w:szCs w:val="32"/>
          <w:rtl/>
        </w:rPr>
        <w:t xml:space="preserve"> الإنسانية</w:t>
      </w:r>
      <w:r w:rsidRPr="00C6463E">
        <w:rPr>
          <w:rFonts w:ascii="Simplified Arabic" w:hAnsi="Simplified Arabic" w:cs="Simplified Arabic"/>
          <w:sz w:val="32"/>
          <w:szCs w:val="32"/>
          <w:rtl/>
        </w:rPr>
        <w:t xml:space="preserve"> الذي يه</w:t>
      </w:r>
      <w:r w:rsidR="00376745">
        <w:rPr>
          <w:rFonts w:ascii="Simplified Arabic" w:hAnsi="Simplified Arabic" w:cs="Simplified Arabic" w:hint="cs"/>
          <w:sz w:val="32"/>
          <w:szCs w:val="32"/>
          <w:rtl/>
        </w:rPr>
        <w:t>ت</w:t>
      </w:r>
      <w:r w:rsidRPr="00C6463E">
        <w:rPr>
          <w:rFonts w:ascii="Simplified Arabic" w:hAnsi="Simplified Arabic" w:cs="Simplified Arabic"/>
          <w:sz w:val="32"/>
          <w:szCs w:val="32"/>
          <w:rtl/>
        </w:rPr>
        <w:t xml:space="preserve">م بالدراسة العلمية المنظمة للجماعة، </w:t>
      </w:r>
      <w:r w:rsidR="00376745">
        <w:rPr>
          <w:rFonts w:ascii="Simplified Arabic" w:hAnsi="Simplified Arabic" w:cs="Simplified Arabic" w:hint="cs"/>
          <w:sz w:val="32"/>
          <w:szCs w:val="32"/>
          <w:rtl/>
        </w:rPr>
        <w:t>ت</w:t>
      </w:r>
      <w:r w:rsidRPr="00C6463E">
        <w:rPr>
          <w:rFonts w:ascii="Simplified Arabic" w:hAnsi="Simplified Arabic" w:cs="Simplified Arabic"/>
          <w:sz w:val="32"/>
          <w:szCs w:val="32"/>
          <w:rtl/>
        </w:rPr>
        <w:t>كونيها، نشاطها وإنتاجها وما يرتبط بها من جوانب أ</w:t>
      </w:r>
      <w:r w:rsidR="00376745">
        <w:rPr>
          <w:rFonts w:ascii="Simplified Arabic" w:hAnsi="Simplified Arabic" w:cs="Simplified Arabic" w:hint="cs"/>
          <w:sz w:val="32"/>
          <w:szCs w:val="32"/>
          <w:rtl/>
        </w:rPr>
        <w:t>خر</w:t>
      </w:r>
      <w:r w:rsidRPr="00C6463E">
        <w:rPr>
          <w:rFonts w:ascii="Simplified Arabic" w:hAnsi="Simplified Arabic" w:cs="Simplified Arabic"/>
          <w:sz w:val="32"/>
          <w:szCs w:val="32"/>
          <w:rtl/>
        </w:rPr>
        <w:t xml:space="preserve">ى، </w:t>
      </w:r>
      <w:r w:rsidR="00D86BC8">
        <w:rPr>
          <w:rFonts w:ascii="Simplified Arabic" w:hAnsi="Simplified Arabic" w:cs="Simplified Arabic" w:hint="cs"/>
          <w:sz w:val="32"/>
          <w:szCs w:val="32"/>
          <w:rtl/>
        </w:rPr>
        <w:t xml:space="preserve">حيث يعتبر </w:t>
      </w:r>
      <w:r w:rsidRPr="00C6463E">
        <w:rPr>
          <w:rFonts w:ascii="Simplified Arabic" w:hAnsi="Simplified Arabic" w:cs="Simplified Arabic"/>
          <w:sz w:val="32"/>
          <w:szCs w:val="32"/>
          <w:rtl/>
        </w:rPr>
        <w:t>مدخل دي</w:t>
      </w:r>
      <w:r w:rsidR="005A6754">
        <w:rPr>
          <w:rFonts w:ascii="Simplified Arabic" w:hAnsi="Simplified Arabic" w:cs="Simplified Arabic" w:hint="cs"/>
          <w:sz w:val="32"/>
          <w:szCs w:val="32"/>
          <w:rtl/>
        </w:rPr>
        <w:t>ن</w:t>
      </w:r>
      <w:r w:rsidRPr="00C6463E">
        <w:rPr>
          <w:rFonts w:ascii="Simplified Arabic" w:hAnsi="Simplified Arabic" w:cs="Simplified Arabic"/>
          <w:sz w:val="32"/>
          <w:szCs w:val="32"/>
          <w:rtl/>
        </w:rPr>
        <w:t>اميكية الجماعة الذي جاء</w:t>
      </w:r>
      <w:r w:rsidR="005A6754">
        <w:rPr>
          <w:rFonts w:ascii="Simplified Arabic" w:hAnsi="Simplified Arabic" w:cs="Simplified Arabic" w:hint="cs"/>
          <w:sz w:val="32"/>
          <w:szCs w:val="32"/>
          <w:rtl/>
        </w:rPr>
        <w:t xml:space="preserve"> ب</w:t>
      </w:r>
      <w:r w:rsidRPr="00C6463E">
        <w:rPr>
          <w:rFonts w:ascii="Simplified Arabic" w:hAnsi="Simplified Arabic" w:cs="Simplified Arabic"/>
          <w:sz w:val="32"/>
          <w:szCs w:val="32"/>
          <w:rtl/>
        </w:rPr>
        <w:t>ه کیرت لوی</w:t>
      </w:r>
      <w:r w:rsidR="005A6754">
        <w:rPr>
          <w:rFonts w:ascii="Simplified Arabic" w:hAnsi="Simplified Arabic" w:cs="Simplified Arabic" w:hint="cs"/>
          <w:sz w:val="32"/>
          <w:szCs w:val="32"/>
          <w:rtl/>
        </w:rPr>
        <w:t>ن</w:t>
      </w:r>
      <w:r w:rsidRPr="00C6463E">
        <w:rPr>
          <w:rFonts w:ascii="Simplified Arabic" w:hAnsi="Simplified Arabic" w:cs="Simplified Arabic"/>
          <w:sz w:val="32"/>
          <w:szCs w:val="32"/>
          <w:rtl/>
        </w:rPr>
        <w:t>" من أهم المداخل في دراسة الجماعة الصغيرة. م</w:t>
      </w:r>
      <w:r w:rsidR="005A6754">
        <w:rPr>
          <w:rFonts w:ascii="Simplified Arabic" w:hAnsi="Simplified Arabic" w:cs="Simplified Arabic" w:hint="cs"/>
          <w:sz w:val="32"/>
          <w:szCs w:val="32"/>
          <w:rtl/>
        </w:rPr>
        <w:t>وظف</w:t>
      </w:r>
      <w:r w:rsidR="00BB16D0">
        <w:rPr>
          <w:rFonts w:ascii="Simplified Arabic" w:hAnsi="Simplified Arabic" w:cs="Simplified Arabic" w:hint="cs"/>
          <w:sz w:val="32"/>
          <w:szCs w:val="32"/>
          <w:rtl/>
        </w:rPr>
        <w:t>ً</w:t>
      </w:r>
      <w:r w:rsidRPr="00C6463E">
        <w:rPr>
          <w:rFonts w:ascii="Simplified Arabic" w:hAnsi="Simplified Arabic" w:cs="Simplified Arabic"/>
          <w:sz w:val="32"/>
          <w:szCs w:val="32"/>
          <w:rtl/>
        </w:rPr>
        <w:t>ا علم النفس الجشطالتي ال</w:t>
      </w:r>
      <w:r w:rsidR="004B4304">
        <w:rPr>
          <w:rFonts w:ascii="Simplified Arabic" w:hAnsi="Simplified Arabic" w:cs="Simplified Arabic" w:hint="cs"/>
          <w:sz w:val="32"/>
          <w:szCs w:val="32"/>
          <w:rtl/>
        </w:rPr>
        <w:t>ذ</w:t>
      </w:r>
      <w:r w:rsidRPr="00C6463E">
        <w:rPr>
          <w:rFonts w:ascii="Simplified Arabic" w:hAnsi="Simplified Arabic" w:cs="Simplified Arabic"/>
          <w:sz w:val="32"/>
          <w:szCs w:val="32"/>
          <w:rtl/>
        </w:rPr>
        <w:t xml:space="preserve">ي </w:t>
      </w:r>
      <w:r w:rsidR="004B4304">
        <w:rPr>
          <w:rFonts w:ascii="Simplified Arabic" w:hAnsi="Simplified Arabic" w:cs="Simplified Arabic" w:hint="cs"/>
          <w:sz w:val="32"/>
          <w:szCs w:val="32"/>
          <w:rtl/>
        </w:rPr>
        <w:t>ي</w:t>
      </w:r>
      <w:r w:rsidRPr="00C6463E">
        <w:rPr>
          <w:rFonts w:ascii="Simplified Arabic" w:hAnsi="Simplified Arabic" w:cs="Simplified Arabic"/>
          <w:sz w:val="32"/>
          <w:szCs w:val="32"/>
          <w:rtl/>
        </w:rPr>
        <w:t xml:space="preserve">نظر إلى الكل باعتباره </w:t>
      </w:r>
      <w:r w:rsidR="004B4304">
        <w:rPr>
          <w:rFonts w:ascii="Simplified Arabic" w:hAnsi="Simplified Arabic" w:cs="Simplified Arabic" w:hint="cs"/>
          <w:sz w:val="32"/>
          <w:szCs w:val="32"/>
          <w:rtl/>
        </w:rPr>
        <w:t>أ</w:t>
      </w:r>
      <w:r w:rsidRPr="00C6463E">
        <w:rPr>
          <w:rFonts w:ascii="Simplified Arabic" w:hAnsi="Simplified Arabic" w:cs="Simplified Arabic"/>
          <w:sz w:val="32"/>
          <w:szCs w:val="32"/>
          <w:rtl/>
        </w:rPr>
        <w:t>كبر من مجموع أجزا</w:t>
      </w:r>
      <w:r w:rsidR="004B4304">
        <w:rPr>
          <w:rFonts w:ascii="Simplified Arabic" w:hAnsi="Simplified Arabic" w:cs="Simplified Arabic" w:hint="cs"/>
          <w:sz w:val="32"/>
          <w:szCs w:val="32"/>
          <w:rtl/>
        </w:rPr>
        <w:t>ئه</w:t>
      </w:r>
      <w:r w:rsidRPr="00C6463E">
        <w:rPr>
          <w:rFonts w:ascii="Simplified Arabic" w:hAnsi="Simplified Arabic" w:cs="Simplified Arabic"/>
          <w:sz w:val="32"/>
          <w:szCs w:val="32"/>
          <w:rtl/>
        </w:rPr>
        <w:t xml:space="preserve">، ونظرية المجال </w:t>
      </w:r>
      <w:r w:rsidR="004B4304">
        <w:rPr>
          <w:rFonts w:ascii="Simplified Arabic" w:hAnsi="Simplified Arabic" w:cs="Simplified Arabic" w:hint="cs"/>
          <w:sz w:val="32"/>
          <w:szCs w:val="32"/>
          <w:rtl/>
        </w:rPr>
        <w:t xml:space="preserve">التي </w:t>
      </w:r>
      <w:r w:rsidRPr="00C6463E">
        <w:rPr>
          <w:rFonts w:ascii="Simplified Arabic" w:hAnsi="Simplified Arabic" w:cs="Simplified Arabic"/>
          <w:sz w:val="32"/>
          <w:szCs w:val="32"/>
          <w:rtl/>
        </w:rPr>
        <w:t>تضع في الاعتبار مجموعة القوى التي ت</w:t>
      </w:r>
      <w:r w:rsidR="004B3B10">
        <w:rPr>
          <w:rFonts w:ascii="Simplified Arabic" w:hAnsi="Simplified Arabic" w:cs="Simplified Arabic" w:hint="cs"/>
          <w:sz w:val="32"/>
          <w:szCs w:val="32"/>
          <w:rtl/>
        </w:rPr>
        <w:t>ؤث</w:t>
      </w:r>
      <w:r w:rsidRPr="00C6463E">
        <w:rPr>
          <w:rFonts w:ascii="Simplified Arabic" w:hAnsi="Simplified Arabic" w:cs="Simplified Arabic"/>
          <w:sz w:val="32"/>
          <w:szCs w:val="32"/>
          <w:rtl/>
        </w:rPr>
        <w:t>ر في الجماعة، وقد أطلق على هذه</w:t>
      </w:r>
      <w:r w:rsidR="007622C5">
        <w:rPr>
          <w:rFonts w:ascii="Simplified Arabic" w:hAnsi="Simplified Arabic" w:cs="Simplified Arabic" w:hint="cs"/>
          <w:sz w:val="32"/>
          <w:szCs w:val="32"/>
          <w:rtl/>
        </w:rPr>
        <w:t xml:space="preserve"> القوى </w:t>
      </w:r>
      <w:r w:rsidR="004B3B10">
        <w:rPr>
          <w:rFonts w:ascii="Simplified Arabic" w:hAnsi="Simplified Arabic" w:cs="Simplified Arabic" w:hint="cs"/>
          <w:sz w:val="32"/>
          <w:szCs w:val="32"/>
          <w:rtl/>
        </w:rPr>
        <w:t>المج</w:t>
      </w:r>
      <w:r w:rsidRPr="00C6463E">
        <w:rPr>
          <w:rFonts w:ascii="Simplified Arabic" w:hAnsi="Simplified Arabic" w:cs="Simplified Arabic"/>
          <w:sz w:val="32"/>
          <w:szCs w:val="32"/>
          <w:rtl/>
        </w:rPr>
        <w:t xml:space="preserve">ال الذي تقع الجماعة </w:t>
      </w:r>
      <w:r w:rsidR="00257F2A">
        <w:rPr>
          <w:rFonts w:ascii="Simplified Arabic" w:hAnsi="Simplified Arabic" w:cs="Simplified Arabic" w:hint="cs"/>
          <w:sz w:val="32"/>
          <w:szCs w:val="32"/>
          <w:rtl/>
        </w:rPr>
        <w:t>تحت</w:t>
      </w:r>
      <w:r w:rsidRPr="00C6463E">
        <w:rPr>
          <w:rFonts w:ascii="Simplified Arabic" w:hAnsi="Simplified Arabic" w:cs="Simplified Arabic"/>
          <w:sz w:val="32"/>
          <w:szCs w:val="32"/>
          <w:rtl/>
        </w:rPr>
        <w:t xml:space="preserve"> تأثيره.</w:t>
      </w:r>
    </w:p>
    <w:p w14:paraId="4EFE5ADB" w14:textId="4014DD4F" w:rsidR="00C6463E" w:rsidRDefault="00C6463E" w:rsidP="009E56CC">
      <w:pPr>
        <w:pStyle w:val="NormalWeb"/>
        <w:bidi/>
        <w:spacing w:before="0" w:beforeAutospacing="0" w:afterAutospacing="0" w:line="276" w:lineRule="auto"/>
        <w:ind w:firstLine="509"/>
        <w:jc w:val="lowKashida"/>
        <w:rPr>
          <w:rFonts w:ascii="Simplified Arabic" w:hAnsi="Simplified Arabic" w:cs="Simplified Arabic"/>
          <w:sz w:val="32"/>
          <w:szCs w:val="32"/>
          <w:rtl/>
        </w:rPr>
      </w:pPr>
      <w:r w:rsidRPr="00C6463E">
        <w:rPr>
          <w:rFonts w:ascii="Simplified Arabic" w:hAnsi="Simplified Arabic" w:cs="Simplified Arabic"/>
          <w:sz w:val="32"/>
          <w:szCs w:val="32"/>
          <w:rtl/>
        </w:rPr>
        <w:t>واستخدم عدة مفاهيم وهي</w:t>
      </w:r>
      <w:r w:rsidR="009E56CC">
        <w:rPr>
          <w:rFonts w:ascii="Simplified Arabic" w:hAnsi="Simplified Arabic" w:cs="Simplified Arabic" w:hint="cs"/>
          <w:sz w:val="32"/>
          <w:szCs w:val="32"/>
          <w:rtl/>
        </w:rPr>
        <w:t>:</w:t>
      </w:r>
      <w:r w:rsidRPr="00C6463E">
        <w:rPr>
          <w:rFonts w:ascii="Simplified Arabic" w:hAnsi="Simplified Arabic" w:cs="Simplified Arabic"/>
          <w:sz w:val="32"/>
          <w:szCs w:val="32"/>
          <w:rtl/>
        </w:rPr>
        <w:t xml:space="preserve"> النسق الر</w:t>
      </w:r>
      <w:r w:rsidR="009E56CC">
        <w:rPr>
          <w:rFonts w:ascii="Simplified Arabic" w:hAnsi="Simplified Arabic" w:cs="Simplified Arabic" w:hint="cs"/>
          <w:sz w:val="32"/>
          <w:szCs w:val="32"/>
          <w:rtl/>
        </w:rPr>
        <w:t>مز</w:t>
      </w:r>
      <w:r w:rsidR="009E56CC">
        <w:rPr>
          <w:rFonts w:ascii="Simplified Arabic" w:hAnsi="Simplified Arabic" w:cs="Simplified Arabic"/>
          <w:sz w:val="32"/>
          <w:szCs w:val="32"/>
          <w:rtl/>
        </w:rPr>
        <w:t>ي، تماسك الجماعة</w:t>
      </w:r>
      <w:r w:rsidRPr="00C6463E">
        <w:rPr>
          <w:rFonts w:ascii="Simplified Arabic" w:hAnsi="Simplified Arabic" w:cs="Simplified Arabic"/>
          <w:sz w:val="32"/>
          <w:szCs w:val="32"/>
          <w:rtl/>
        </w:rPr>
        <w:t>، حر</w:t>
      </w:r>
      <w:r w:rsidR="009E56CC">
        <w:rPr>
          <w:rFonts w:ascii="Simplified Arabic" w:hAnsi="Simplified Arabic" w:cs="Simplified Arabic" w:hint="cs"/>
          <w:sz w:val="32"/>
          <w:szCs w:val="32"/>
          <w:rtl/>
        </w:rPr>
        <w:t>ك</w:t>
      </w:r>
      <w:r w:rsidR="009E56CC">
        <w:rPr>
          <w:rFonts w:ascii="Simplified Arabic" w:hAnsi="Simplified Arabic" w:cs="Simplified Arabic"/>
          <w:sz w:val="32"/>
          <w:szCs w:val="32"/>
          <w:rtl/>
        </w:rPr>
        <w:t>ة و</w:t>
      </w:r>
      <w:r w:rsidRPr="00C6463E">
        <w:rPr>
          <w:rFonts w:ascii="Simplified Arabic" w:hAnsi="Simplified Arabic" w:cs="Simplified Arabic"/>
          <w:sz w:val="32"/>
          <w:szCs w:val="32"/>
          <w:rtl/>
        </w:rPr>
        <w:t xml:space="preserve">انتقال الجماعة </w:t>
      </w:r>
      <w:r w:rsidR="000B6071">
        <w:rPr>
          <w:rFonts w:ascii="Simplified Arabic" w:hAnsi="Simplified Arabic" w:cs="Simplified Arabic" w:hint="cs"/>
          <w:sz w:val="32"/>
          <w:szCs w:val="32"/>
          <w:rtl/>
        </w:rPr>
        <w:t>(</w:t>
      </w:r>
      <w:r w:rsidR="009F530D">
        <w:rPr>
          <w:rFonts w:ascii="Simplified Arabic" w:hAnsi="Simplified Arabic" w:cs="Simplified Arabic"/>
          <w:sz w:val="32"/>
          <w:szCs w:val="32"/>
          <w:rtl/>
        </w:rPr>
        <w:t>الحراك الجماعي</w:t>
      </w:r>
      <w:r w:rsidRPr="00C6463E">
        <w:rPr>
          <w:rFonts w:ascii="Simplified Arabic" w:hAnsi="Simplified Arabic" w:cs="Simplified Arabic"/>
          <w:sz w:val="32"/>
          <w:szCs w:val="32"/>
          <w:rtl/>
        </w:rPr>
        <w:t>).</w:t>
      </w:r>
    </w:p>
    <w:p w14:paraId="45174810" w14:textId="77777777" w:rsidR="007C15D2" w:rsidRDefault="007C15D2" w:rsidP="007C15D2">
      <w:pPr>
        <w:pStyle w:val="NormalWeb"/>
        <w:bidi/>
        <w:spacing w:before="0" w:beforeAutospacing="0" w:afterAutospacing="0" w:line="276" w:lineRule="auto"/>
        <w:ind w:firstLine="509"/>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فقد كانت البدايات الأولى في علم النفس الاجتماعي و ديناميات الجماعة مع علم النفس في نهاية القرن 19 بالاهتمام بسلوك الأفراد و الفروق الفردية، و قلة الاهتمام بدراسة السلوك الجماعي </w:t>
      </w:r>
    </w:p>
    <w:p w14:paraId="29345D17" w14:textId="77777777" w:rsidR="007C15D2" w:rsidRDefault="007C15D2" w:rsidP="007C15D2">
      <w:pPr>
        <w:pStyle w:val="NormalWeb"/>
        <w:bidi/>
        <w:spacing w:before="0" w:beforeAutospacing="0" w:afterAutospacing="0" w:line="276" w:lineRule="auto"/>
        <w:ind w:firstLine="509"/>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و قد يبلور الاهتمام بسيكولوجية الجماعة في علم النفس من خلال: </w:t>
      </w:r>
    </w:p>
    <w:p w14:paraId="58E3F593" w14:textId="77777777" w:rsidR="007C15D2" w:rsidRDefault="007C15D2" w:rsidP="007C15D2">
      <w:pPr>
        <w:pStyle w:val="NormalWeb"/>
        <w:numPr>
          <w:ilvl w:val="0"/>
          <w:numId w:val="10"/>
        </w:numPr>
        <w:bidi/>
        <w:spacing w:before="0" w:beforeAutospacing="0" w:afterAutospacing="0" w:line="276" w:lineRule="auto"/>
        <w:jc w:val="lowKashida"/>
        <w:rPr>
          <w:rFonts w:ascii="Simplified Arabic" w:hAnsi="Simplified Arabic" w:cs="Simplified Arabic"/>
          <w:sz w:val="32"/>
          <w:szCs w:val="32"/>
        </w:rPr>
      </w:pPr>
      <w:r>
        <w:rPr>
          <w:rFonts w:ascii="Simplified Arabic" w:hAnsi="Simplified Arabic" w:cs="Simplified Arabic" w:hint="cs"/>
          <w:sz w:val="32"/>
          <w:szCs w:val="32"/>
          <w:rtl/>
        </w:rPr>
        <w:t>تمثلت الكتابات الأولى في علم النفس الاجتماعي في كتابين نشرا علم 1908، الأول كتبه عالم الاجتماع روس و ركز فيه على العلاقات بين الأشخاص، و الثاني كتبه عالم النفس مكدوجال و اعتمد فيه إلى حد كبير على مفهوم الغريزة في محاولته شرح السلوك الاجتماعي.</w:t>
      </w:r>
    </w:p>
    <w:p w14:paraId="3C50E769" w14:textId="77777777" w:rsidR="007C15D2" w:rsidRDefault="007C15D2" w:rsidP="007C15D2">
      <w:pPr>
        <w:pStyle w:val="NormalWeb"/>
        <w:numPr>
          <w:ilvl w:val="0"/>
          <w:numId w:val="10"/>
        </w:numPr>
        <w:bidi/>
        <w:spacing w:before="0" w:beforeAutospacing="0" w:afterAutospacing="0" w:line="276" w:lineRule="auto"/>
        <w:jc w:val="lowKashida"/>
        <w:rPr>
          <w:rFonts w:ascii="Simplified Arabic" w:hAnsi="Simplified Arabic" w:cs="Simplified Arabic"/>
          <w:sz w:val="32"/>
          <w:szCs w:val="32"/>
        </w:rPr>
      </w:pPr>
      <w:r>
        <w:rPr>
          <w:rFonts w:ascii="Simplified Arabic" w:hAnsi="Simplified Arabic" w:cs="Simplified Arabic" w:hint="cs"/>
          <w:sz w:val="32"/>
          <w:szCs w:val="32"/>
          <w:rtl/>
        </w:rPr>
        <w:t xml:space="preserve">دراسات تأثير الموقف الجماعي في الآداء، من خلال عدة تجارب قامت بها الباحث نورمان تريبليت 1897 قارن فيها بين أداء الأطفال في لف صنارة الصيد حين يعملون وحدهم فرادى و عملهم الجماعي ة بحضور الآخرين، فكانت نتيجة الآداء الجماعي أعلى من نتيجة الآداء الفردي. و استنتج أن تأثير الجماعة يحسن الكم لا الكيف في الآداء العقلي. </w:t>
      </w:r>
    </w:p>
    <w:p w14:paraId="06CA8D47" w14:textId="77777777" w:rsidR="007C15D2" w:rsidRDefault="007C15D2" w:rsidP="007C15D2">
      <w:pPr>
        <w:pStyle w:val="NormalWeb"/>
        <w:numPr>
          <w:ilvl w:val="0"/>
          <w:numId w:val="10"/>
        </w:numPr>
        <w:bidi/>
        <w:spacing w:before="0" w:beforeAutospacing="0" w:afterAutospacing="0" w:line="276" w:lineRule="auto"/>
        <w:jc w:val="lowKashida"/>
        <w:rPr>
          <w:rFonts w:ascii="Simplified Arabic" w:hAnsi="Simplified Arabic" w:cs="Simplified Arabic"/>
          <w:sz w:val="32"/>
          <w:szCs w:val="32"/>
        </w:rPr>
      </w:pPr>
      <w:r>
        <w:rPr>
          <w:rFonts w:ascii="Simplified Arabic" w:hAnsi="Simplified Arabic" w:cs="Simplified Arabic" w:hint="cs"/>
          <w:sz w:val="32"/>
          <w:szCs w:val="32"/>
          <w:rtl/>
        </w:rPr>
        <w:lastRenderedPageBreak/>
        <w:t xml:space="preserve">ابتكار مقاييس للإتجاهات بدءا بمقياس بوجارس في التباعد الاجتماعي ثم مقياس ثرستون 1928، و ليكرت 1932. </w:t>
      </w:r>
    </w:p>
    <w:p w14:paraId="239A8003" w14:textId="77777777" w:rsidR="007C15D2" w:rsidRDefault="007C15D2" w:rsidP="007C15D2">
      <w:pPr>
        <w:pStyle w:val="NormalWeb"/>
        <w:numPr>
          <w:ilvl w:val="0"/>
          <w:numId w:val="10"/>
        </w:numPr>
        <w:bidi/>
        <w:spacing w:before="0" w:beforeAutospacing="0" w:afterAutospacing="0" w:line="276" w:lineRule="auto"/>
        <w:jc w:val="lowKashida"/>
        <w:rPr>
          <w:rFonts w:ascii="Simplified Arabic" w:hAnsi="Simplified Arabic" w:cs="Simplified Arabic"/>
          <w:sz w:val="32"/>
          <w:szCs w:val="32"/>
        </w:rPr>
      </w:pPr>
      <w:r>
        <w:rPr>
          <w:rFonts w:ascii="Simplified Arabic" w:hAnsi="Simplified Arabic" w:cs="Simplified Arabic" w:hint="cs"/>
          <w:sz w:val="32"/>
          <w:szCs w:val="32"/>
          <w:rtl/>
        </w:rPr>
        <w:t>تأسيس معهد جالوب لقياس الرأي العام 1935.</w:t>
      </w:r>
    </w:p>
    <w:p w14:paraId="792DB4CC" w14:textId="77777777" w:rsidR="007C15D2" w:rsidRDefault="007C15D2" w:rsidP="007C15D2">
      <w:pPr>
        <w:pStyle w:val="NormalWeb"/>
        <w:numPr>
          <w:ilvl w:val="0"/>
          <w:numId w:val="10"/>
        </w:numPr>
        <w:bidi/>
        <w:spacing w:before="0" w:beforeAutospacing="0" w:afterAutospacing="0" w:line="276" w:lineRule="auto"/>
        <w:jc w:val="lowKashida"/>
        <w:rPr>
          <w:rFonts w:ascii="Simplified Arabic" w:hAnsi="Simplified Arabic" w:cs="Simplified Arabic"/>
          <w:sz w:val="32"/>
          <w:szCs w:val="32"/>
        </w:rPr>
      </w:pPr>
      <w:r>
        <w:rPr>
          <w:rFonts w:ascii="Simplified Arabic" w:hAnsi="Simplified Arabic" w:cs="Simplified Arabic" w:hint="cs"/>
          <w:sz w:val="32"/>
          <w:szCs w:val="32"/>
          <w:rtl/>
        </w:rPr>
        <w:t xml:space="preserve">التجارب في المعايير الاجتماعية التي تؤكد على أن المعايير الاجتماعية نتاج التفاعل الاجتماعي و المنبهات الاجتماعية التي لها تأثير على عضو الجماعة التي تسود فيها تلك المعايير. </w:t>
      </w:r>
    </w:p>
    <w:p w14:paraId="697E01C6" w14:textId="77777777" w:rsidR="007C15D2" w:rsidRDefault="007C15D2" w:rsidP="007C15D2">
      <w:pPr>
        <w:pStyle w:val="NormalWeb"/>
        <w:numPr>
          <w:ilvl w:val="0"/>
          <w:numId w:val="10"/>
        </w:numPr>
        <w:bidi/>
        <w:spacing w:before="0" w:beforeAutospacing="0" w:afterAutospacing="0" w:line="276" w:lineRule="auto"/>
        <w:jc w:val="lowKashida"/>
        <w:rPr>
          <w:rFonts w:ascii="Simplified Arabic" w:hAnsi="Simplified Arabic" w:cs="Simplified Arabic"/>
          <w:sz w:val="32"/>
          <w:szCs w:val="32"/>
        </w:rPr>
      </w:pPr>
      <w:r>
        <w:rPr>
          <w:rFonts w:ascii="Simplified Arabic" w:hAnsi="Simplified Arabic" w:cs="Simplified Arabic" w:hint="cs"/>
          <w:sz w:val="32"/>
          <w:szCs w:val="32"/>
          <w:rtl/>
        </w:rPr>
        <w:t xml:space="preserve">الأصول الاجتماعية للإتجاهات من خلال دراسة بنجتون لدراسة تأثير الاتجاهات بالمعايير الاجتماعية و إمكانية إجراء البحوث و الدراسات علمية في جوانب الحياة الاجتماعية الجماعية. </w:t>
      </w:r>
    </w:p>
    <w:p w14:paraId="2216F8F3" w14:textId="77777777" w:rsidR="007C15D2" w:rsidRDefault="007C15D2" w:rsidP="007C15D2">
      <w:pPr>
        <w:pStyle w:val="NormalWeb"/>
        <w:numPr>
          <w:ilvl w:val="0"/>
          <w:numId w:val="10"/>
        </w:numPr>
        <w:bidi/>
        <w:spacing w:before="0" w:beforeAutospacing="0" w:afterAutospacing="0" w:line="276" w:lineRule="auto"/>
        <w:jc w:val="lowKashida"/>
        <w:rPr>
          <w:rFonts w:ascii="Simplified Arabic" w:hAnsi="Simplified Arabic" w:cs="Simplified Arabic"/>
          <w:sz w:val="32"/>
          <w:szCs w:val="32"/>
        </w:rPr>
      </w:pPr>
      <w:r>
        <w:rPr>
          <w:rFonts w:ascii="Simplified Arabic" w:hAnsi="Simplified Arabic" w:cs="Simplified Arabic" w:hint="cs"/>
          <w:sz w:val="32"/>
          <w:szCs w:val="32"/>
          <w:rtl/>
        </w:rPr>
        <w:t>دراسات الهاوثورن و صداها الكبير في التطبيقات الصناعية و الإدارية لديناميات الجماعة.</w:t>
      </w:r>
    </w:p>
    <w:p w14:paraId="66594AF5" w14:textId="77777777" w:rsidR="007C15D2" w:rsidRDefault="007C15D2" w:rsidP="007C15D2">
      <w:pPr>
        <w:pStyle w:val="NormalWeb"/>
        <w:numPr>
          <w:ilvl w:val="0"/>
          <w:numId w:val="10"/>
        </w:numPr>
        <w:bidi/>
        <w:spacing w:before="0" w:beforeAutospacing="0" w:afterAutospacing="0" w:line="276" w:lineRule="auto"/>
        <w:jc w:val="lowKashida"/>
        <w:rPr>
          <w:rFonts w:ascii="Simplified Arabic" w:hAnsi="Simplified Arabic" w:cs="Simplified Arabic"/>
          <w:sz w:val="32"/>
          <w:szCs w:val="32"/>
        </w:rPr>
      </w:pPr>
      <w:r>
        <w:rPr>
          <w:rFonts w:ascii="Simplified Arabic" w:hAnsi="Simplified Arabic" w:cs="Simplified Arabic" w:hint="cs"/>
          <w:sz w:val="32"/>
          <w:szCs w:val="32"/>
          <w:rtl/>
        </w:rPr>
        <w:t xml:space="preserve">الضبط التجريبي للجو الاجتماعي التي قام بها "هوايت ليبيت"  تحث إشراف "ليفين" بدراسات " الأجواء الاجتماعية" بغرض دراسة تأثير " أجواء اجتماعية" أو " أنماط قيادية" على جماعات من الأطفال لعدة أسابيع تحت قيادة رائد راشد هو الذي كان يقوم بخلق" الجو الاجتماعي" المعين. التجربة التي أكدت على إمكانية إخضاع الجماعات للتجريب العملي، ومن هنا كانت الإطلاقة الجديدة لمصطلح " دينامية الجماعات" لكيرت ليفين سنة 1939. </w:t>
      </w:r>
    </w:p>
    <w:p w14:paraId="0A9D7A31" w14:textId="77777777" w:rsidR="007C15D2" w:rsidRDefault="007C15D2" w:rsidP="007C15D2">
      <w:pPr>
        <w:pStyle w:val="NormalWeb"/>
        <w:numPr>
          <w:ilvl w:val="0"/>
          <w:numId w:val="10"/>
        </w:numPr>
        <w:bidi/>
        <w:spacing w:before="0" w:beforeAutospacing="0" w:afterAutospacing="0" w:line="276" w:lineRule="auto"/>
        <w:jc w:val="lowKashida"/>
        <w:rPr>
          <w:rFonts w:ascii="Simplified Arabic" w:hAnsi="Simplified Arabic" w:cs="Simplified Arabic"/>
          <w:sz w:val="32"/>
          <w:szCs w:val="32"/>
        </w:rPr>
      </w:pPr>
      <w:r>
        <w:rPr>
          <w:rFonts w:ascii="Simplified Arabic" w:hAnsi="Simplified Arabic" w:cs="Simplified Arabic" w:hint="cs"/>
          <w:sz w:val="32"/>
          <w:szCs w:val="32"/>
          <w:rtl/>
        </w:rPr>
        <w:t>تأسيس مركز البحوث في دينامية الجماعات من طرف ليفين عام " 1945". متخصص في دينامية الجماعات في معهد ماساشوستس للتكنولوجيا بأمريكا.</w:t>
      </w:r>
    </w:p>
    <w:p w14:paraId="56654D77" w14:textId="77777777" w:rsidR="007C15D2" w:rsidRDefault="007C15D2" w:rsidP="007C15D2">
      <w:pPr>
        <w:pStyle w:val="NormalWeb"/>
        <w:numPr>
          <w:ilvl w:val="0"/>
          <w:numId w:val="10"/>
        </w:numPr>
        <w:bidi/>
        <w:spacing w:before="0" w:beforeAutospacing="0" w:afterAutospacing="0" w:line="276" w:lineRule="auto"/>
        <w:jc w:val="lowKashida"/>
        <w:rPr>
          <w:rFonts w:ascii="Simplified Arabic" w:hAnsi="Simplified Arabic" w:cs="Simplified Arabic"/>
          <w:sz w:val="32"/>
          <w:szCs w:val="32"/>
        </w:rPr>
      </w:pPr>
      <w:r>
        <w:rPr>
          <w:rFonts w:ascii="Simplified Arabic" w:hAnsi="Simplified Arabic" w:cs="Simplified Arabic" w:hint="cs"/>
          <w:sz w:val="32"/>
          <w:szCs w:val="32"/>
          <w:rtl/>
        </w:rPr>
        <w:t xml:space="preserve">السوسيومترية: ابتكر مورينو الأساليب السوسيومترية كأداة لتحليل السلوك داخل الجماعة و طريقة لقياس التفاعل الاجتماعي. </w:t>
      </w:r>
    </w:p>
    <w:p w14:paraId="0759B9C2" w14:textId="77777777" w:rsidR="007C15D2" w:rsidRDefault="007C15D2" w:rsidP="007C15D2">
      <w:pPr>
        <w:pStyle w:val="NormalWeb"/>
        <w:numPr>
          <w:ilvl w:val="0"/>
          <w:numId w:val="10"/>
        </w:numPr>
        <w:bidi/>
        <w:spacing w:before="0" w:beforeAutospacing="0" w:afterAutospacing="0" w:line="276" w:lineRule="auto"/>
        <w:jc w:val="lowKashida"/>
        <w:rPr>
          <w:rFonts w:ascii="Simplified Arabic" w:hAnsi="Simplified Arabic" w:cs="Simplified Arabic"/>
          <w:sz w:val="32"/>
          <w:szCs w:val="32"/>
        </w:rPr>
      </w:pPr>
      <w:r>
        <w:rPr>
          <w:rFonts w:ascii="Simplified Arabic" w:hAnsi="Simplified Arabic" w:cs="Simplified Arabic" w:hint="cs"/>
          <w:sz w:val="32"/>
          <w:szCs w:val="32"/>
          <w:rtl/>
        </w:rPr>
        <w:t>بحوث هوفلاند و زملائه في الإتصال الجماهيري و تطبيقاته في الدعاية و الإعلام.</w:t>
      </w:r>
    </w:p>
    <w:p w14:paraId="1837EDB1" w14:textId="77777777" w:rsidR="007C15D2" w:rsidRDefault="007C15D2" w:rsidP="007C15D2">
      <w:pPr>
        <w:pStyle w:val="NormalWeb"/>
        <w:numPr>
          <w:ilvl w:val="0"/>
          <w:numId w:val="10"/>
        </w:numPr>
        <w:bidi/>
        <w:spacing w:before="0" w:beforeAutospacing="0" w:afterAutospacing="0" w:line="276" w:lineRule="auto"/>
        <w:rPr>
          <w:rFonts w:ascii="Simplified Arabic" w:hAnsi="Simplified Arabic" w:cs="Simplified Arabic"/>
          <w:sz w:val="32"/>
          <w:szCs w:val="32"/>
        </w:rPr>
      </w:pPr>
      <w:r>
        <w:rPr>
          <w:rFonts w:ascii="Simplified Arabic" w:hAnsi="Simplified Arabic" w:cs="Simplified Arabic" w:hint="cs"/>
          <w:sz w:val="32"/>
          <w:szCs w:val="32"/>
          <w:rtl/>
        </w:rPr>
        <w:lastRenderedPageBreak/>
        <w:t>بحوث أدورنو و زملائه في الشخصية التسلطية في الخمسينات و الستينات</w:t>
      </w:r>
    </w:p>
    <w:p w14:paraId="34A66B34" w14:textId="77777777" w:rsidR="007C15D2" w:rsidRDefault="007C15D2" w:rsidP="007C15D2">
      <w:pPr>
        <w:pStyle w:val="NormalWeb"/>
        <w:numPr>
          <w:ilvl w:val="0"/>
          <w:numId w:val="10"/>
        </w:numPr>
        <w:bidi/>
        <w:spacing w:before="0" w:beforeAutospacing="0" w:afterAutospacing="0" w:line="276" w:lineRule="auto"/>
        <w:jc w:val="lowKashida"/>
        <w:rPr>
          <w:rFonts w:ascii="Simplified Arabic" w:hAnsi="Simplified Arabic" w:cs="Simplified Arabic"/>
          <w:sz w:val="32"/>
          <w:szCs w:val="32"/>
        </w:rPr>
      </w:pPr>
      <w:r>
        <w:rPr>
          <w:rFonts w:ascii="Simplified Arabic" w:hAnsi="Simplified Arabic" w:cs="Simplified Arabic" w:hint="cs"/>
          <w:sz w:val="32"/>
          <w:szCs w:val="32"/>
          <w:rtl/>
        </w:rPr>
        <w:t>بحوث ثيبو كيللي في سيكولوجية الجماعات و تقديمها نظرية التبادل الاجتماعي</w:t>
      </w:r>
    </w:p>
    <w:p w14:paraId="6F6B83CD" w14:textId="77777777" w:rsidR="007C15D2" w:rsidRDefault="007C15D2" w:rsidP="007C15D2">
      <w:pPr>
        <w:pStyle w:val="NormalWeb"/>
        <w:numPr>
          <w:ilvl w:val="0"/>
          <w:numId w:val="10"/>
        </w:numPr>
        <w:bidi/>
        <w:spacing w:before="0" w:beforeAutospacing="0" w:afterAutospacing="0" w:line="276" w:lineRule="auto"/>
        <w:jc w:val="lowKashida"/>
        <w:rPr>
          <w:rFonts w:ascii="Simplified Arabic" w:hAnsi="Simplified Arabic" w:cs="Simplified Arabic"/>
          <w:sz w:val="32"/>
          <w:szCs w:val="32"/>
        </w:rPr>
      </w:pPr>
      <w:r>
        <w:rPr>
          <w:rFonts w:ascii="Simplified Arabic" w:hAnsi="Simplified Arabic" w:cs="Simplified Arabic" w:hint="cs"/>
          <w:sz w:val="32"/>
          <w:szCs w:val="32"/>
          <w:rtl/>
        </w:rPr>
        <w:t xml:space="preserve">بحوث مليجرام في طاعة الأفراد في التجارب المعلمية لتعليمات القائمين عليها و دلالاتها. </w:t>
      </w:r>
    </w:p>
    <w:p w14:paraId="0AAC4E7B" w14:textId="77777777" w:rsidR="007C15D2" w:rsidRDefault="007C15D2" w:rsidP="007C15D2">
      <w:pPr>
        <w:pStyle w:val="NormalWeb"/>
        <w:bidi/>
        <w:spacing w:before="0" w:beforeAutospacing="0" w:afterAutospacing="0" w:line="276" w:lineRule="auto"/>
        <w:ind w:left="509"/>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حيث كان لهذه البحوث دورها و تأثيرها الواضح في تحديد نوعية الاهتمامات و موضوعات الدراسات في علم النفس الاجتماعي و ديناميات الجماعة فيما بعد الستينيات . </w:t>
      </w:r>
    </w:p>
    <w:p w14:paraId="0F4B73AB" w14:textId="77777777" w:rsidR="007C15D2" w:rsidRDefault="007C15D2" w:rsidP="007C15D2">
      <w:pPr>
        <w:pStyle w:val="NormalWeb"/>
        <w:bidi/>
        <w:spacing w:before="0" w:beforeAutospacing="0" w:afterAutospacing="0" w:line="276" w:lineRule="auto"/>
        <w:ind w:left="509"/>
        <w:jc w:val="lowKashida"/>
        <w:rPr>
          <w:rFonts w:ascii="Simplified Arabic" w:hAnsi="Simplified Arabic" w:cs="Simplified Arabic"/>
          <w:sz w:val="32"/>
          <w:szCs w:val="32"/>
          <w:rtl/>
        </w:rPr>
      </w:pPr>
      <w:r w:rsidRPr="005C4293">
        <w:rPr>
          <w:rFonts w:ascii="Simplified Arabic" w:hAnsi="Simplified Arabic" w:cs="Simplified Arabic" w:hint="cs"/>
          <w:b/>
          <w:bCs/>
          <w:sz w:val="32"/>
          <w:szCs w:val="32"/>
          <w:rtl/>
        </w:rPr>
        <w:t>التطبيقات العملية</w:t>
      </w:r>
      <w:r>
        <w:rPr>
          <w:rFonts w:ascii="Simplified Arabic" w:hAnsi="Simplified Arabic" w:cs="Simplified Arabic" w:hint="cs"/>
          <w:sz w:val="32"/>
          <w:szCs w:val="32"/>
          <w:rtl/>
        </w:rPr>
        <w:t xml:space="preserve">: </w:t>
      </w:r>
    </w:p>
    <w:p w14:paraId="32FD93AE" w14:textId="328F1D11" w:rsidR="007C15D2" w:rsidRPr="00C6463E" w:rsidRDefault="007C15D2" w:rsidP="007C15D2">
      <w:pPr>
        <w:pStyle w:val="NormalWeb"/>
        <w:bidi/>
        <w:spacing w:before="0" w:beforeAutospacing="0" w:afterAutospacing="0" w:line="276" w:lineRule="auto"/>
        <w:ind w:left="509"/>
        <w:jc w:val="lowKashida"/>
        <w:rPr>
          <w:rFonts w:ascii="Simplified Arabic" w:hAnsi="Simplified Arabic" w:cs="Simplified Arabic"/>
          <w:sz w:val="32"/>
          <w:szCs w:val="32"/>
          <w:rtl/>
        </w:rPr>
      </w:pPr>
      <w:r w:rsidRPr="005C19B3">
        <w:rPr>
          <w:rFonts w:ascii="Simplified Arabic" w:hAnsi="Simplified Arabic" w:cs="Simplified Arabic" w:hint="cs"/>
          <w:sz w:val="32"/>
          <w:szCs w:val="32"/>
          <w:rtl/>
        </w:rPr>
        <w:t>إن وجود وظائف و مهن قائمة بذاتها يتطلب الحاجة إلى البحث العلمي المنظم في الحياة الجماعية التي أسهمت في دعم و تأسيس مصطلح دينامية الجماعات الذي يعتبر المحرك الأساس  لدورة حياة الأفراد داخل الأنساق العملية المختلفة التي تحتويها المنظمة؛ خصوصا ما يتعلق بالإدارة و علم النفس التنظيميـ وكل ما يتصل بسيكولوجية الإتصال،  من هنا ظهرت اتجاهات علاجية تعتمد على التفاعل داخل الجماعة</w:t>
      </w:r>
      <w:r>
        <w:rPr>
          <w:rFonts w:ascii="Simplified Arabic" w:hAnsi="Simplified Arabic" w:cs="Simplified Arabic" w:hint="cs"/>
          <w:b/>
          <w:bCs/>
          <w:sz w:val="32"/>
          <w:szCs w:val="32"/>
          <w:rtl/>
        </w:rPr>
        <w:t xml:space="preserve">.   </w:t>
      </w:r>
    </w:p>
    <w:p w14:paraId="0EF05442" w14:textId="77777777" w:rsidR="00C6463E" w:rsidRPr="009F530D" w:rsidRDefault="00C6463E" w:rsidP="009F530D">
      <w:pPr>
        <w:pStyle w:val="NormalWeb"/>
        <w:bidi/>
        <w:spacing w:before="0" w:beforeAutospacing="0" w:afterAutospacing="0" w:line="276" w:lineRule="auto"/>
        <w:jc w:val="lowKashida"/>
        <w:rPr>
          <w:rFonts w:ascii="Simplified Arabic" w:hAnsi="Simplified Arabic" w:cs="Simplified Arabic"/>
          <w:b/>
          <w:bCs/>
          <w:sz w:val="32"/>
          <w:szCs w:val="32"/>
          <w:rtl/>
        </w:rPr>
      </w:pPr>
      <w:r w:rsidRPr="009F530D">
        <w:rPr>
          <w:rFonts w:ascii="Simplified Arabic" w:hAnsi="Simplified Arabic" w:cs="Simplified Arabic"/>
          <w:b/>
          <w:bCs/>
          <w:sz w:val="32"/>
          <w:szCs w:val="32"/>
          <w:rtl/>
        </w:rPr>
        <w:t>تعريف الدينامي</w:t>
      </w:r>
      <w:r w:rsidR="009F530D" w:rsidRPr="009F530D">
        <w:rPr>
          <w:rFonts w:ascii="Simplified Arabic" w:hAnsi="Simplified Arabic" w:cs="Simplified Arabic" w:hint="cs"/>
          <w:b/>
          <w:bCs/>
          <w:sz w:val="32"/>
          <w:szCs w:val="32"/>
          <w:rtl/>
        </w:rPr>
        <w:t>كيــ</w:t>
      </w:r>
      <w:r w:rsidRPr="009F530D">
        <w:rPr>
          <w:rFonts w:ascii="Simplified Arabic" w:hAnsi="Simplified Arabic" w:cs="Simplified Arabic"/>
          <w:b/>
          <w:bCs/>
          <w:sz w:val="32"/>
          <w:szCs w:val="32"/>
          <w:rtl/>
        </w:rPr>
        <w:t>ة</w:t>
      </w:r>
      <w:r w:rsidR="009F530D" w:rsidRPr="009F530D">
        <w:rPr>
          <w:rFonts w:ascii="Simplified Arabic" w:hAnsi="Simplified Arabic" w:cs="Simplified Arabic" w:hint="cs"/>
          <w:b/>
          <w:bCs/>
          <w:sz w:val="32"/>
          <w:szCs w:val="32"/>
          <w:rtl/>
        </w:rPr>
        <w:t>:</w:t>
      </w:r>
    </w:p>
    <w:p w14:paraId="34DD3381" w14:textId="00CDC1BC" w:rsidR="00C6463E" w:rsidRPr="00C6463E" w:rsidRDefault="009F530D" w:rsidP="009F530D">
      <w:pPr>
        <w:pStyle w:val="NormalWeb"/>
        <w:bidi/>
        <w:spacing w:before="0" w:beforeAutospacing="0" w:afterAutospacing="0" w:line="276" w:lineRule="auto"/>
        <w:ind w:firstLine="509"/>
        <w:jc w:val="lowKashida"/>
        <w:rPr>
          <w:rFonts w:ascii="Simplified Arabic" w:hAnsi="Simplified Arabic" w:cs="Simplified Arabic"/>
          <w:sz w:val="32"/>
          <w:szCs w:val="32"/>
          <w:rtl/>
        </w:rPr>
      </w:pPr>
      <w:r>
        <w:rPr>
          <w:rFonts w:ascii="Simplified Arabic" w:hAnsi="Simplified Arabic" w:cs="Simplified Arabic" w:hint="cs"/>
          <w:sz w:val="32"/>
          <w:szCs w:val="32"/>
          <w:rtl/>
        </w:rPr>
        <w:t>ي</w:t>
      </w:r>
      <w:r w:rsidR="00C6463E" w:rsidRPr="00C6463E">
        <w:rPr>
          <w:rFonts w:ascii="Simplified Arabic" w:hAnsi="Simplified Arabic" w:cs="Simplified Arabic"/>
          <w:sz w:val="32"/>
          <w:szCs w:val="32"/>
          <w:rtl/>
        </w:rPr>
        <w:t xml:space="preserve">شير المفهوم اللغوي </w:t>
      </w:r>
      <w:r>
        <w:rPr>
          <w:rFonts w:ascii="Simplified Arabic" w:hAnsi="Simplified Arabic" w:cs="Simplified Arabic" w:hint="cs"/>
          <w:sz w:val="32"/>
          <w:szCs w:val="32"/>
          <w:rtl/>
        </w:rPr>
        <w:t>للديناميكية</w:t>
      </w:r>
      <w:r w:rsidR="00C6463E" w:rsidRPr="00C6463E">
        <w:rPr>
          <w:rFonts w:ascii="Simplified Arabic" w:hAnsi="Simplified Arabic" w:cs="Simplified Arabic"/>
          <w:sz w:val="32"/>
          <w:szCs w:val="32"/>
          <w:rtl/>
        </w:rPr>
        <w:t xml:space="preserve"> على أنه الحركية أو الطاقة، وقد</w:t>
      </w:r>
      <w:r>
        <w:rPr>
          <w:rFonts w:ascii="Simplified Arabic" w:hAnsi="Simplified Arabic" w:cs="Simplified Arabic" w:hint="cs"/>
          <w:sz w:val="32"/>
          <w:szCs w:val="32"/>
          <w:rtl/>
        </w:rPr>
        <w:t xml:space="preserve"> أ</w:t>
      </w:r>
      <w:r w:rsidR="00C6463E" w:rsidRPr="00C6463E">
        <w:rPr>
          <w:rFonts w:ascii="Simplified Arabic" w:hAnsi="Simplified Arabic" w:cs="Simplified Arabic"/>
          <w:sz w:val="32"/>
          <w:szCs w:val="32"/>
          <w:rtl/>
        </w:rPr>
        <w:t>خ</w:t>
      </w:r>
      <w:r>
        <w:rPr>
          <w:rFonts w:ascii="Simplified Arabic" w:hAnsi="Simplified Arabic" w:cs="Simplified Arabic" w:hint="cs"/>
          <w:sz w:val="32"/>
          <w:szCs w:val="32"/>
          <w:rtl/>
        </w:rPr>
        <w:t>ذ</w:t>
      </w:r>
      <w:r w:rsidR="00C6463E" w:rsidRPr="00C6463E">
        <w:rPr>
          <w:rFonts w:ascii="Simplified Arabic" w:hAnsi="Simplified Arabic" w:cs="Simplified Arabic"/>
          <w:sz w:val="32"/>
          <w:szCs w:val="32"/>
          <w:rtl/>
        </w:rPr>
        <w:t xml:space="preserve"> من اللفظ </w:t>
      </w:r>
      <w:r>
        <w:rPr>
          <w:rFonts w:ascii="Simplified Arabic" w:hAnsi="Simplified Arabic" w:cs="Simplified Arabic" w:hint="cs"/>
          <w:sz w:val="32"/>
          <w:szCs w:val="32"/>
          <w:rtl/>
        </w:rPr>
        <w:t>اليوناني</w:t>
      </w:r>
      <w:r w:rsidR="00C6463E" w:rsidRPr="00C6463E">
        <w:rPr>
          <w:rFonts w:ascii="Simplified Arabic" w:hAnsi="Simplified Arabic" w:cs="Simplified Arabic"/>
          <w:sz w:val="32"/>
          <w:szCs w:val="32"/>
          <w:rtl/>
        </w:rPr>
        <w:t xml:space="preserve"> (</w:t>
      </w:r>
      <w:r>
        <w:rPr>
          <w:rFonts w:ascii="Simplified Arabic" w:hAnsi="Simplified Arabic" w:cs="Simplified Arabic" w:hint="cs"/>
          <w:sz w:val="32"/>
          <w:szCs w:val="32"/>
          <w:rtl/>
        </w:rPr>
        <w:t>دوماني</w:t>
      </w:r>
      <w:r w:rsidR="00BE2444">
        <w:rPr>
          <w:rFonts w:ascii="Simplified Arabic" w:hAnsi="Simplified Arabic" w:cs="Simplified Arabic" w:hint="cs"/>
          <w:sz w:val="32"/>
          <w:szCs w:val="32"/>
          <w:rtl/>
        </w:rPr>
        <w:t>س</w:t>
      </w:r>
      <w:r>
        <w:rPr>
          <w:rFonts w:ascii="Simplified Arabic" w:hAnsi="Simplified Arabic" w:cs="Simplified Arabic" w:hint="cs"/>
          <w:sz w:val="32"/>
          <w:szCs w:val="32"/>
          <w:rtl/>
        </w:rPr>
        <w:t>)</w:t>
      </w:r>
      <w:r w:rsidR="00C6463E" w:rsidRPr="00C6463E">
        <w:rPr>
          <w:rFonts w:ascii="Simplified Arabic" w:hAnsi="Simplified Arabic" w:cs="Simplified Arabic"/>
          <w:sz w:val="32"/>
          <w:szCs w:val="32"/>
          <w:rtl/>
        </w:rPr>
        <w:t xml:space="preserve"> </w:t>
      </w:r>
      <w:r w:rsidR="00C6463E" w:rsidRPr="00C6463E">
        <w:rPr>
          <w:rFonts w:ascii="Simplified Arabic" w:hAnsi="Simplified Arabic" w:cs="Simplified Arabic" w:hint="cs"/>
          <w:sz w:val="32"/>
          <w:szCs w:val="32"/>
          <w:rtl/>
        </w:rPr>
        <w:t>والذي</w:t>
      </w:r>
      <w:r w:rsidR="00C6463E" w:rsidRPr="00C6463E">
        <w:rPr>
          <w:rFonts w:ascii="Simplified Arabic" w:hAnsi="Simplified Arabic" w:cs="Simplified Arabic"/>
          <w:sz w:val="32"/>
          <w:szCs w:val="32"/>
          <w:rtl/>
        </w:rPr>
        <w:t xml:space="preserve"> </w:t>
      </w:r>
      <w:r w:rsidR="00C6463E" w:rsidRPr="00C6463E">
        <w:rPr>
          <w:rFonts w:ascii="Simplified Arabic" w:hAnsi="Simplified Arabic" w:cs="Simplified Arabic" w:hint="cs"/>
          <w:sz w:val="32"/>
          <w:szCs w:val="32"/>
          <w:rtl/>
        </w:rPr>
        <w:t>يعنى</w:t>
      </w:r>
      <w:r w:rsidR="00C6463E" w:rsidRPr="00C6463E">
        <w:rPr>
          <w:rFonts w:ascii="Simplified Arabic" w:hAnsi="Simplified Arabic" w:cs="Simplified Arabic"/>
          <w:sz w:val="32"/>
          <w:szCs w:val="32"/>
          <w:rtl/>
        </w:rPr>
        <w:t xml:space="preserve"> </w:t>
      </w:r>
      <w:r w:rsidR="00C6463E" w:rsidRPr="00C6463E">
        <w:rPr>
          <w:rFonts w:ascii="Simplified Arabic" w:hAnsi="Simplified Arabic" w:cs="Simplified Arabic" w:hint="cs"/>
          <w:sz w:val="32"/>
          <w:szCs w:val="32"/>
          <w:rtl/>
        </w:rPr>
        <w:t>القوة</w:t>
      </w:r>
      <w:r w:rsidR="00C6463E" w:rsidRPr="00C6463E">
        <w:rPr>
          <w:rFonts w:ascii="Simplified Arabic" w:hAnsi="Simplified Arabic" w:cs="Simplified Arabic"/>
          <w:sz w:val="32"/>
          <w:szCs w:val="32"/>
          <w:rtl/>
        </w:rPr>
        <w:t>.</w:t>
      </w:r>
    </w:p>
    <w:p w14:paraId="250DB94D" w14:textId="3388EFF9" w:rsidR="00A63696" w:rsidRPr="007B1012" w:rsidRDefault="00EA777E" w:rsidP="007B1012">
      <w:pPr>
        <w:pStyle w:val="NormalWeb"/>
        <w:bidi/>
        <w:spacing w:before="0" w:beforeAutospacing="0" w:afterAutospacing="0" w:line="276" w:lineRule="auto"/>
        <w:ind w:firstLine="509"/>
        <w:jc w:val="lowKashida"/>
        <w:rPr>
          <w:rFonts w:ascii="Simplified Arabic" w:hAnsi="Simplified Arabic" w:cs="Simplified Arabic"/>
          <w:b/>
          <w:bCs/>
          <w:sz w:val="32"/>
          <w:szCs w:val="32"/>
          <w:rtl/>
        </w:rPr>
      </w:pPr>
      <w:r>
        <w:rPr>
          <w:rFonts w:ascii="Simplified Arabic" w:hAnsi="Simplified Arabic" w:cs="Simplified Arabic"/>
          <w:b/>
          <w:bCs/>
          <w:sz w:val="32"/>
          <w:szCs w:val="32"/>
          <w:rtl/>
        </w:rPr>
        <w:t xml:space="preserve">أما التعريف النظري </w:t>
      </w:r>
      <w:r>
        <w:rPr>
          <w:rFonts w:ascii="Simplified Arabic" w:hAnsi="Simplified Arabic" w:cs="Simplified Arabic" w:hint="cs"/>
          <w:b/>
          <w:bCs/>
          <w:sz w:val="32"/>
          <w:szCs w:val="32"/>
          <w:rtl/>
        </w:rPr>
        <w:t>ل</w:t>
      </w:r>
      <w:r w:rsidR="00C6463E" w:rsidRPr="00A63696">
        <w:rPr>
          <w:rFonts w:ascii="Simplified Arabic" w:hAnsi="Simplified Arabic" w:cs="Simplified Arabic"/>
          <w:b/>
          <w:bCs/>
          <w:sz w:val="32"/>
          <w:szCs w:val="32"/>
          <w:rtl/>
        </w:rPr>
        <w:t>لديناميكة</w:t>
      </w:r>
      <w:r w:rsidR="00A63696">
        <w:rPr>
          <w:rFonts w:ascii="Simplified Arabic" w:hAnsi="Simplified Arabic" w:cs="Simplified Arabic" w:hint="cs"/>
          <w:sz w:val="32"/>
          <w:szCs w:val="32"/>
          <w:rtl/>
        </w:rPr>
        <w:t xml:space="preserve">: </w:t>
      </w:r>
      <w:r w:rsidR="00C6463E" w:rsidRPr="00C6463E">
        <w:rPr>
          <w:rFonts w:ascii="Simplified Arabic" w:hAnsi="Simplified Arabic" w:cs="Simplified Arabic"/>
          <w:sz w:val="32"/>
          <w:szCs w:val="32"/>
          <w:rtl/>
        </w:rPr>
        <w:t>تعددت ا</w:t>
      </w:r>
      <w:r w:rsidR="00A63696">
        <w:rPr>
          <w:rFonts w:ascii="Simplified Arabic" w:hAnsi="Simplified Arabic" w:cs="Simplified Arabic"/>
          <w:sz w:val="32"/>
          <w:szCs w:val="32"/>
          <w:rtl/>
        </w:rPr>
        <w:t>لاتجاهات التي تناولت تعريف دينا</w:t>
      </w:r>
      <w:r w:rsidR="00C6463E" w:rsidRPr="00C6463E">
        <w:rPr>
          <w:rFonts w:ascii="Simplified Arabic" w:hAnsi="Simplified Arabic" w:cs="Simplified Arabic"/>
          <w:sz w:val="32"/>
          <w:szCs w:val="32"/>
          <w:rtl/>
        </w:rPr>
        <w:t>مي</w:t>
      </w:r>
      <w:r w:rsidR="00A63696">
        <w:rPr>
          <w:rFonts w:ascii="Simplified Arabic" w:hAnsi="Simplified Arabic" w:cs="Simplified Arabic" w:hint="cs"/>
          <w:sz w:val="32"/>
          <w:szCs w:val="32"/>
          <w:rtl/>
        </w:rPr>
        <w:t>ك</w:t>
      </w:r>
      <w:r w:rsidR="00C6463E" w:rsidRPr="00C6463E">
        <w:rPr>
          <w:rFonts w:ascii="Simplified Arabic" w:hAnsi="Simplified Arabic" w:cs="Simplified Arabic"/>
          <w:sz w:val="32"/>
          <w:szCs w:val="32"/>
          <w:rtl/>
        </w:rPr>
        <w:t>ية الجماعة على النحو التالي</w:t>
      </w:r>
      <w:r w:rsidR="00A63696">
        <w:rPr>
          <w:rFonts w:ascii="Simplified Arabic" w:hAnsi="Simplified Arabic" w:cs="Simplified Arabic" w:hint="cs"/>
          <w:sz w:val="32"/>
          <w:szCs w:val="32"/>
          <w:rtl/>
        </w:rPr>
        <w:t>:</w:t>
      </w:r>
    </w:p>
    <w:p w14:paraId="1A8A85DC" w14:textId="77777777" w:rsidR="000760BC" w:rsidRDefault="00C6463E" w:rsidP="00306E3D">
      <w:pPr>
        <w:pStyle w:val="NormalWeb"/>
        <w:numPr>
          <w:ilvl w:val="0"/>
          <w:numId w:val="5"/>
        </w:numPr>
        <w:bidi/>
        <w:spacing w:before="0" w:beforeAutospacing="0" w:afterAutospacing="0" w:line="276" w:lineRule="auto"/>
        <w:ind w:left="566"/>
        <w:jc w:val="lowKashida"/>
        <w:rPr>
          <w:rFonts w:ascii="Simplified Arabic" w:hAnsi="Simplified Arabic" w:cs="Simplified Arabic"/>
          <w:sz w:val="32"/>
          <w:szCs w:val="32"/>
          <w:rtl/>
        </w:rPr>
      </w:pPr>
      <w:r w:rsidRPr="00C6463E">
        <w:rPr>
          <w:rFonts w:ascii="Simplified Arabic" w:hAnsi="Simplified Arabic" w:cs="Simplified Arabic"/>
          <w:sz w:val="32"/>
          <w:szCs w:val="32"/>
          <w:rtl/>
        </w:rPr>
        <w:t>تعاريف تشي</w:t>
      </w:r>
      <w:r w:rsidR="00A63696">
        <w:rPr>
          <w:rFonts w:ascii="Simplified Arabic" w:hAnsi="Simplified Arabic" w:cs="Simplified Arabic" w:hint="cs"/>
          <w:sz w:val="32"/>
          <w:szCs w:val="32"/>
          <w:rtl/>
        </w:rPr>
        <w:t>ر</w:t>
      </w:r>
      <w:r w:rsidRPr="00C6463E">
        <w:rPr>
          <w:rFonts w:ascii="Simplified Arabic" w:hAnsi="Simplified Arabic" w:cs="Simplified Arabic"/>
          <w:sz w:val="32"/>
          <w:szCs w:val="32"/>
          <w:rtl/>
        </w:rPr>
        <w:t xml:space="preserve"> </w:t>
      </w:r>
      <w:r w:rsidR="00A63696">
        <w:rPr>
          <w:rFonts w:ascii="Simplified Arabic" w:hAnsi="Simplified Arabic" w:cs="Simplified Arabic" w:hint="cs"/>
          <w:sz w:val="32"/>
          <w:szCs w:val="32"/>
          <w:rtl/>
        </w:rPr>
        <w:t>إ</w:t>
      </w:r>
      <w:r w:rsidRPr="00C6463E">
        <w:rPr>
          <w:rFonts w:ascii="Simplified Arabic" w:hAnsi="Simplified Arabic" w:cs="Simplified Arabic"/>
          <w:sz w:val="32"/>
          <w:szCs w:val="32"/>
          <w:rtl/>
        </w:rPr>
        <w:t xml:space="preserve">ليها كقوة </w:t>
      </w:r>
      <w:r w:rsidR="00306E3D">
        <w:rPr>
          <w:rFonts w:ascii="Simplified Arabic" w:hAnsi="Simplified Arabic" w:cs="Simplified Arabic" w:hint="cs"/>
          <w:sz w:val="32"/>
          <w:szCs w:val="32"/>
          <w:rtl/>
        </w:rPr>
        <w:t>مؤ</w:t>
      </w:r>
      <w:r w:rsidRPr="00C6463E">
        <w:rPr>
          <w:rFonts w:ascii="Simplified Arabic" w:hAnsi="Simplified Arabic" w:cs="Simplified Arabic"/>
          <w:sz w:val="32"/>
          <w:szCs w:val="32"/>
          <w:rtl/>
        </w:rPr>
        <w:t>ثرة</w:t>
      </w:r>
      <w:r w:rsidR="00A63696">
        <w:rPr>
          <w:rFonts w:ascii="Simplified Arabic" w:hAnsi="Simplified Arabic" w:cs="Simplified Arabic" w:hint="cs"/>
          <w:sz w:val="32"/>
          <w:szCs w:val="32"/>
          <w:rtl/>
        </w:rPr>
        <w:t xml:space="preserve"> في</w:t>
      </w:r>
      <w:r w:rsidRPr="00C6463E">
        <w:rPr>
          <w:rFonts w:ascii="Simplified Arabic" w:hAnsi="Simplified Arabic" w:cs="Simplified Arabic"/>
          <w:sz w:val="32"/>
          <w:szCs w:val="32"/>
          <w:rtl/>
        </w:rPr>
        <w:t xml:space="preserve"> الجماعة </w:t>
      </w:r>
      <w:r w:rsidRPr="000760BC">
        <w:rPr>
          <w:rFonts w:asciiTheme="majorBidi" w:hAnsiTheme="majorBidi" w:cstheme="majorBidi"/>
          <w:sz w:val="28"/>
          <w:szCs w:val="28"/>
        </w:rPr>
        <w:t>for</w:t>
      </w:r>
      <w:r w:rsidR="000760BC" w:rsidRPr="000760BC">
        <w:rPr>
          <w:rFonts w:asciiTheme="majorBidi" w:hAnsiTheme="majorBidi" w:cstheme="majorBidi"/>
          <w:sz w:val="28"/>
          <w:szCs w:val="28"/>
          <w:lang w:val="fr-FR"/>
        </w:rPr>
        <w:t>ce</w:t>
      </w:r>
      <w:r w:rsidR="000760BC">
        <w:rPr>
          <w:rFonts w:ascii="Simplified Arabic" w:hAnsi="Simplified Arabic" w:cs="Simplified Arabic"/>
          <w:sz w:val="32"/>
          <w:szCs w:val="32"/>
          <w:lang w:val="fr-FR"/>
        </w:rPr>
        <w:t>/</w:t>
      </w:r>
      <w:r w:rsidRPr="00C6463E">
        <w:rPr>
          <w:rFonts w:ascii="Simplified Arabic" w:hAnsi="Simplified Arabic" w:cs="Simplified Arabic"/>
          <w:sz w:val="32"/>
          <w:szCs w:val="32"/>
        </w:rPr>
        <w:t xml:space="preserve"> </w:t>
      </w:r>
      <w:r w:rsidRPr="000760BC">
        <w:rPr>
          <w:rFonts w:asciiTheme="majorBidi" w:hAnsiTheme="majorBidi" w:cstheme="majorBidi"/>
          <w:sz w:val="28"/>
          <w:szCs w:val="28"/>
          <w:lang w:val="fr-FR"/>
        </w:rPr>
        <w:t>power</w:t>
      </w:r>
      <w:r w:rsidRPr="00C6463E">
        <w:rPr>
          <w:rFonts w:ascii="Simplified Arabic" w:hAnsi="Simplified Arabic" w:cs="Simplified Arabic"/>
          <w:sz w:val="32"/>
          <w:szCs w:val="32"/>
          <w:rtl/>
        </w:rPr>
        <w:t xml:space="preserve"> فهي محصلة القوى </w:t>
      </w:r>
      <w:r w:rsidR="000760BC">
        <w:rPr>
          <w:rFonts w:ascii="Simplified Arabic" w:hAnsi="Simplified Arabic" w:cs="Simplified Arabic" w:hint="cs"/>
          <w:sz w:val="32"/>
          <w:szCs w:val="32"/>
          <w:rtl/>
        </w:rPr>
        <w:t>ال</w:t>
      </w:r>
      <w:r w:rsidRPr="00C6463E">
        <w:rPr>
          <w:rFonts w:ascii="Simplified Arabic" w:hAnsi="Simplified Arabic" w:cs="Simplified Arabic"/>
          <w:sz w:val="32"/>
          <w:szCs w:val="32"/>
          <w:rtl/>
        </w:rPr>
        <w:t>سيكولو</w:t>
      </w:r>
      <w:r w:rsidR="000760BC">
        <w:rPr>
          <w:rFonts w:ascii="Simplified Arabic" w:hAnsi="Simplified Arabic" w:cs="Simplified Arabic" w:hint="cs"/>
          <w:sz w:val="32"/>
          <w:szCs w:val="32"/>
          <w:rtl/>
        </w:rPr>
        <w:t>جي</w:t>
      </w:r>
      <w:r w:rsidRPr="00C6463E">
        <w:rPr>
          <w:rFonts w:ascii="Simplified Arabic" w:hAnsi="Simplified Arabic" w:cs="Simplified Arabic"/>
          <w:sz w:val="32"/>
          <w:szCs w:val="32"/>
          <w:rtl/>
        </w:rPr>
        <w:t>ة وا</w:t>
      </w:r>
      <w:r w:rsidR="000760BC">
        <w:rPr>
          <w:rFonts w:ascii="Simplified Arabic" w:hAnsi="Simplified Arabic" w:cs="Simplified Arabic" w:hint="cs"/>
          <w:sz w:val="32"/>
          <w:szCs w:val="32"/>
          <w:rtl/>
        </w:rPr>
        <w:t>لا</w:t>
      </w:r>
      <w:r w:rsidRPr="00C6463E">
        <w:rPr>
          <w:rFonts w:ascii="Simplified Arabic" w:hAnsi="Simplified Arabic" w:cs="Simplified Arabic"/>
          <w:sz w:val="32"/>
          <w:szCs w:val="32"/>
          <w:rtl/>
        </w:rPr>
        <w:t>جتماعية التي تؤثر على الجماعة وتساعد على تطورها</w:t>
      </w:r>
      <w:r w:rsidR="000760BC">
        <w:rPr>
          <w:rFonts w:ascii="Simplified Arabic" w:hAnsi="Simplified Arabic" w:cs="Simplified Arabic" w:hint="cs"/>
          <w:sz w:val="32"/>
          <w:szCs w:val="32"/>
          <w:rtl/>
        </w:rPr>
        <w:t>.</w:t>
      </w:r>
    </w:p>
    <w:p w14:paraId="4F3DF5F4" w14:textId="425C5BE5" w:rsidR="005F7E98" w:rsidRDefault="005F7E98" w:rsidP="00152063">
      <w:pPr>
        <w:pStyle w:val="NormalWeb"/>
        <w:numPr>
          <w:ilvl w:val="0"/>
          <w:numId w:val="5"/>
        </w:numPr>
        <w:bidi/>
        <w:spacing w:before="0" w:beforeAutospacing="0" w:afterAutospacing="0" w:line="276" w:lineRule="auto"/>
        <w:ind w:left="566"/>
        <w:jc w:val="lowKashida"/>
        <w:rPr>
          <w:rFonts w:ascii="Simplified Arabic" w:hAnsi="Simplified Arabic" w:cs="Simplified Arabic"/>
          <w:sz w:val="32"/>
          <w:szCs w:val="32"/>
        </w:rPr>
      </w:pPr>
      <w:r>
        <w:rPr>
          <w:rFonts w:ascii="Simplified Arabic" w:hAnsi="Simplified Arabic" w:cs="Simplified Arabic" w:hint="cs"/>
          <w:sz w:val="32"/>
          <w:szCs w:val="32"/>
          <w:rtl/>
        </w:rPr>
        <w:t>ت</w:t>
      </w:r>
      <w:r w:rsidR="00C6463E" w:rsidRPr="00C6463E">
        <w:rPr>
          <w:rFonts w:ascii="Simplified Arabic" w:hAnsi="Simplified Arabic" w:cs="Simplified Arabic"/>
          <w:sz w:val="32"/>
          <w:szCs w:val="32"/>
          <w:rtl/>
        </w:rPr>
        <w:t>عاريف تشير اليها كميدان</w:t>
      </w:r>
      <w:r w:rsidR="000760BC">
        <w:rPr>
          <w:rFonts w:ascii="Simplified Arabic" w:hAnsi="Simplified Arabic" w:cs="Simplified Arabic" w:hint="cs"/>
          <w:sz w:val="32"/>
          <w:szCs w:val="32"/>
          <w:rtl/>
        </w:rPr>
        <w:t xml:space="preserve"> </w:t>
      </w:r>
      <w:r w:rsidR="000760BC" w:rsidRPr="000760BC">
        <w:rPr>
          <w:rFonts w:asciiTheme="majorBidi" w:hAnsiTheme="majorBidi" w:cstheme="majorBidi"/>
          <w:sz w:val="28"/>
          <w:szCs w:val="28"/>
          <w:lang w:val="fr-FR"/>
        </w:rPr>
        <w:t>Field</w:t>
      </w:r>
      <w:r w:rsidR="00C6463E" w:rsidRPr="00C6463E">
        <w:rPr>
          <w:rFonts w:ascii="Simplified Arabic" w:hAnsi="Simplified Arabic" w:cs="Simplified Arabic"/>
          <w:sz w:val="32"/>
          <w:szCs w:val="32"/>
          <w:rtl/>
        </w:rPr>
        <w:t xml:space="preserve"> </w:t>
      </w:r>
      <w:r w:rsidR="000760BC">
        <w:rPr>
          <w:rFonts w:ascii="Simplified Arabic" w:hAnsi="Simplified Arabic" w:cs="Simplified Arabic" w:hint="cs"/>
          <w:sz w:val="32"/>
          <w:szCs w:val="32"/>
          <w:rtl/>
        </w:rPr>
        <w:t>ل</w:t>
      </w:r>
      <w:r w:rsidR="00C6463E" w:rsidRPr="00C6463E">
        <w:rPr>
          <w:rFonts w:ascii="Simplified Arabic" w:hAnsi="Simplified Arabic" w:cs="Simplified Arabic"/>
          <w:sz w:val="32"/>
          <w:szCs w:val="32"/>
          <w:rtl/>
        </w:rPr>
        <w:t>لدراسة في طبيعة الجماعات وفي قوانين نموها</w:t>
      </w:r>
      <w:r w:rsidR="00563FCC">
        <w:rPr>
          <w:rFonts w:ascii="Simplified Arabic" w:hAnsi="Simplified Arabic" w:cs="Simplified Arabic" w:hint="cs"/>
          <w:sz w:val="32"/>
          <w:szCs w:val="32"/>
          <w:rtl/>
        </w:rPr>
        <w:t xml:space="preserve">، عملها </w:t>
      </w:r>
      <w:r w:rsidR="00C6463E" w:rsidRPr="00C6463E">
        <w:rPr>
          <w:rFonts w:ascii="Simplified Arabic" w:hAnsi="Simplified Arabic" w:cs="Simplified Arabic"/>
          <w:sz w:val="32"/>
          <w:szCs w:val="32"/>
          <w:rtl/>
        </w:rPr>
        <w:t xml:space="preserve"> </w:t>
      </w:r>
      <w:r w:rsidR="00963196">
        <w:rPr>
          <w:rFonts w:ascii="Simplified Arabic" w:hAnsi="Simplified Arabic" w:cs="Simplified Arabic" w:hint="cs"/>
          <w:sz w:val="32"/>
          <w:szCs w:val="32"/>
          <w:rtl/>
        </w:rPr>
        <w:t xml:space="preserve">و </w:t>
      </w:r>
      <w:r w:rsidR="00C6463E" w:rsidRPr="00C6463E">
        <w:rPr>
          <w:rFonts w:ascii="Simplified Arabic" w:hAnsi="Simplified Arabic" w:cs="Simplified Arabic"/>
          <w:sz w:val="32"/>
          <w:szCs w:val="32"/>
          <w:rtl/>
        </w:rPr>
        <w:t>ارتباط كل جماعة بالأخرى.</w:t>
      </w:r>
    </w:p>
    <w:p w14:paraId="171171DA" w14:textId="77777777" w:rsidR="005F7E98" w:rsidRDefault="00C6463E" w:rsidP="00152063">
      <w:pPr>
        <w:pStyle w:val="NormalWeb"/>
        <w:numPr>
          <w:ilvl w:val="0"/>
          <w:numId w:val="5"/>
        </w:numPr>
        <w:bidi/>
        <w:spacing w:before="0" w:beforeAutospacing="0" w:afterAutospacing="0" w:line="276" w:lineRule="auto"/>
        <w:ind w:left="566"/>
        <w:jc w:val="lowKashida"/>
        <w:rPr>
          <w:rFonts w:ascii="Simplified Arabic" w:hAnsi="Simplified Arabic" w:cs="Simplified Arabic"/>
          <w:sz w:val="32"/>
          <w:szCs w:val="32"/>
        </w:rPr>
      </w:pPr>
      <w:r w:rsidRPr="005F7E98">
        <w:rPr>
          <w:rFonts w:ascii="Simplified Arabic" w:hAnsi="Simplified Arabic" w:cs="Simplified Arabic"/>
          <w:sz w:val="32"/>
          <w:szCs w:val="32"/>
          <w:rtl/>
        </w:rPr>
        <w:lastRenderedPageBreak/>
        <w:t>تعاريف</w:t>
      </w:r>
      <w:r w:rsidR="005F7E98" w:rsidRPr="005F7E98">
        <w:rPr>
          <w:rFonts w:ascii="Simplified Arabic" w:hAnsi="Simplified Arabic" w:cs="Simplified Arabic" w:hint="cs"/>
          <w:sz w:val="32"/>
          <w:szCs w:val="32"/>
          <w:rtl/>
        </w:rPr>
        <w:t xml:space="preserve"> تشير </w:t>
      </w:r>
      <w:r w:rsidRPr="005F7E98">
        <w:rPr>
          <w:rFonts w:ascii="Simplified Arabic" w:hAnsi="Simplified Arabic" w:cs="Simplified Arabic"/>
          <w:sz w:val="32"/>
          <w:szCs w:val="32"/>
          <w:rtl/>
        </w:rPr>
        <w:t xml:space="preserve">إليها </w:t>
      </w:r>
      <w:r w:rsidR="005F7E98" w:rsidRPr="005F7E98">
        <w:rPr>
          <w:rFonts w:ascii="Simplified Arabic" w:hAnsi="Simplified Arabic" w:cs="Simplified Arabic" w:hint="cs"/>
          <w:sz w:val="32"/>
          <w:szCs w:val="32"/>
          <w:rtl/>
        </w:rPr>
        <w:t>ك</w:t>
      </w:r>
      <w:r w:rsidRPr="005F7E98">
        <w:rPr>
          <w:rFonts w:ascii="Simplified Arabic" w:hAnsi="Simplified Arabic" w:cs="Simplified Arabic"/>
          <w:sz w:val="32"/>
          <w:szCs w:val="32"/>
          <w:rtl/>
        </w:rPr>
        <w:t>علم</w:t>
      </w:r>
      <w:r w:rsidR="005F7E98" w:rsidRPr="005F7E98">
        <w:rPr>
          <w:rFonts w:ascii="Simplified Arabic" w:hAnsi="Simplified Arabic" w:cs="Simplified Arabic" w:hint="cs"/>
          <w:sz w:val="32"/>
          <w:szCs w:val="32"/>
          <w:rtl/>
        </w:rPr>
        <w:t xml:space="preserve"> </w:t>
      </w:r>
      <w:r w:rsidR="005F7E98" w:rsidRPr="005F7E98">
        <w:rPr>
          <w:rFonts w:asciiTheme="majorBidi" w:hAnsiTheme="majorBidi" w:cstheme="majorBidi"/>
          <w:sz w:val="28"/>
          <w:szCs w:val="28"/>
          <w:lang w:val="fr-FR"/>
        </w:rPr>
        <w:t>Sience</w:t>
      </w:r>
      <w:r w:rsidR="005F7E98" w:rsidRPr="005F7E98">
        <w:rPr>
          <w:rFonts w:ascii="Simplified Arabic" w:hAnsi="Simplified Arabic" w:cs="Simplified Arabic"/>
          <w:sz w:val="32"/>
          <w:szCs w:val="32"/>
          <w:rtl/>
        </w:rPr>
        <w:t xml:space="preserve"> يدرس القوا</w:t>
      </w:r>
      <w:r w:rsidR="005F7E98" w:rsidRPr="005F7E98">
        <w:rPr>
          <w:rFonts w:ascii="Simplified Arabic" w:hAnsi="Simplified Arabic" w:cs="Simplified Arabic" w:hint="cs"/>
          <w:sz w:val="32"/>
          <w:szCs w:val="32"/>
          <w:rtl/>
        </w:rPr>
        <w:t>ن</w:t>
      </w:r>
      <w:r w:rsidRPr="005F7E98">
        <w:rPr>
          <w:rFonts w:ascii="Simplified Arabic" w:hAnsi="Simplified Arabic" w:cs="Simplified Arabic"/>
          <w:sz w:val="32"/>
          <w:szCs w:val="32"/>
          <w:rtl/>
        </w:rPr>
        <w:t>ي</w:t>
      </w:r>
      <w:r w:rsidR="005F7E98" w:rsidRPr="005F7E98">
        <w:rPr>
          <w:rFonts w:ascii="Simplified Arabic" w:hAnsi="Simplified Arabic" w:cs="Simplified Arabic" w:hint="cs"/>
          <w:sz w:val="32"/>
          <w:szCs w:val="32"/>
          <w:rtl/>
        </w:rPr>
        <w:t>ن</w:t>
      </w:r>
      <w:r w:rsidRPr="005F7E98">
        <w:rPr>
          <w:rFonts w:ascii="Simplified Arabic" w:hAnsi="Simplified Arabic" w:cs="Simplified Arabic"/>
          <w:sz w:val="32"/>
          <w:szCs w:val="32"/>
          <w:rtl/>
        </w:rPr>
        <w:t xml:space="preserve"> </w:t>
      </w:r>
      <w:r w:rsidR="005F7E98" w:rsidRPr="005F7E98">
        <w:rPr>
          <w:rFonts w:ascii="Simplified Arabic" w:hAnsi="Simplified Arabic" w:cs="Simplified Arabic" w:hint="cs"/>
          <w:sz w:val="32"/>
          <w:szCs w:val="32"/>
          <w:rtl/>
        </w:rPr>
        <w:t>ا</w:t>
      </w:r>
      <w:r w:rsidRPr="005F7E98">
        <w:rPr>
          <w:rFonts w:ascii="Simplified Arabic" w:hAnsi="Simplified Arabic" w:cs="Simplified Arabic"/>
          <w:sz w:val="32"/>
          <w:szCs w:val="32"/>
          <w:rtl/>
        </w:rPr>
        <w:t xml:space="preserve">لمنظمة </w:t>
      </w:r>
      <w:r w:rsidR="005F7E98" w:rsidRPr="005F7E98">
        <w:rPr>
          <w:rFonts w:ascii="Simplified Arabic" w:hAnsi="Simplified Arabic" w:cs="Simplified Arabic" w:hint="cs"/>
          <w:sz w:val="32"/>
          <w:szCs w:val="32"/>
          <w:rtl/>
        </w:rPr>
        <w:t>ل</w:t>
      </w:r>
      <w:r w:rsidRPr="005F7E98">
        <w:rPr>
          <w:rFonts w:ascii="Simplified Arabic" w:hAnsi="Simplified Arabic" w:cs="Simplified Arabic"/>
          <w:sz w:val="32"/>
          <w:szCs w:val="32"/>
          <w:rtl/>
        </w:rPr>
        <w:t>لجماعة ويبحث في تكوينها</w:t>
      </w:r>
      <w:r w:rsidR="005F7E98" w:rsidRPr="005F7E98">
        <w:rPr>
          <w:rFonts w:ascii="Simplified Arabic" w:hAnsi="Simplified Arabic" w:cs="Simplified Arabic" w:hint="cs"/>
          <w:sz w:val="32"/>
          <w:szCs w:val="32"/>
          <w:rtl/>
        </w:rPr>
        <w:t xml:space="preserve"> </w:t>
      </w:r>
      <w:r w:rsidRPr="005F7E98">
        <w:rPr>
          <w:rFonts w:ascii="Simplified Arabic" w:hAnsi="Simplified Arabic" w:cs="Simplified Arabic"/>
          <w:sz w:val="32"/>
          <w:szCs w:val="32"/>
          <w:rtl/>
        </w:rPr>
        <w:t>وو</w:t>
      </w:r>
      <w:r w:rsidR="005F7E98" w:rsidRPr="005F7E98">
        <w:rPr>
          <w:rFonts w:ascii="Simplified Arabic" w:hAnsi="Simplified Arabic" w:cs="Simplified Arabic" w:hint="cs"/>
          <w:sz w:val="32"/>
          <w:szCs w:val="32"/>
          <w:rtl/>
        </w:rPr>
        <w:t>ظائفها.</w:t>
      </w:r>
    </w:p>
    <w:p w14:paraId="1349745E" w14:textId="77777777" w:rsidR="00DD5268" w:rsidRDefault="005F7E98" w:rsidP="00152063">
      <w:pPr>
        <w:pStyle w:val="NormalWeb"/>
        <w:numPr>
          <w:ilvl w:val="0"/>
          <w:numId w:val="5"/>
        </w:numPr>
        <w:bidi/>
        <w:spacing w:before="0" w:beforeAutospacing="0" w:afterAutospacing="0" w:line="276" w:lineRule="auto"/>
        <w:ind w:left="566"/>
        <w:jc w:val="lowKashida"/>
        <w:rPr>
          <w:rFonts w:ascii="Simplified Arabic" w:hAnsi="Simplified Arabic" w:cs="Simplified Arabic"/>
          <w:sz w:val="32"/>
          <w:szCs w:val="32"/>
        </w:rPr>
      </w:pPr>
      <w:r>
        <w:rPr>
          <w:rFonts w:ascii="Simplified Arabic" w:hAnsi="Simplified Arabic" w:cs="Simplified Arabic" w:hint="cs"/>
          <w:sz w:val="32"/>
          <w:szCs w:val="32"/>
          <w:rtl/>
        </w:rPr>
        <w:t>تعاريف</w:t>
      </w:r>
      <w:r w:rsidR="00C6463E" w:rsidRPr="005F7E98">
        <w:rPr>
          <w:rFonts w:ascii="Simplified Arabic" w:hAnsi="Simplified Arabic" w:cs="Simplified Arabic"/>
          <w:sz w:val="32"/>
          <w:szCs w:val="32"/>
          <w:rtl/>
        </w:rPr>
        <w:t xml:space="preserve"> تشير إليها باعتبارها أسلوب</w:t>
      </w:r>
      <w:r w:rsidR="00DD5268">
        <w:rPr>
          <w:rFonts w:ascii="Simplified Arabic" w:hAnsi="Simplified Arabic" w:cs="Simplified Arabic" w:hint="cs"/>
          <w:sz w:val="32"/>
          <w:szCs w:val="32"/>
          <w:rtl/>
        </w:rPr>
        <w:t xml:space="preserve"> </w:t>
      </w:r>
      <w:r w:rsidR="00DD5268" w:rsidRPr="00DD5268">
        <w:rPr>
          <w:rFonts w:asciiTheme="majorBidi" w:hAnsiTheme="majorBidi" w:cstheme="majorBidi"/>
          <w:sz w:val="28"/>
          <w:szCs w:val="28"/>
          <w:lang w:val="fr-FR"/>
        </w:rPr>
        <w:t>Style</w:t>
      </w:r>
      <w:r w:rsidR="00C6463E" w:rsidRPr="005F7E98">
        <w:rPr>
          <w:rFonts w:ascii="Simplified Arabic" w:hAnsi="Simplified Arabic" w:cs="Simplified Arabic"/>
          <w:sz w:val="32"/>
          <w:szCs w:val="32"/>
          <w:rtl/>
        </w:rPr>
        <w:t xml:space="preserve"> </w:t>
      </w:r>
      <w:r w:rsidR="00DD5268">
        <w:rPr>
          <w:rFonts w:ascii="Simplified Arabic" w:hAnsi="Simplified Arabic" w:cs="Simplified Arabic" w:hint="cs"/>
          <w:sz w:val="32"/>
          <w:szCs w:val="32"/>
          <w:rtl/>
        </w:rPr>
        <w:t>لحل</w:t>
      </w:r>
      <w:r w:rsidR="00C6463E" w:rsidRPr="005F7E98">
        <w:rPr>
          <w:rFonts w:ascii="Simplified Arabic" w:hAnsi="Simplified Arabic" w:cs="Simplified Arabic"/>
          <w:sz w:val="32"/>
          <w:szCs w:val="32"/>
          <w:rtl/>
        </w:rPr>
        <w:t xml:space="preserve"> المشكلات الجماعية واتخاذ</w:t>
      </w:r>
      <w:r w:rsidR="00DD5268">
        <w:rPr>
          <w:rFonts w:ascii="Simplified Arabic" w:hAnsi="Simplified Arabic" w:cs="Simplified Arabic" w:hint="cs"/>
          <w:sz w:val="32"/>
          <w:szCs w:val="32"/>
          <w:rtl/>
        </w:rPr>
        <w:t xml:space="preserve"> القرار.</w:t>
      </w:r>
    </w:p>
    <w:p w14:paraId="0401E829" w14:textId="77777777" w:rsidR="00152063" w:rsidRDefault="00DD5268" w:rsidP="00152063">
      <w:pPr>
        <w:pStyle w:val="NormalWeb"/>
        <w:numPr>
          <w:ilvl w:val="0"/>
          <w:numId w:val="5"/>
        </w:numPr>
        <w:bidi/>
        <w:spacing w:before="0" w:beforeAutospacing="0" w:afterAutospacing="0" w:line="276" w:lineRule="auto"/>
        <w:ind w:left="566"/>
        <w:jc w:val="lowKashida"/>
        <w:rPr>
          <w:rFonts w:ascii="Simplified Arabic" w:hAnsi="Simplified Arabic" w:cs="Simplified Arabic"/>
          <w:sz w:val="32"/>
          <w:szCs w:val="32"/>
        </w:rPr>
      </w:pPr>
      <w:r>
        <w:rPr>
          <w:rFonts w:ascii="Simplified Arabic" w:hAnsi="Simplified Arabic" w:cs="Simplified Arabic" w:hint="cs"/>
          <w:sz w:val="32"/>
          <w:szCs w:val="32"/>
          <w:rtl/>
        </w:rPr>
        <w:t>تعاريف تش</w:t>
      </w:r>
      <w:r w:rsidR="00C6463E" w:rsidRPr="005F7E98">
        <w:rPr>
          <w:rFonts w:ascii="Simplified Arabic" w:hAnsi="Simplified Arabic" w:cs="Simplified Arabic"/>
          <w:sz w:val="32"/>
          <w:szCs w:val="32"/>
          <w:rtl/>
        </w:rPr>
        <w:t xml:space="preserve">ير إلى كونها </w:t>
      </w:r>
      <w:r>
        <w:rPr>
          <w:rFonts w:ascii="Simplified Arabic" w:hAnsi="Simplified Arabic" w:cs="Simplified Arabic" w:hint="cs"/>
          <w:sz w:val="32"/>
          <w:szCs w:val="32"/>
          <w:rtl/>
        </w:rPr>
        <w:t>أ</w:t>
      </w:r>
      <w:r w:rsidR="00C6463E" w:rsidRPr="005F7E98">
        <w:rPr>
          <w:rFonts w:ascii="Simplified Arabic" w:hAnsi="Simplified Arabic" w:cs="Simplified Arabic"/>
          <w:sz w:val="32"/>
          <w:szCs w:val="32"/>
          <w:rtl/>
        </w:rPr>
        <w:t>يديولوجية سياسية</w:t>
      </w:r>
      <w:r>
        <w:rPr>
          <w:rFonts w:ascii="Simplified Arabic" w:hAnsi="Simplified Arabic" w:cs="Simplified Arabic" w:hint="cs"/>
          <w:sz w:val="32"/>
          <w:szCs w:val="32"/>
          <w:rtl/>
        </w:rPr>
        <w:t xml:space="preserve"> </w:t>
      </w:r>
      <w:r w:rsidRPr="00DD5268">
        <w:rPr>
          <w:rFonts w:asciiTheme="majorBidi" w:hAnsiTheme="majorBidi" w:cstheme="majorBidi"/>
          <w:sz w:val="28"/>
          <w:szCs w:val="28"/>
          <w:lang w:val="fr-FR"/>
        </w:rPr>
        <w:t>Idiology</w:t>
      </w:r>
      <w:r>
        <w:rPr>
          <w:rFonts w:ascii="Simplified Arabic" w:hAnsi="Simplified Arabic" w:cs="Simplified Arabic"/>
          <w:sz w:val="32"/>
          <w:szCs w:val="32"/>
          <w:rtl/>
        </w:rPr>
        <w:t xml:space="preserve"> </w:t>
      </w:r>
      <w:r>
        <w:rPr>
          <w:rFonts w:ascii="Simplified Arabic" w:hAnsi="Simplified Arabic" w:cs="Simplified Arabic" w:hint="cs"/>
          <w:sz w:val="32"/>
          <w:szCs w:val="32"/>
          <w:rtl/>
        </w:rPr>
        <w:t>تتن</w:t>
      </w:r>
      <w:r w:rsidR="00C6463E" w:rsidRPr="005F7E98">
        <w:rPr>
          <w:rFonts w:ascii="Simplified Arabic" w:hAnsi="Simplified Arabic" w:cs="Simplified Arabic"/>
          <w:sz w:val="32"/>
          <w:szCs w:val="32"/>
          <w:rtl/>
        </w:rPr>
        <w:t>ا</w:t>
      </w:r>
      <w:r>
        <w:rPr>
          <w:rFonts w:ascii="Simplified Arabic" w:hAnsi="Simplified Arabic" w:cs="Simplified Arabic" w:hint="cs"/>
          <w:sz w:val="32"/>
          <w:szCs w:val="32"/>
          <w:rtl/>
        </w:rPr>
        <w:t>و</w:t>
      </w:r>
      <w:r w:rsidR="00C6463E" w:rsidRPr="005F7E98">
        <w:rPr>
          <w:rFonts w:ascii="Simplified Arabic" w:hAnsi="Simplified Arabic" w:cs="Simplified Arabic"/>
          <w:sz w:val="32"/>
          <w:szCs w:val="32"/>
          <w:rtl/>
        </w:rPr>
        <w:t>ل الطرق التي</w:t>
      </w:r>
      <w:r w:rsidR="00886B8F">
        <w:rPr>
          <w:rFonts w:ascii="Simplified Arabic" w:hAnsi="Simplified Arabic" w:cs="Simplified Arabic" w:hint="cs"/>
          <w:sz w:val="32"/>
          <w:szCs w:val="32"/>
          <w:rtl/>
        </w:rPr>
        <w:t xml:space="preserve"> ي</w:t>
      </w:r>
      <w:r w:rsidR="00EC45FF" w:rsidRPr="00886B8F">
        <w:rPr>
          <w:rFonts w:ascii="Simplified Arabic" w:hAnsi="Simplified Arabic" w:cs="Simplified Arabic"/>
          <w:sz w:val="32"/>
          <w:szCs w:val="32"/>
          <w:rtl/>
        </w:rPr>
        <w:t>ج</w:t>
      </w:r>
      <w:r w:rsidR="00886B8F">
        <w:rPr>
          <w:rFonts w:ascii="Simplified Arabic" w:hAnsi="Simplified Arabic" w:cs="Simplified Arabic" w:hint="cs"/>
          <w:sz w:val="32"/>
          <w:szCs w:val="32"/>
          <w:rtl/>
        </w:rPr>
        <w:t>ب</w:t>
      </w:r>
      <w:r w:rsidR="00EC45FF" w:rsidRPr="00886B8F">
        <w:rPr>
          <w:rFonts w:ascii="Simplified Arabic" w:hAnsi="Simplified Arabic" w:cs="Simplified Arabic"/>
          <w:sz w:val="32"/>
          <w:szCs w:val="32"/>
          <w:rtl/>
        </w:rPr>
        <w:t xml:space="preserve"> أن </w:t>
      </w:r>
      <w:r w:rsidR="00886B8F">
        <w:rPr>
          <w:rFonts w:ascii="Simplified Arabic" w:hAnsi="Simplified Arabic" w:cs="Simplified Arabic" w:hint="cs"/>
          <w:sz w:val="32"/>
          <w:szCs w:val="32"/>
          <w:rtl/>
        </w:rPr>
        <w:t>ت</w:t>
      </w:r>
      <w:r w:rsidR="00EC45FF" w:rsidRPr="00886B8F">
        <w:rPr>
          <w:rFonts w:ascii="Simplified Arabic" w:hAnsi="Simplified Arabic" w:cs="Simplified Arabic"/>
          <w:sz w:val="32"/>
          <w:szCs w:val="32"/>
          <w:rtl/>
        </w:rPr>
        <w:t>نظم بها الجماعات مثل القيادة الدي</w:t>
      </w:r>
      <w:r w:rsidR="00886B8F">
        <w:rPr>
          <w:rFonts w:ascii="Simplified Arabic" w:hAnsi="Simplified Arabic" w:cs="Simplified Arabic" w:hint="cs"/>
          <w:sz w:val="32"/>
          <w:szCs w:val="32"/>
          <w:rtl/>
        </w:rPr>
        <w:t>م</w:t>
      </w:r>
      <w:r w:rsidR="00EC45FF" w:rsidRPr="00886B8F">
        <w:rPr>
          <w:rFonts w:ascii="Simplified Arabic" w:hAnsi="Simplified Arabic" w:cs="Simplified Arabic"/>
          <w:sz w:val="32"/>
          <w:szCs w:val="32"/>
          <w:rtl/>
        </w:rPr>
        <w:t xml:space="preserve">قراطية والمشاركة في </w:t>
      </w:r>
      <w:r w:rsidR="00886B8F">
        <w:rPr>
          <w:rFonts w:ascii="Simplified Arabic" w:hAnsi="Simplified Arabic" w:cs="Simplified Arabic" w:hint="cs"/>
          <w:sz w:val="32"/>
          <w:szCs w:val="32"/>
          <w:rtl/>
        </w:rPr>
        <w:t>اتخاذ القرار.</w:t>
      </w:r>
      <w:r w:rsidR="00EC45FF" w:rsidRPr="00886B8F">
        <w:rPr>
          <w:rFonts w:ascii="Simplified Arabic" w:hAnsi="Simplified Arabic" w:cs="Simplified Arabic"/>
          <w:sz w:val="32"/>
          <w:szCs w:val="32"/>
          <w:rtl/>
        </w:rPr>
        <w:t xml:space="preserve"> </w:t>
      </w:r>
    </w:p>
    <w:p w14:paraId="58340E3D" w14:textId="67FD66E7" w:rsidR="00152063" w:rsidRDefault="00152063" w:rsidP="00A97C3E">
      <w:pPr>
        <w:pStyle w:val="NormalWeb"/>
        <w:numPr>
          <w:ilvl w:val="0"/>
          <w:numId w:val="5"/>
        </w:numPr>
        <w:bidi/>
        <w:spacing w:before="0" w:beforeAutospacing="0" w:afterAutospacing="0" w:line="276" w:lineRule="auto"/>
        <w:ind w:left="566"/>
        <w:jc w:val="lowKashida"/>
        <w:rPr>
          <w:rFonts w:ascii="Simplified Arabic" w:hAnsi="Simplified Arabic" w:cs="Simplified Arabic"/>
          <w:sz w:val="32"/>
          <w:szCs w:val="32"/>
        </w:rPr>
      </w:pPr>
      <w:r>
        <w:rPr>
          <w:rFonts w:ascii="Simplified Arabic" w:hAnsi="Simplified Arabic" w:cs="Simplified Arabic"/>
          <w:sz w:val="32"/>
          <w:szCs w:val="32"/>
          <w:rtl/>
        </w:rPr>
        <w:t>تعاريف</w:t>
      </w:r>
      <w:r w:rsidR="00EC45FF" w:rsidRPr="00886B8F">
        <w:rPr>
          <w:rFonts w:ascii="Simplified Arabic" w:hAnsi="Simplified Arabic" w:cs="Simplified Arabic"/>
          <w:sz w:val="32"/>
          <w:szCs w:val="32"/>
          <w:rtl/>
        </w:rPr>
        <w:t xml:space="preserve"> تشي</w:t>
      </w:r>
      <w:r>
        <w:rPr>
          <w:rFonts w:ascii="Simplified Arabic" w:hAnsi="Simplified Arabic" w:cs="Simplified Arabic" w:hint="cs"/>
          <w:sz w:val="32"/>
          <w:szCs w:val="32"/>
          <w:rtl/>
        </w:rPr>
        <w:t>ر</w:t>
      </w:r>
      <w:r w:rsidR="00EC45FF" w:rsidRPr="00886B8F">
        <w:rPr>
          <w:rFonts w:ascii="Simplified Arabic" w:hAnsi="Simplified Arabic" w:cs="Simplified Arabic"/>
          <w:sz w:val="32"/>
          <w:szCs w:val="32"/>
          <w:rtl/>
        </w:rPr>
        <w:t xml:space="preserve"> إلى كونها تفاعل نس</w:t>
      </w:r>
      <w:r>
        <w:rPr>
          <w:rFonts w:ascii="Simplified Arabic" w:hAnsi="Simplified Arabic" w:cs="Simplified Arabic" w:hint="cs"/>
          <w:sz w:val="32"/>
          <w:szCs w:val="32"/>
          <w:rtl/>
        </w:rPr>
        <w:t>ب</w:t>
      </w:r>
      <w:r w:rsidR="00EC45FF" w:rsidRPr="00886B8F">
        <w:rPr>
          <w:rFonts w:ascii="Simplified Arabic" w:hAnsi="Simplified Arabic" w:cs="Simplified Arabic"/>
          <w:sz w:val="32"/>
          <w:szCs w:val="32"/>
          <w:rtl/>
        </w:rPr>
        <w:t>ي اجتماع</w:t>
      </w:r>
      <w:r>
        <w:rPr>
          <w:rFonts w:ascii="Simplified Arabic" w:hAnsi="Simplified Arabic" w:cs="Simplified Arabic" w:hint="cs"/>
          <w:sz w:val="32"/>
          <w:szCs w:val="32"/>
          <w:rtl/>
        </w:rPr>
        <w:t>ي</w:t>
      </w:r>
      <w:r w:rsidR="00EC45FF" w:rsidRPr="00886B8F">
        <w:rPr>
          <w:rFonts w:ascii="Simplified Arabic" w:hAnsi="Simplified Arabic" w:cs="Simplified Arabic"/>
          <w:sz w:val="32"/>
          <w:szCs w:val="32"/>
          <w:rtl/>
        </w:rPr>
        <w:t xml:space="preserve"> </w:t>
      </w:r>
      <w:r w:rsidRPr="00152063">
        <w:rPr>
          <w:rFonts w:asciiTheme="majorBidi" w:hAnsiTheme="majorBidi" w:cstheme="majorBidi"/>
          <w:sz w:val="28"/>
          <w:szCs w:val="28"/>
          <w:lang w:val="fr-FR"/>
        </w:rPr>
        <w:t>interaction</w:t>
      </w:r>
      <w:r w:rsidR="00EC45FF" w:rsidRPr="00886B8F">
        <w:rPr>
          <w:rFonts w:ascii="Simplified Arabic" w:hAnsi="Simplified Arabic" w:cs="Simplified Arabic"/>
          <w:sz w:val="32"/>
          <w:szCs w:val="32"/>
          <w:rtl/>
        </w:rPr>
        <w:t xml:space="preserve"> </w:t>
      </w:r>
      <w:r>
        <w:rPr>
          <w:rFonts w:ascii="Simplified Arabic" w:hAnsi="Simplified Arabic" w:cs="Simplified Arabic" w:hint="cs"/>
          <w:sz w:val="32"/>
          <w:szCs w:val="32"/>
          <w:rtl/>
        </w:rPr>
        <w:t>يجري</w:t>
      </w:r>
      <w:r w:rsidR="00EC45FF" w:rsidRPr="00886B8F">
        <w:rPr>
          <w:rFonts w:ascii="Simplified Arabic" w:hAnsi="Simplified Arabic" w:cs="Simplified Arabic"/>
          <w:sz w:val="32"/>
          <w:szCs w:val="32"/>
          <w:rtl/>
        </w:rPr>
        <w:t xml:space="preserve"> داخل </w:t>
      </w:r>
      <w:r>
        <w:rPr>
          <w:rFonts w:ascii="Simplified Arabic" w:hAnsi="Simplified Arabic" w:cs="Simplified Arabic" w:hint="cs"/>
          <w:sz w:val="32"/>
          <w:szCs w:val="32"/>
          <w:rtl/>
        </w:rPr>
        <w:t>ال</w:t>
      </w:r>
      <w:r>
        <w:rPr>
          <w:rFonts w:ascii="Simplified Arabic" w:hAnsi="Simplified Arabic" w:cs="Simplified Arabic"/>
          <w:sz w:val="32"/>
          <w:szCs w:val="32"/>
          <w:rtl/>
        </w:rPr>
        <w:t>جماعة</w:t>
      </w:r>
      <w:r>
        <w:rPr>
          <w:rFonts w:ascii="Simplified Arabic" w:hAnsi="Simplified Arabic" w:cs="Simplified Arabic" w:hint="cs"/>
          <w:sz w:val="32"/>
          <w:szCs w:val="32"/>
          <w:rtl/>
        </w:rPr>
        <w:t xml:space="preserve"> </w:t>
      </w:r>
      <w:r w:rsidR="00EC45FF" w:rsidRPr="00152063">
        <w:rPr>
          <w:rFonts w:ascii="Simplified Arabic" w:hAnsi="Simplified Arabic" w:cs="Simplified Arabic"/>
          <w:sz w:val="32"/>
          <w:szCs w:val="32"/>
          <w:rtl/>
        </w:rPr>
        <w:t>و</w:t>
      </w:r>
      <w:r w:rsidR="0049459A">
        <w:rPr>
          <w:rFonts w:ascii="Simplified Arabic" w:hAnsi="Simplified Arabic" w:cs="Simplified Arabic" w:hint="cs"/>
          <w:sz w:val="32"/>
          <w:szCs w:val="32"/>
          <w:rtl/>
        </w:rPr>
        <w:t>ي</w:t>
      </w:r>
      <w:r w:rsidR="00EC45FF" w:rsidRPr="00152063">
        <w:rPr>
          <w:rFonts w:ascii="Simplified Arabic" w:hAnsi="Simplified Arabic" w:cs="Simplified Arabic"/>
          <w:sz w:val="32"/>
          <w:szCs w:val="32"/>
          <w:rtl/>
        </w:rPr>
        <w:t>ساعد على تغيير الأعضاء ونموهم.</w:t>
      </w:r>
    </w:p>
    <w:p w14:paraId="60130D7B" w14:textId="77777777" w:rsidR="00DD32B5" w:rsidRDefault="00EC45FF" w:rsidP="00DD32B5">
      <w:pPr>
        <w:pStyle w:val="NormalWeb"/>
        <w:numPr>
          <w:ilvl w:val="0"/>
          <w:numId w:val="5"/>
        </w:numPr>
        <w:bidi/>
        <w:spacing w:before="0" w:beforeAutospacing="0" w:afterAutospacing="0" w:line="276" w:lineRule="auto"/>
        <w:ind w:left="566"/>
        <w:jc w:val="lowKashida"/>
        <w:rPr>
          <w:rFonts w:ascii="Simplified Arabic" w:hAnsi="Simplified Arabic" w:cs="Simplified Arabic"/>
          <w:sz w:val="32"/>
          <w:szCs w:val="32"/>
        </w:rPr>
      </w:pPr>
      <w:r w:rsidRPr="00152063">
        <w:rPr>
          <w:rFonts w:ascii="Simplified Arabic" w:hAnsi="Simplified Arabic" w:cs="Simplified Arabic"/>
          <w:sz w:val="32"/>
          <w:szCs w:val="32"/>
          <w:rtl/>
        </w:rPr>
        <w:t>تعاري</w:t>
      </w:r>
      <w:r w:rsidR="00152063">
        <w:rPr>
          <w:rFonts w:ascii="Simplified Arabic" w:hAnsi="Simplified Arabic" w:cs="Simplified Arabic" w:hint="cs"/>
          <w:sz w:val="32"/>
          <w:szCs w:val="32"/>
          <w:rtl/>
        </w:rPr>
        <w:t>ف</w:t>
      </w:r>
      <w:r w:rsidR="00152063">
        <w:rPr>
          <w:rFonts w:ascii="Simplified Arabic" w:hAnsi="Simplified Arabic" w:cs="Simplified Arabic"/>
          <w:sz w:val="32"/>
          <w:szCs w:val="32"/>
          <w:rtl/>
        </w:rPr>
        <w:t xml:space="preserve"> </w:t>
      </w:r>
      <w:r w:rsidR="00152063">
        <w:rPr>
          <w:rFonts w:ascii="Simplified Arabic" w:hAnsi="Simplified Arabic" w:cs="Simplified Arabic" w:hint="cs"/>
          <w:sz w:val="32"/>
          <w:szCs w:val="32"/>
          <w:rtl/>
        </w:rPr>
        <w:t>ت</w:t>
      </w:r>
      <w:r w:rsidRPr="00152063">
        <w:rPr>
          <w:rFonts w:ascii="Simplified Arabic" w:hAnsi="Simplified Arabic" w:cs="Simplified Arabic"/>
          <w:sz w:val="32"/>
          <w:szCs w:val="32"/>
          <w:rtl/>
        </w:rPr>
        <w:t>ش</w:t>
      </w:r>
      <w:r w:rsidR="00152063">
        <w:rPr>
          <w:rFonts w:ascii="Simplified Arabic" w:hAnsi="Simplified Arabic" w:cs="Simplified Arabic" w:hint="cs"/>
          <w:sz w:val="32"/>
          <w:szCs w:val="32"/>
          <w:rtl/>
        </w:rPr>
        <w:t>ي</w:t>
      </w:r>
      <w:r w:rsidRPr="00152063">
        <w:rPr>
          <w:rFonts w:ascii="Simplified Arabic" w:hAnsi="Simplified Arabic" w:cs="Simplified Arabic"/>
          <w:sz w:val="32"/>
          <w:szCs w:val="32"/>
          <w:rtl/>
        </w:rPr>
        <w:t xml:space="preserve">ر إليها كعملية </w:t>
      </w:r>
      <w:r w:rsidRPr="00152063">
        <w:rPr>
          <w:rFonts w:asciiTheme="majorBidi" w:hAnsiTheme="majorBidi" w:cstheme="majorBidi"/>
          <w:sz w:val="28"/>
          <w:szCs w:val="28"/>
          <w:lang w:val="fr-FR"/>
        </w:rPr>
        <w:t>proces</w:t>
      </w:r>
      <w:r w:rsidRPr="00152063">
        <w:rPr>
          <w:rFonts w:ascii="Simplified Arabic" w:hAnsi="Simplified Arabic" w:cs="Simplified Arabic"/>
          <w:sz w:val="32"/>
          <w:szCs w:val="32"/>
          <w:rtl/>
        </w:rPr>
        <w:t xml:space="preserve"> تشير إلى حجم التغيرات التي تتم</w:t>
      </w:r>
      <w:r w:rsidR="00DD32B5">
        <w:rPr>
          <w:rFonts w:ascii="Simplified Arabic" w:hAnsi="Simplified Arabic" w:cs="Simplified Arabic" w:hint="cs"/>
          <w:sz w:val="32"/>
          <w:szCs w:val="32"/>
          <w:rtl/>
        </w:rPr>
        <w:t xml:space="preserve"> </w:t>
      </w:r>
      <w:r w:rsidRPr="00DD32B5">
        <w:rPr>
          <w:rFonts w:ascii="Simplified Arabic" w:hAnsi="Simplified Arabic" w:cs="Simplified Arabic"/>
          <w:sz w:val="32"/>
          <w:szCs w:val="32"/>
          <w:rtl/>
        </w:rPr>
        <w:t>في العناصر المكونة لها</w:t>
      </w:r>
      <w:r w:rsidR="00DD32B5">
        <w:rPr>
          <w:rFonts w:ascii="Simplified Arabic" w:hAnsi="Simplified Arabic" w:cs="Simplified Arabic" w:hint="cs"/>
          <w:sz w:val="32"/>
          <w:szCs w:val="32"/>
          <w:rtl/>
        </w:rPr>
        <w:t>.</w:t>
      </w:r>
    </w:p>
    <w:p w14:paraId="55F900EC" w14:textId="77777777" w:rsidR="00EC45FF" w:rsidRPr="00DD32B5" w:rsidRDefault="00EC45FF" w:rsidP="00DD32B5">
      <w:pPr>
        <w:pStyle w:val="NormalWeb"/>
        <w:numPr>
          <w:ilvl w:val="0"/>
          <w:numId w:val="5"/>
        </w:numPr>
        <w:bidi/>
        <w:spacing w:before="0" w:beforeAutospacing="0" w:afterAutospacing="0" w:line="276" w:lineRule="auto"/>
        <w:ind w:left="566"/>
        <w:jc w:val="lowKashida"/>
        <w:rPr>
          <w:rFonts w:ascii="Simplified Arabic" w:hAnsi="Simplified Arabic" w:cs="Simplified Arabic"/>
          <w:sz w:val="32"/>
          <w:szCs w:val="32"/>
          <w:rtl/>
        </w:rPr>
      </w:pPr>
      <w:r w:rsidRPr="00DD32B5">
        <w:rPr>
          <w:rFonts w:ascii="Simplified Arabic" w:hAnsi="Simplified Arabic" w:cs="Simplified Arabic"/>
          <w:sz w:val="32"/>
          <w:szCs w:val="32"/>
          <w:rtl/>
        </w:rPr>
        <w:t>تعاريف</w:t>
      </w:r>
      <w:r w:rsidR="00DD32B5">
        <w:rPr>
          <w:rFonts w:ascii="Simplified Arabic" w:hAnsi="Simplified Arabic" w:cs="Simplified Arabic" w:hint="cs"/>
          <w:sz w:val="32"/>
          <w:szCs w:val="32"/>
          <w:rtl/>
        </w:rPr>
        <w:t xml:space="preserve"> </w:t>
      </w:r>
      <w:r w:rsidRPr="00DD32B5">
        <w:rPr>
          <w:rFonts w:ascii="Simplified Arabic" w:hAnsi="Simplified Arabic" w:cs="Simplified Arabic"/>
          <w:sz w:val="32"/>
          <w:szCs w:val="32"/>
          <w:rtl/>
        </w:rPr>
        <w:t>تشي</w:t>
      </w:r>
      <w:r w:rsidR="00DD32B5">
        <w:rPr>
          <w:rFonts w:ascii="Simplified Arabic" w:hAnsi="Simplified Arabic" w:cs="Simplified Arabic" w:hint="cs"/>
          <w:sz w:val="32"/>
          <w:szCs w:val="32"/>
          <w:rtl/>
        </w:rPr>
        <w:t>ر</w:t>
      </w:r>
      <w:r w:rsidRPr="00DD32B5">
        <w:rPr>
          <w:rFonts w:ascii="Simplified Arabic" w:hAnsi="Simplified Arabic" w:cs="Simplified Arabic"/>
          <w:sz w:val="32"/>
          <w:szCs w:val="32"/>
          <w:rtl/>
        </w:rPr>
        <w:t xml:space="preserve"> إليها باعتبارها مثيرات </w:t>
      </w:r>
      <w:r w:rsidR="00DD32B5">
        <w:rPr>
          <w:rFonts w:ascii="Simplified Arabic" w:hAnsi="Simplified Arabic" w:cs="Simplified Arabic" w:hint="cs"/>
          <w:sz w:val="32"/>
          <w:szCs w:val="32"/>
          <w:rtl/>
        </w:rPr>
        <w:t>واستجابات</w:t>
      </w:r>
      <w:r w:rsidRPr="00DD32B5">
        <w:rPr>
          <w:rFonts w:ascii="Simplified Arabic" w:hAnsi="Simplified Arabic" w:cs="Simplified Arabic"/>
          <w:sz w:val="32"/>
          <w:szCs w:val="32"/>
          <w:rtl/>
        </w:rPr>
        <w:t xml:space="preserve"> </w:t>
      </w:r>
      <w:r w:rsidR="00DD32B5" w:rsidRPr="00DD32B5">
        <w:rPr>
          <w:rFonts w:asciiTheme="majorBidi" w:hAnsiTheme="majorBidi" w:cstheme="majorBidi"/>
          <w:sz w:val="28"/>
          <w:szCs w:val="28"/>
          <w:lang w:val="fr-FR"/>
        </w:rPr>
        <w:t>stimulation</w:t>
      </w:r>
      <w:r w:rsidR="00DD32B5">
        <w:rPr>
          <w:rFonts w:ascii="Simplified Arabic" w:hAnsi="Simplified Arabic" w:cs="Simplified Arabic"/>
          <w:sz w:val="32"/>
          <w:szCs w:val="32"/>
        </w:rPr>
        <w:t>/</w:t>
      </w:r>
      <w:r w:rsidR="00DD32B5" w:rsidRPr="00DD32B5">
        <w:rPr>
          <w:rFonts w:asciiTheme="majorBidi" w:hAnsiTheme="majorBidi" w:cstheme="majorBidi"/>
          <w:sz w:val="28"/>
          <w:szCs w:val="28"/>
          <w:lang w:val="fr-FR"/>
        </w:rPr>
        <w:t>Responses</w:t>
      </w:r>
      <w:r w:rsidRPr="00DD32B5">
        <w:rPr>
          <w:rFonts w:ascii="Simplified Arabic" w:hAnsi="Simplified Arabic" w:cs="Simplified Arabic"/>
          <w:sz w:val="32"/>
          <w:szCs w:val="32"/>
          <w:rtl/>
        </w:rPr>
        <w:t xml:space="preserve"> ت</w:t>
      </w:r>
      <w:r w:rsidR="00A97C3E">
        <w:rPr>
          <w:rFonts w:ascii="Simplified Arabic" w:hAnsi="Simplified Arabic" w:cs="Simplified Arabic" w:hint="cs"/>
          <w:sz w:val="32"/>
          <w:szCs w:val="32"/>
          <w:rtl/>
        </w:rPr>
        <w:t>ت</w:t>
      </w:r>
      <w:r w:rsidRPr="00DD32B5">
        <w:rPr>
          <w:rFonts w:ascii="Simplified Arabic" w:hAnsi="Simplified Arabic" w:cs="Simplified Arabic"/>
          <w:sz w:val="32"/>
          <w:szCs w:val="32"/>
          <w:rtl/>
        </w:rPr>
        <w:t xml:space="preserve">م في المواقف الجماعية المختلفة </w:t>
      </w:r>
      <w:r w:rsidR="00DD32B5">
        <w:rPr>
          <w:rFonts w:ascii="Simplified Arabic" w:hAnsi="Simplified Arabic" w:cs="Simplified Arabic" w:hint="cs"/>
          <w:sz w:val="32"/>
          <w:szCs w:val="32"/>
          <w:rtl/>
        </w:rPr>
        <w:t>التي</w:t>
      </w:r>
      <w:r w:rsidRPr="00DD32B5">
        <w:rPr>
          <w:rFonts w:ascii="Simplified Arabic" w:hAnsi="Simplified Arabic" w:cs="Simplified Arabic"/>
          <w:sz w:val="32"/>
          <w:szCs w:val="32"/>
          <w:rtl/>
        </w:rPr>
        <w:t xml:space="preserve"> </w:t>
      </w:r>
      <w:r w:rsidR="00DD32B5">
        <w:rPr>
          <w:rFonts w:ascii="Simplified Arabic" w:hAnsi="Simplified Arabic" w:cs="Simplified Arabic" w:hint="cs"/>
          <w:sz w:val="32"/>
          <w:szCs w:val="32"/>
          <w:rtl/>
        </w:rPr>
        <w:t>تمر بها</w:t>
      </w:r>
      <w:r w:rsidR="00DD32B5">
        <w:rPr>
          <w:rFonts w:ascii="Simplified Arabic" w:hAnsi="Simplified Arabic" w:cs="Simplified Arabic"/>
          <w:sz w:val="32"/>
          <w:szCs w:val="32"/>
          <w:rtl/>
        </w:rPr>
        <w:t xml:space="preserve"> الجماعة</w:t>
      </w:r>
      <w:r w:rsidR="00DD32B5">
        <w:rPr>
          <w:rFonts w:ascii="Simplified Arabic" w:hAnsi="Simplified Arabic" w:cs="Simplified Arabic" w:hint="cs"/>
          <w:sz w:val="32"/>
          <w:szCs w:val="32"/>
          <w:rtl/>
        </w:rPr>
        <w:t>.</w:t>
      </w:r>
    </w:p>
    <w:p w14:paraId="4CA54463" w14:textId="77777777" w:rsidR="00EC45FF" w:rsidRDefault="00EC45FF" w:rsidP="00C26FC9">
      <w:pPr>
        <w:pStyle w:val="NormalWeb"/>
        <w:bidi/>
        <w:spacing w:before="0" w:beforeAutospacing="0" w:afterAutospacing="0" w:line="276" w:lineRule="auto"/>
        <w:ind w:firstLine="509"/>
        <w:jc w:val="lowKashida"/>
        <w:rPr>
          <w:rFonts w:ascii="Simplified Arabic" w:hAnsi="Simplified Arabic" w:cs="Simplified Arabic"/>
          <w:sz w:val="32"/>
          <w:szCs w:val="32"/>
          <w:rtl/>
        </w:rPr>
      </w:pPr>
      <w:r w:rsidRPr="00EC45FF">
        <w:rPr>
          <w:rFonts w:ascii="Simplified Arabic" w:hAnsi="Simplified Arabic" w:cs="Simplified Arabic"/>
          <w:sz w:val="32"/>
          <w:szCs w:val="32"/>
          <w:rtl/>
        </w:rPr>
        <w:t xml:space="preserve">ومما سيق </w:t>
      </w:r>
      <w:r w:rsidR="00DD32B5">
        <w:rPr>
          <w:rFonts w:ascii="Simplified Arabic" w:hAnsi="Simplified Arabic" w:cs="Simplified Arabic" w:hint="cs"/>
          <w:sz w:val="32"/>
          <w:szCs w:val="32"/>
          <w:rtl/>
        </w:rPr>
        <w:t>يمكن تعريف</w:t>
      </w:r>
      <w:r w:rsidRPr="00EC45FF">
        <w:rPr>
          <w:rFonts w:ascii="Simplified Arabic" w:hAnsi="Simplified Arabic" w:cs="Simplified Arabic"/>
          <w:sz w:val="32"/>
          <w:szCs w:val="32"/>
          <w:rtl/>
        </w:rPr>
        <w:t xml:space="preserve"> الدنياميكية على </w:t>
      </w:r>
      <w:r w:rsidR="00DD32B5">
        <w:rPr>
          <w:rFonts w:ascii="Simplified Arabic" w:hAnsi="Simplified Arabic" w:cs="Simplified Arabic" w:hint="cs"/>
          <w:sz w:val="32"/>
          <w:szCs w:val="32"/>
          <w:rtl/>
        </w:rPr>
        <w:t>أنها نسق</w:t>
      </w:r>
      <w:r w:rsidRPr="00EC45FF">
        <w:rPr>
          <w:rFonts w:ascii="Simplified Arabic" w:hAnsi="Simplified Arabic" w:cs="Simplified Arabic"/>
          <w:sz w:val="32"/>
          <w:szCs w:val="32"/>
          <w:rtl/>
        </w:rPr>
        <w:t xml:space="preserve"> من الحوادث والوقائع التي تتفاعل مع بعضها البعض في الجماعة، وتفاعل الإنسان (ال</w:t>
      </w:r>
      <w:r w:rsidR="0062312D">
        <w:rPr>
          <w:rFonts w:ascii="Simplified Arabic" w:hAnsi="Simplified Arabic" w:cs="Simplified Arabic" w:hint="cs"/>
          <w:sz w:val="32"/>
          <w:szCs w:val="32"/>
          <w:rtl/>
        </w:rPr>
        <w:t>ف</w:t>
      </w:r>
      <w:r w:rsidRPr="00EC45FF">
        <w:rPr>
          <w:rFonts w:ascii="Simplified Arabic" w:hAnsi="Simplified Arabic" w:cs="Simplified Arabic"/>
          <w:sz w:val="32"/>
          <w:szCs w:val="32"/>
          <w:rtl/>
        </w:rPr>
        <w:t>ر</w:t>
      </w:r>
      <w:r w:rsidR="0062312D">
        <w:rPr>
          <w:rFonts w:ascii="Simplified Arabic" w:hAnsi="Simplified Arabic" w:cs="Simplified Arabic" w:hint="cs"/>
          <w:sz w:val="32"/>
          <w:szCs w:val="32"/>
          <w:rtl/>
        </w:rPr>
        <w:t>د</w:t>
      </w:r>
      <w:r w:rsidRPr="00EC45FF">
        <w:rPr>
          <w:rFonts w:ascii="Simplified Arabic" w:hAnsi="Simplified Arabic" w:cs="Simplified Arabic"/>
          <w:sz w:val="32"/>
          <w:szCs w:val="32"/>
          <w:rtl/>
        </w:rPr>
        <w:t xml:space="preserve">) </w:t>
      </w:r>
      <w:r w:rsidR="00C26FC9">
        <w:rPr>
          <w:rFonts w:ascii="Simplified Arabic" w:hAnsi="Simplified Arabic" w:cs="Simplified Arabic" w:hint="cs"/>
          <w:sz w:val="32"/>
          <w:szCs w:val="32"/>
          <w:rtl/>
        </w:rPr>
        <w:t>مع</w:t>
      </w:r>
      <w:r w:rsidRPr="00EC45FF">
        <w:rPr>
          <w:rFonts w:ascii="Simplified Arabic" w:hAnsi="Simplified Arabic" w:cs="Simplified Arabic"/>
          <w:sz w:val="32"/>
          <w:szCs w:val="32"/>
          <w:rtl/>
        </w:rPr>
        <w:t xml:space="preserve"> البيئية المحيطة </w:t>
      </w:r>
      <w:r w:rsidR="00C26FC9">
        <w:rPr>
          <w:rFonts w:ascii="Simplified Arabic" w:hAnsi="Simplified Arabic" w:cs="Simplified Arabic" w:hint="cs"/>
          <w:sz w:val="32"/>
          <w:szCs w:val="32"/>
          <w:rtl/>
        </w:rPr>
        <w:t>ب</w:t>
      </w:r>
      <w:r w:rsidRPr="00EC45FF">
        <w:rPr>
          <w:rFonts w:ascii="Simplified Arabic" w:hAnsi="Simplified Arabic" w:cs="Simplified Arabic"/>
          <w:sz w:val="32"/>
          <w:szCs w:val="32"/>
          <w:rtl/>
        </w:rPr>
        <w:t xml:space="preserve">ه، ولذا </w:t>
      </w:r>
      <w:r w:rsidR="00C26FC9">
        <w:rPr>
          <w:rFonts w:ascii="Simplified Arabic" w:hAnsi="Simplified Arabic" w:cs="Simplified Arabic" w:hint="cs"/>
          <w:sz w:val="32"/>
          <w:szCs w:val="32"/>
          <w:rtl/>
        </w:rPr>
        <w:t>ي</w:t>
      </w:r>
      <w:r w:rsidRPr="00EC45FF">
        <w:rPr>
          <w:rFonts w:ascii="Simplified Arabic" w:hAnsi="Simplified Arabic" w:cs="Simplified Arabic"/>
          <w:sz w:val="32"/>
          <w:szCs w:val="32"/>
          <w:rtl/>
        </w:rPr>
        <w:t xml:space="preserve">عد التفاعل الاجتماعي الديناميكى على جانب </w:t>
      </w:r>
      <w:r w:rsidR="00C26FC9">
        <w:rPr>
          <w:rFonts w:ascii="Simplified Arabic" w:hAnsi="Simplified Arabic" w:cs="Simplified Arabic" w:hint="cs"/>
          <w:sz w:val="32"/>
          <w:szCs w:val="32"/>
          <w:rtl/>
        </w:rPr>
        <w:t>كبير</w:t>
      </w:r>
      <w:r w:rsidRPr="00EC45FF">
        <w:rPr>
          <w:rFonts w:ascii="Simplified Arabic" w:hAnsi="Simplified Arabic" w:cs="Simplified Arabic"/>
          <w:sz w:val="32"/>
          <w:szCs w:val="32"/>
          <w:rtl/>
        </w:rPr>
        <w:t xml:space="preserve"> من الأهمية في حياة أي جماعة إنسانية</w:t>
      </w:r>
      <w:r w:rsidR="00C26FC9">
        <w:rPr>
          <w:rFonts w:ascii="Simplified Arabic" w:hAnsi="Simplified Arabic" w:cs="Simplified Arabic" w:hint="cs"/>
          <w:sz w:val="32"/>
          <w:szCs w:val="32"/>
          <w:rtl/>
        </w:rPr>
        <w:t>، و</w:t>
      </w:r>
      <w:r w:rsidRPr="00EC45FF">
        <w:rPr>
          <w:rFonts w:ascii="Simplified Arabic" w:hAnsi="Simplified Arabic" w:cs="Simplified Arabic"/>
          <w:sz w:val="32"/>
          <w:szCs w:val="32"/>
          <w:rtl/>
        </w:rPr>
        <w:t>في غاية ال</w:t>
      </w:r>
      <w:r w:rsidR="00C26FC9">
        <w:rPr>
          <w:rFonts w:ascii="Simplified Arabic" w:hAnsi="Simplified Arabic" w:cs="Simplified Arabic" w:hint="cs"/>
          <w:sz w:val="32"/>
          <w:szCs w:val="32"/>
          <w:rtl/>
        </w:rPr>
        <w:t>أه</w:t>
      </w:r>
      <w:r w:rsidRPr="00EC45FF">
        <w:rPr>
          <w:rFonts w:ascii="Simplified Arabic" w:hAnsi="Simplified Arabic" w:cs="Simplified Arabic"/>
          <w:sz w:val="32"/>
          <w:szCs w:val="32"/>
          <w:rtl/>
        </w:rPr>
        <w:t>م</w:t>
      </w:r>
      <w:r w:rsidR="00C26FC9">
        <w:rPr>
          <w:rFonts w:ascii="Simplified Arabic" w:hAnsi="Simplified Arabic" w:cs="Simplified Arabic" w:hint="cs"/>
          <w:sz w:val="32"/>
          <w:szCs w:val="32"/>
          <w:rtl/>
        </w:rPr>
        <w:t>ي</w:t>
      </w:r>
      <w:r w:rsidRPr="00EC45FF">
        <w:rPr>
          <w:rFonts w:ascii="Simplified Arabic" w:hAnsi="Simplified Arabic" w:cs="Simplified Arabic"/>
          <w:sz w:val="32"/>
          <w:szCs w:val="32"/>
          <w:rtl/>
        </w:rPr>
        <w:t>ة</w:t>
      </w:r>
      <w:r w:rsidR="00C26FC9">
        <w:rPr>
          <w:rFonts w:ascii="Simplified Arabic" w:hAnsi="Simplified Arabic" w:cs="Simplified Arabic" w:hint="cs"/>
          <w:sz w:val="32"/>
          <w:szCs w:val="32"/>
          <w:rtl/>
        </w:rPr>
        <w:t xml:space="preserve"> لفهم </w:t>
      </w:r>
      <w:r w:rsidRPr="00EC45FF">
        <w:rPr>
          <w:rFonts w:ascii="Simplified Arabic" w:hAnsi="Simplified Arabic" w:cs="Simplified Arabic"/>
          <w:sz w:val="32"/>
          <w:szCs w:val="32"/>
          <w:rtl/>
        </w:rPr>
        <w:t>ديناميكي</w:t>
      </w:r>
      <w:r w:rsidR="00C26FC9">
        <w:rPr>
          <w:rFonts w:ascii="Simplified Arabic" w:hAnsi="Simplified Arabic" w:cs="Simplified Arabic" w:hint="cs"/>
          <w:sz w:val="32"/>
          <w:szCs w:val="32"/>
          <w:rtl/>
        </w:rPr>
        <w:t>ة</w:t>
      </w:r>
      <w:r w:rsidRPr="00EC45FF">
        <w:rPr>
          <w:rFonts w:ascii="Simplified Arabic" w:hAnsi="Simplified Arabic" w:cs="Simplified Arabic"/>
          <w:sz w:val="32"/>
          <w:szCs w:val="32"/>
          <w:rtl/>
        </w:rPr>
        <w:t xml:space="preserve"> </w:t>
      </w:r>
      <w:r w:rsidR="00C26FC9">
        <w:rPr>
          <w:rFonts w:ascii="Simplified Arabic" w:hAnsi="Simplified Arabic" w:cs="Simplified Arabic" w:hint="cs"/>
          <w:sz w:val="32"/>
          <w:szCs w:val="32"/>
          <w:rtl/>
        </w:rPr>
        <w:t>ا</w:t>
      </w:r>
      <w:r w:rsidRPr="00EC45FF">
        <w:rPr>
          <w:rFonts w:ascii="Simplified Arabic" w:hAnsi="Simplified Arabic" w:cs="Simplified Arabic"/>
          <w:sz w:val="32"/>
          <w:szCs w:val="32"/>
          <w:rtl/>
        </w:rPr>
        <w:t>لجماعات.</w:t>
      </w:r>
    </w:p>
    <w:sectPr w:rsidR="00EC45FF" w:rsidSect="003F270D">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709" w:footer="709" w:gutter="0"/>
      <w:pgBorders w:offsetFrom="page">
        <w:top w:val="single" w:sz="12" w:space="24" w:color="auto" w:shadow="1"/>
        <w:left w:val="single" w:sz="12" w:space="24" w:color="auto" w:shadow="1"/>
        <w:bottom w:val="single" w:sz="12" w:space="24" w:color="auto" w:shadow="1"/>
        <w:right w:val="single" w:sz="12" w:space="24" w:color="auto" w:shadow="1"/>
      </w:pgBorders>
      <w:pgNumType w:start="16"/>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6BA10" w14:textId="77777777" w:rsidR="00AD2C36" w:rsidRDefault="00AD2C36" w:rsidP="00C6463E">
      <w:pPr>
        <w:spacing w:after="0" w:line="240" w:lineRule="auto"/>
      </w:pPr>
      <w:r>
        <w:separator/>
      </w:r>
    </w:p>
  </w:endnote>
  <w:endnote w:type="continuationSeparator" w:id="0">
    <w:p w14:paraId="4E4022A0" w14:textId="77777777" w:rsidR="00AD2C36" w:rsidRDefault="00AD2C36" w:rsidP="00C64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C7844" w14:textId="77777777" w:rsidR="001D6E6D" w:rsidRDefault="001D6E6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441689664"/>
      <w:docPartObj>
        <w:docPartGallery w:val="Page Numbers (Bottom of Page)"/>
        <w:docPartUnique/>
      </w:docPartObj>
    </w:sdtPr>
    <w:sdtContent>
      <w:p w14:paraId="5ED0D37C" w14:textId="77777777" w:rsidR="00C6463E" w:rsidRDefault="00C6463E">
        <w:pPr>
          <w:pStyle w:val="Pieddepage"/>
          <w:jc w:val="center"/>
        </w:pPr>
        <w:r>
          <w:fldChar w:fldCharType="begin"/>
        </w:r>
        <w:r>
          <w:instrText>PAGE   \* MERGEFORMAT</w:instrText>
        </w:r>
        <w:r>
          <w:fldChar w:fldCharType="separate"/>
        </w:r>
        <w:r w:rsidR="00A97C3E" w:rsidRPr="00A97C3E">
          <w:rPr>
            <w:noProof/>
            <w:rtl/>
            <w:lang w:val="fr-FR"/>
          </w:rPr>
          <w:t>5</w:t>
        </w:r>
        <w:r>
          <w:fldChar w:fldCharType="end"/>
        </w:r>
      </w:p>
    </w:sdtContent>
  </w:sdt>
  <w:p w14:paraId="0C4E1285" w14:textId="77777777" w:rsidR="00C6463E" w:rsidRDefault="00C6463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BA305" w14:textId="77777777" w:rsidR="001D6E6D" w:rsidRDefault="001D6E6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E4F77" w14:textId="77777777" w:rsidR="00AD2C36" w:rsidRDefault="00AD2C36" w:rsidP="00C6463E">
      <w:pPr>
        <w:spacing w:after="0" w:line="240" w:lineRule="auto"/>
      </w:pPr>
      <w:r>
        <w:separator/>
      </w:r>
    </w:p>
  </w:footnote>
  <w:footnote w:type="continuationSeparator" w:id="0">
    <w:p w14:paraId="2910DCFA" w14:textId="77777777" w:rsidR="00AD2C36" w:rsidRDefault="00AD2C36" w:rsidP="00C646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DEFB7" w14:textId="77777777" w:rsidR="001D6E6D" w:rsidRDefault="001D6E6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12127" w14:textId="77777777" w:rsidR="001D6E6D" w:rsidRDefault="001D6E6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98799" w14:textId="77777777" w:rsidR="001D6E6D" w:rsidRDefault="001D6E6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0FC4"/>
    <w:multiLevelType w:val="hybridMultilevel"/>
    <w:tmpl w:val="4B265ED6"/>
    <w:lvl w:ilvl="0" w:tplc="98D48D44">
      <w:start w:val="2"/>
      <w:numFmt w:val="bullet"/>
      <w:lvlText w:val="-"/>
      <w:lvlJc w:val="left"/>
      <w:pPr>
        <w:ind w:left="1098" w:hanging="360"/>
      </w:pPr>
      <w:rPr>
        <w:rFonts w:ascii="Simplified Arabic" w:eastAsia="Times New Roman" w:hAnsi="Simplified Arabic" w:cs="Simplified Arabic" w:hint="default"/>
      </w:rPr>
    </w:lvl>
    <w:lvl w:ilvl="1" w:tplc="04090003">
      <w:start w:val="1"/>
      <w:numFmt w:val="bullet"/>
      <w:lvlText w:val="o"/>
      <w:lvlJc w:val="left"/>
      <w:pPr>
        <w:ind w:left="1809" w:hanging="360"/>
      </w:pPr>
      <w:rPr>
        <w:rFonts w:ascii="Courier New" w:hAnsi="Courier New" w:cs="Courier New" w:hint="default"/>
      </w:rPr>
    </w:lvl>
    <w:lvl w:ilvl="2" w:tplc="04090005">
      <w:start w:val="1"/>
      <w:numFmt w:val="bullet"/>
      <w:lvlText w:val=""/>
      <w:lvlJc w:val="left"/>
      <w:pPr>
        <w:ind w:left="2529" w:hanging="360"/>
      </w:pPr>
      <w:rPr>
        <w:rFonts w:ascii="Wingdings" w:hAnsi="Wingdings" w:hint="default"/>
      </w:rPr>
    </w:lvl>
    <w:lvl w:ilvl="3" w:tplc="04090001">
      <w:start w:val="1"/>
      <w:numFmt w:val="bullet"/>
      <w:lvlText w:val=""/>
      <w:lvlJc w:val="left"/>
      <w:pPr>
        <w:ind w:left="3249" w:hanging="360"/>
      </w:pPr>
      <w:rPr>
        <w:rFonts w:ascii="Symbol" w:hAnsi="Symbol" w:hint="default"/>
      </w:rPr>
    </w:lvl>
    <w:lvl w:ilvl="4" w:tplc="04090003">
      <w:start w:val="1"/>
      <w:numFmt w:val="bullet"/>
      <w:lvlText w:val="o"/>
      <w:lvlJc w:val="left"/>
      <w:pPr>
        <w:ind w:left="3969" w:hanging="360"/>
      </w:pPr>
      <w:rPr>
        <w:rFonts w:ascii="Courier New" w:hAnsi="Courier New" w:cs="Courier New" w:hint="default"/>
      </w:rPr>
    </w:lvl>
    <w:lvl w:ilvl="5" w:tplc="04090005">
      <w:start w:val="1"/>
      <w:numFmt w:val="bullet"/>
      <w:lvlText w:val=""/>
      <w:lvlJc w:val="left"/>
      <w:pPr>
        <w:ind w:left="4689" w:hanging="360"/>
      </w:pPr>
      <w:rPr>
        <w:rFonts w:ascii="Wingdings" w:hAnsi="Wingdings" w:hint="default"/>
      </w:rPr>
    </w:lvl>
    <w:lvl w:ilvl="6" w:tplc="04090001">
      <w:start w:val="1"/>
      <w:numFmt w:val="bullet"/>
      <w:lvlText w:val=""/>
      <w:lvlJc w:val="left"/>
      <w:pPr>
        <w:ind w:left="5409" w:hanging="360"/>
      </w:pPr>
      <w:rPr>
        <w:rFonts w:ascii="Symbol" w:hAnsi="Symbol" w:hint="default"/>
      </w:rPr>
    </w:lvl>
    <w:lvl w:ilvl="7" w:tplc="04090003">
      <w:start w:val="1"/>
      <w:numFmt w:val="bullet"/>
      <w:lvlText w:val="o"/>
      <w:lvlJc w:val="left"/>
      <w:pPr>
        <w:ind w:left="6129" w:hanging="360"/>
      </w:pPr>
      <w:rPr>
        <w:rFonts w:ascii="Courier New" w:hAnsi="Courier New" w:cs="Courier New" w:hint="default"/>
      </w:rPr>
    </w:lvl>
    <w:lvl w:ilvl="8" w:tplc="04090005">
      <w:start w:val="1"/>
      <w:numFmt w:val="bullet"/>
      <w:lvlText w:val=""/>
      <w:lvlJc w:val="left"/>
      <w:pPr>
        <w:ind w:left="6849" w:hanging="360"/>
      </w:pPr>
      <w:rPr>
        <w:rFonts w:ascii="Wingdings" w:hAnsi="Wingdings" w:hint="default"/>
      </w:rPr>
    </w:lvl>
  </w:abstractNum>
  <w:abstractNum w:abstractNumId="1" w15:restartNumberingAfterBreak="0">
    <w:nsid w:val="0AFB6ABA"/>
    <w:multiLevelType w:val="hybridMultilevel"/>
    <w:tmpl w:val="05E8EBAA"/>
    <w:lvl w:ilvl="0" w:tplc="77C422EC">
      <w:start w:val="1"/>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2" w15:restartNumberingAfterBreak="0">
    <w:nsid w:val="1210223A"/>
    <w:multiLevelType w:val="hybridMultilevel"/>
    <w:tmpl w:val="A5923BF4"/>
    <w:lvl w:ilvl="0" w:tplc="55CE2E14">
      <w:start w:val="1"/>
      <w:numFmt w:val="decimal"/>
      <w:lvlText w:val="%1-"/>
      <w:lvlJc w:val="left"/>
      <w:pPr>
        <w:ind w:left="1378" w:hanging="360"/>
      </w:pPr>
      <w:rPr>
        <w:rFonts w:hint="default"/>
      </w:rPr>
    </w:lvl>
    <w:lvl w:ilvl="1" w:tplc="04090019" w:tentative="1">
      <w:start w:val="1"/>
      <w:numFmt w:val="lowerLetter"/>
      <w:lvlText w:val="%2."/>
      <w:lvlJc w:val="left"/>
      <w:pPr>
        <w:ind w:left="1949" w:hanging="360"/>
      </w:pPr>
    </w:lvl>
    <w:lvl w:ilvl="2" w:tplc="0409001B" w:tentative="1">
      <w:start w:val="1"/>
      <w:numFmt w:val="lowerRoman"/>
      <w:lvlText w:val="%3."/>
      <w:lvlJc w:val="right"/>
      <w:pPr>
        <w:ind w:left="2669" w:hanging="180"/>
      </w:pPr>
    </w:lvl>
    <w:lvl w:ilvl="3" w:tplc="0409000F" w:tentative="1">
      <w:start w:val="1"/>
      <w:numFmt w:val="decimal"/>
      <w:lvlText w:val="%4."/>
      <w:lvlJc w:val="left"/>
      <w:pPr>
        <w:ind w:left="3389" w:hanging="360"/>
      </w:pPr>
    </w:lvl>
    <w:lvl w:ilvl="4" w:tplc="04090019" w:tentative="1">
      <w:start w:val="1"/>
      <w:numFmt w:val="lowerLetter"/>
      <w:lvlText w:val="%5."/>
      <w:lvlJc w:val="left"/>
      <w:pPr>
        <w:ind w:left="4109" w:hanging="360"/>
      </w:pPr>
    </w:lvl>
    <w:lvl w:ilvl="5" w:tplc="0409001B" w:tentative="1">
      <w:start w:val="1"/>
      <w:numFmt w:val="lowerRoman"/>
      <w:lvlText w:val="%6."/>
      <w:lvlJc w:val="right"/>
      <w:pPr>
        <w:ind w:left="4829" w:hanging="180"/>
      </w:pPr>
    </w:lvl>
    <w:lvl w:ilvl="6" w:tplc="0409000F" w:tentative="1">
      <w:start w:val="1"/>
      <w:numFmt w:val="decimal"/>
      <w:lvlText w:val="%7."/>
      <w:lvlJc w:val="left"/>
      <w:pPr>
        <w:ind w:left="5549" w:hanging="360"/>
      </w:pPr>
    </w:lvl>
    <w:lvl w:ilvl="7" w:tplc="04090019" w:tentative="1">
      <w:start w:val="1"/>
      <w:numFmt w:val="lowerLetter"/>
      <w:lvlText w:val="%8."/>
      <w:lvlJc w:val="left"/>
      <w:pPr>
        <w:ind w:left="6269" w:hanging="360"/>
      </w:pPr>
    </w:lvl>
    <w:lvl w:ilvl="8" w:tplc="0409001B" w:tentative="1">
      <w:start w:val="1"/>
      <w:numFmt w:val="lowerRoman"/>
      <w:lvlText w:val="%9."/>
      <w:lvlJc w:val="right"/>
      <w:pPr>
        <w:ind w:left="6989" w:hanging="180"/>
      </w:pPr>
    </w:lvl>
  </w:abstractNum>
  <w:abstractNum w:abstractNumId="3" w15:restartNumberingAfterBreak="0">
    <w:nsid w:val="2611010C"/>
    <w:multiLevelType w:val="hybridMultilevel"/>
    <w:tmpl w:val="7A127586"/>
    <w:lvl w:ilvl="0" w:tplc="55CE2E14">
      <w:start w:val="1"/>
      <w:numFmt w:val="decimal"/>
      <w:lvlText w:val="%1-"/>
      <w:lvlJc w:val="left"/>
      <w:pPr>
        <w:ind w:left="1378" w:hanging="360"/>
      </w:pPr>
      <w:rPr>
        <w:rFonts w:hint="default"/>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4" w15:restartNumberingAfterBreak="0">
    <w:nsid w:val="3C955A16"/>
    <w:multiLevelType w:val="hybridMultilevel"/>
    <w:tmpl w:val="A6D4A76A"/>
    <w:lvl w:ilvl="0" w:tplc="2C24F09E">
      <w:numFmt w:val="bullet"/>
      <w:lvlText w:val="-"/>
      <w:lvlJc w:val="left"/>
      <w:pPr>
        <w:ind w:left="869" w:hanging="360"/>
      </w:pPr>
      <w:rPr>
        <w:rFonts w:ascii="Simplified Arabic" w:eastAsia="Times New Roman" w:hAnsi="Simplified Arabic" w:cs="Simplified Arabic" w:hint="default"/>
      </w:rPr>
    </w:lvl>
    <w:lvl w:ilvl="1" w:tplc="04090003" w:tentative="1">
      <w:start w:val="1"/>
      <w:numFmt w:val="bullet"/>
      <w:lvlText w:val="o"/>
      <w:lvlJc w:val="left"/>
      <w:pPr>
        <w:ind w:left="1589" w:hanging="360"/>
      </w:pPr>
      <w:rPr>
        <w:rFonts w:ascii="Courier New" w:hAnsi="Courier New" w:cs="Courier New" w:hint="default"/>
      </w:rPr>
    </w:lvl>
    <w:lvl w:ilvl="2" w:tplc="04090005" w:tentative="1">
      <w:start w:val="1"/>
      <w:numFmt w:val="bullet"/>
      <w:lvlText w:val=""/>
      <w:lvlJc w:val="left"/>
      <w:pPr>
        <w:ind w:left="2309" w:hanging="360"/>
      </w:pPr>
      <w:rPr>
        <w:rFonts w:ascii="Wingdings" w:hAnsi="Wingdings" w:hint="default"/>
      </w:rPr>
    </w:lvl>
    <w:lvl w:ilvl="3" w:tplc="04090001" w:tentative="1">
      <w:start w:val="1"/>
      <w:numFmt w:val="bullet"/>
      <w:lvlText w:val=""/>
      <w:lvlJc w:val="left"/>
      <w:pPr>
        <w:ind w:left="3029" w:hanging="360"/>
      </w:pPr>
      <w:rPr>
        <w:rFonts w:ascii="Symbol" w:hAnsi="Symbol" w:hint="default"/>
      </w:rPr>
    </w:lvl>
    <w:lvl w:ilvl="4" w:tplc="04090003" w:tentative="1">
      <w:start w:val="1"/>
      <w:numFmt w:val="bullet"/>
      <w:lvlText w:val="o"/>
      <w:lvlJc w:val="left"/>
      <w:pPr>
        <w:ind w:left="3749" w:hanging="360"/>
      </w:pPr>
      <w:rPr>
        <w:rFonts w:ascii="Courier New" w:hAnsi="Courier New" w:cs="Courier New" w:hint="default"/>
      </w:rPr>
    </w:lvl>
    <w:lvl w:ilvl="5" w:tplc="04090005" w:tentative="1">
      <w:start w:val="1"/>
      <w:numFmt w:val="bullet"/>
      <w:lvlText w:val=""/>
      <w:lvlJc w:val="left"/>
      <w:pPr>
        <w:ind w:left="4469" w:hanging="360"/>
      </w:pPr>
      <w:rPr>
        <w:rFonts w:ascii="Wingdings" w:hAnsi="Wingdings" w:hint="default"/>
      </w:rPr>
    </w:lvl>
    <w:lvl w:ilvl="6" w:tplc="04090001" w:tentative="1">
      <w:start w:val="1"/>
      <w:numFmt w:val="bullet"/>
      <w:lvlText w:val=""/>
      <w:lvlJc w:val="left"/>
      <w:pPr>
        <w:ind w:left="5189" w:hanging="360"/>
      </w:pPr>
      <w:rPr>
        <w:rFonts w:ascii="Symbol" w:hAnsi="Symbol" w:hint="default"/>
      </w:rPr>
    </w:lvl>
    <w:lvl w:ilvl="7" w:tplc="04090003" w:tentative="1">
      <w:start w:val="1"/>
      <w:numFmt w:val="bullet"/>
      <w:lvlText w:val="o"/>
      <w:lvlJc w:val="left"/>
      <w:pPr>
        <w:ind w:left="5909" w:hanging="360"/>
      </w:pPr>
      <w:rPr>
        <w:rFonts w:ascii="Courier New" w:hAnsi="Courier New" w:cs="Courier New" w:hint="default"/>
      </w:rPr>
    </w:lvl>
    <w:lvl w:ilvl="8" w:tplc="04090005" w:tentative="1">
      <w:start w:val="1"/>
      <w:numFmt w:val="bullet"/>
      <w:lvlText w:val=""/>
      <w:lvlJc w:val="left"/>
      <w:pPr>
        <w:ind w:left="6629" w:hanging="360"/>
      </w:pPr>
      <w:rPr>
        <w:rFonts w:ascii="Wingdings" w:hAnsi="Wingdings" w:hint="default"/>
      </w:rPr>
    </w:lvl>
  </w:abstractNum>
  <w:abstractNum w:abstractNumId="5" w15:restartNumberingAfterBreak="0">
    <w:nsid w:val="40C16414"/>
    <w:multiLevelType w:val="hybridMultilevel"/>
    <w:tmpl w:val="3462F730"/>
    <w:lvl w:ilvl="0" w:tplc="55CE2E14">
      <w:start w:val="1"/>
      <w:numFmt w:val="decimal"/>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6" w15:restartNumberingAfterBreak="0">
    <w:nsid w:val="46E75604"/>
    <w:multiLevelType w:val="hybridMultilevel"/>
    <w:tmpl w:val="09DA2D60"/>
    <w:lvl w:ilvl="0" w:tplc="98D48D44">
      <w:start w:val="2"/>
      <w:numFmt w:val="bullet"/>
      <w:lvlText w:val="-"/>
      <w:lvlJc w:val="left"/>
      <w:pPr>
        <w:ind w:left="729" w:hanging="360"/>
      </w:pPr>
      <w:rPr>
        <w:rFonts w:ascii="Simplified Arabic" w:eastAsia="Times New Roman" w:hAnsi="Simplified Arabic" w:cs="Simplified Arabic" w:hint="default"/>
      </w:rPr>
    </w:lvl>
    <w:lvl w:ilvl="1" w:tplc="04090003">
      <w:start w:val="1"/>
      <w:numFmt w:val="bullet"/>
      <w:lvlText w:val="o"/>
      <w:lvlJc w:val="left"/>
      <w:pPr>
        <w:ind w:left="1449" w:hanging="360"/>
      </w:pPr>
      <w:rPr>
        <w:rFonts w:ascii="Courier New" w:hAnsi="Courier New" w:cs="Courier New" w:hint="default"/>
      </w:rPr>
    </w:lvl>
    <w:lvl w:ilvl="2" w:tplc="04090005">
      <w:start w:val="1"/>
      <w:numFmt w:val="bullet"/>
      <w:lvlText w:val=""/>
      <w:lvlJc w:val="left"/>
      <w:pPr>
        <w:ind w:left="2169" w:hanging="360"/>
      </w:pPr>
      <w:rPr>
        <w:rFonts w:ascii="Wingdings" w:hAnsi="Wingdings" w:hint="default"/>
      </w:rPr>
    </w:lvl>
    <w:lvl w:ilvl="3" w:tplc="04090001">
      <w:start w:val="1"/>
      <w:numFmt w:val="bullet"/>
      <w:lvlText w:val=""/>
      <w:lvlJc w:val="left"/>
      <w:pPr>
        <w:ind w:left="2889" w:hanging="360"/>
      </w:pPr>
      <w:rPr>
        <w:rFonts w:ascii="Symbol" w:hAnsi="Symbol" w:hint="default"/>
      </w:rPr>
    </w:lvl>
    <w:lvl w:ilvl="4" w:tplc="04090003">
      <w:start w:val="1"/>
      <w:numFmt w:val="bullet"/>
      <w:lvlText w:val="o"/>
      <w:lvlJc w:val="left"/>
      <w:pPr>
        <w:ind w:left="3609" w:hanging="360"/>
      </w:pPr>
      <w:rPr>
        <w:rFonts w:ascii="Courier New" w:hAnsi="Courier New" w:cs="Courier New" w:hint="default"/>
      </w:rPr>
    </w:lvl>
    <w:lvl w:ilvl="5" w:tplc="04090005">
      <w:start w:val="1"/>
      <w:numFmt w:val="bullet"/>
      <w:lvlText w:val=""/>
      <w:lvlJc w:val="left"/>
      <w:pPr>
        <w:ind w:left="4329" w:hanging="360"/>
      </w:pPr>
      <w:rPr>
        <w:rFonts w:ascii="Wingdings" w:hAnsi="Wingdings" w:hint="default"/>
      </w:rPr>
    </w:lvl>
    <w:lvl w:ilvl="6" w:tplc="04090001">
      <w:start w:val="1"/>
      <w:numFmt w:val="bullet"/>
      <w:lvlText w:val=""/>
      <w:lvlJc w:val="left"/>
      <w:pPr>
        <w:ind w:left="5049" w:hanging="360"/>
      </w:pPr>
      <w:rPr>
        <w:rFonts w:ascii="Symbol" w:hAnsi="Symbol" w:hint="default"/>
      </w:rPr>
    </w:lvl>
    <w:lvl w:ilvl="7" w:tplc="04090003">
      <w:start w:val="1"/>
      <w:numFmt w:val="bullet"/>
      <w:lvlText w:val="o"/>
      <w:lvlJc w:val="left"/>
      <w:pPr>
        <w:ind w:left="5769" w:hanging="360"/>
      </w:pPr>
      <w:rPr>
        <w:rFonts w:ascii="Courier New" w:hAnsi="Courier New" w:cs="Courier New" w:hint="default"/>
      </w:rPr>
    </w:lvl>
    <w:lvl w:ilvl="8" w:tplc="04090005">
      <w:start w:val="1"/>
      <w:numFmt w:val="bullet"/>
      <w:lvlText w:val=""/>
      <w:lvlJc w:val="left"/>
      <w:pPr>
        <w:ind w:left="6489" w:hanging="360"/>
      </w:pPr>
      <w:rPr>
        <w:rFonts w:ascii="Wingdings" w:hAnsi="Wingdings" w:hint="default"/>
      </w:rPr>
    </w:lvl>
  </w:abstractNum>
  <w:abstractNum w:abstractNumId="7" w15:restartNumberingAfterBreak="0">
    <w:nsid w:val="4D2A02FB"/>
    <w:multiLevelType w:val="hybridMultilevel"/>
    <w:tmpl w:val="0C16035A"/>
    <w:lvl w:ilvl="0" w:tplc="0409000F">
      <w:start w:val="1"/>
      <w:numFmt w:val="decimal"/>
      <w:lvlText w:val="%1."/>
      <w:lvlJc w:val="left"/>
      <w:pPr>
        <w:ind w:left="1089" w:hanging="360"/>
      </w:pPr>
    </w:lvl>
    <w:lvl w:ilvl="1" w:tplc="04090019">
      <w:start w:val="1"/>
      <w:numFmt w:val="lowerLetter"/>
      <w:lvlText w:val="%2."/>
      <w:lvlJc w:val="left"/>
      <w:pPr>
        <w:ind w:left="1809" w:hanging="360"/>
      </w:pPr>
    </w:lvl>
    <w:lvl w:ilvl="2" w:tplc="0409001B">
      <w:start w:val="1"/>
      <w:numFmt w:val="lowerRoman"/>
      <w:lvlText w:val="%3."/>
      <w:lvlJc w:val="right"/>
      <w:pPr>
        <w:ind w:left="2529" w:hanging="180"/>
      </w:pPr>
    </w:lvl>
    <w:lvl w:ilvl="3" w:tplc="0409000F">
      <w:start w:val="1"/>
      <w:numFmt w:val="decimal"/>
      <w:lvlText w:val="%4."/>
      <w:lvlJc w:val="left"/>
      <w:pPr>
        <w:ind w:left="3249" w:hanging="360"/>
      </w:pPr>
    </w:lvl>
    <w:lvl w:ilvl="4" w:tplc="04090019">
      <w:start w:val="1"/>
      <w:numFmt w:val="lowerLetter"/>
      <w:lvlText w:val="%5."/>
      <w:lvlJc w:val="left"/>
      <w:pPr>
        <w:ind w:left="3969" w:hanging="360"/>
      </w:pPr>
    </w:lvl>
    <w:lvl w:ilvl="5" w:tplc="0409001B">
      <w:start w:val="1"/>
      <w:numFmt w:val="lowerRoman"/>
      <w:lvlText w:val="%6."/>
      <w:lvlJc w:val="right"/>
      <w:pPr>
        <w:ind w:left="4689" w:hanging="180"/>
      </w:pPr>
    </w:lvl>
    <w:lvl w:ilvl="6" w:tplc="0409000F">
      <w:start w:val="1"/>
      <w:numFmt w:val="decimal"/>
      <w:lvlText w:val="%7."/>
      <w:lvlJc w:val="left"/>
      <w:pPr>
        <w:ind w:left="5409" w:hanging="360"/>
      </w:pPr>
    </w:lvl>
    <w:lvl w:ilvl="7" w:tplc="04090019">
      <w:start w:val="1"/>
      <w:numFmt w:val="lowerLetter"/>
      <w:lvlText w:val="%8."/>
      <w:lvlJc w:val="left"/>
      <w:pPr>
        <w:ind w:left="6129" w:hanging="360"/>
      </w:pPr>
    </w:lvl>
    <w:lvl w:ilvl="8" w:tplc="0409001B">
      <w:start w:val="1"/>
      <w:numFmt w:val="lowerRoman"/>
      <w:lvlText w:val="%9."/>
      <w:lvlJc w:val="right"/>
      <w:pPr>
        <w:ind w:left="6849" w:hanging="180"/>
      </w:pPr>
    </w:lvl>
  </w:abstractNum>
  <w:abstractNum w:abstractNumId="8" w15:restartNumberingAfterBreak="0">
    <w:nsid w:val="55903E8A"/>
    <w:multiLevelType w:val="hybridMultilevel"/>
    <w:tmpl w:val="D77C52C4"/>
    <w:lvl w:ilvl="0" w:tplc="0809000F">
      <w:start w:val="1"/>
      <w:numFmt w:val="decimal"/>
      <w:lvlText w:val="%1."/>
      <w:lvlJc w:val="left"/>
      <w:pPr>
        <w:ind w:left="825" w:hanging="360"/>
      </w:p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9" w15:restartNumberingAfterBreak="0">
    <w:nsid w:val="7A502FF5"/>
    <w:multiLevelType w:val="hybridMultilevel"/>
    <w:tmpl w:val="DA3CB856"/>
    <w:lvl w:ilvl="0" w:tplc="D60E5178">
      <w:start w:val="1"/>
      <w:numFmt w:val="arabicAlpha"/>
      <w:lvlText w:val="%1."/>
      <w:lvlJc w:val="left"/>
      <w:pPr>
        <w:ind w:left="869" w:hanging="360"/>
      </w:pPr>
      <w:rPr>
        <w:rFonts w:hint="default"/>
      </w:rPr>
    </w:lvl>
    <w:lvl w:ilvl="1" w:tplc="08090019">
      <w:start w:val="1"/>
      <w:numFmt w:val="lowerLetter"/>
      <w:lvlText w:val="%2."/>
      <w:lvlJc w:val="left"/>
      <w:pPr>
        <w:ind w:left="1589" w:hanging="360"/>
      </w:pPr>
    </w:lvl>
    <w:lvl w:ilvl="2" w:tplc="0809001B" w:tentative="1">
      <w:start w:val="1"/>
      <w:numFmt w:val="lowerRoman"/>
      <w:lvlText w:val="%3."/>
      <w:lvlJc w:val="right"/>
      <w:pPr>
        <w:ind w:left="2309" w:hanging="180"/>
      </w:pPr>
    </w:lvl>
    <w:lvl w:ilvl="3" w:tplc="0809000F" w:tentative="1">
      <w:start w:val="1"/>
      <w:numFmt w:val="decimal"/>
      <w:lvlText w:val="%4."/>
      <w:lvlJc w:val="left"/>
      <w:pPr>
        <w:ind w:left="3029" w:hanging="360"/>
      </w:pPr>
    </w:lvl>
    <w:lvl w:ilvl="4" w:tplc="08090019" w:tentative="1">
      <w:start w:val="1"/>
      <w:numFmt w:val="lowerLetter"/>
      <w:lvlText w:val="%5."/>
      <w:lvlJc w:val="left"/>
      <w:pPr>
        <w:ind w:left="3749" w:hanging="360"/>
      </w:pPr>
    </w:lvl>
    <w:lvl w:ilvl="5" w:tplc="0809001B" w:tentative="1">
      <w:start w:val="1"/>
      <w:numFmt w:val="lowerRoman"/>
      <w:lvlText w:val="%6."/>
      <w:lvlJc w:val="right"/>
      <w:pPr>
        <w:ind w:left="4469" w:hanging="180"/>
      </w:pPr>
    </w:lvl>
    <w:lvl w:ilvl="6" w:tplc="0809000F" w:tentative="1">
      <w:start w:val="1"/>
      <w:numFmt w:val="decimal"/>
      <w:lvlText w:val="%7."/>
      <w:lvlJc w:val="left"/>
      <w:pPr>
        <w:ind w:left="5189" w:hanging="360"/>
      </w:pPr>
    </w:lvl>
    <w:lvl w:ilvl="7" w:tplc="08090019" w:tentative="1">
      <w:start w:val="1"/>
      <w:numFmt w:val="lowerLetter"/>
      <w:lvlText w:val="%8."/>
      <w:lvlJc w:val="left"/>
      <w:pPr>
        <w:ind w:left="5909" w:hanging="360"/>
      </w:pPr>
    </w:lvl>
    <w:lvl w:ilvl="8" w:tplc="0809001B" w:tentative="1">
      <w:start w:val="1"/>
      <w:numFmt w:val="lowerRoman"/>
      <w:lvlText w:val="%9."/>
      <w:lvlJc w:val="right"/>
      <w:pPr>
        <w:ind w:left="6629" w:hanging="180"/>
      </w:pPr>
    </w:lvl>
  </w:abstractNum>
  <w:num w:numId="1" w16cid:durableId="825782108">
    <w:abstractNumId w:val="4"/>
  </w:num>
  <w:num w:numId="2" w16cid:durableId="418408220">
    <w:abstractNumId w:val="5"/>
  </w:num>
  <w:num w:numId="3" w16cid:durableId="904072932">
    <w:abstractNumId w:val="2"/>
  </w:num>
  <w:num w:numId="4" w16cid:durableId="857154820">
    <w:abstractNumId w:val="3"/>
  </w:num>
  <w:num w:numId="5" w16cid:durableId="1888056891">
    <w:abstractNumId w:val="1"/>
  </w:num>
  <w:num w:numId="6" w16cid:durableId="1238243421">
    <w:abstractNumId w:val="8"/>
  </w:num>
  <w:num w:numId="7" w16cid:durableId="335156178">
    <w:abstractNumId w:val="6"/>
  </w:num>
  <w:num w:numId="8" w16cid:durableId="1399478979">
    <w:abstractNumId w:val="0"/>
  </w:num>
  <w:num w:numId="9" w16cid:durableId="19688981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34809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63E"/>
    <w:rsid w:val="000319B5"/>
    <w:rsid w:val="00041848"/>
    <w:rsid w:val="00071A1D"/>
    <w:rsid w:val="000760BC"/>
    <w:rsid w:val="00083FA4"/>
    <w:rsid w:val="000A0D27"/>
    <w:rsid w:val="000A4ABE"/>
    <w:rsid w:val="000B6071"/>
    <w:rsid w:val="00111803"/>
    <w:rsid w:val="00152063"/>
    <w:rsid w:val="001641C8"/>
    <w:rsid w:val="00177D64"/>
    <w:rsid w:val="00185FF3"/>
    <w:rsid w:val="00191591"/>
    <w:rsid w:val="001B287B"/>
    <w:rsid w:val="001C3827"/>
    <w:rsid w:val="001D6E6D"/>
    <w:rsid w:val="001E4A41"/>
    <w:rsid w:val="001F2826"/>
    <w:rsid w:val="002223E0"/>
    <w:rsid w:val="00224E2A"/>
    <w:rsid w:val="00231ABC"/>
    <w:rsid w:val="00232FDB"/>
    <w:rsid w:val="00233D81"/>
    <w:rsid w:val="00257F2A"/>
    <w:rsid w:val="00263960"/>
    <w:rsid w:val="00267846"/>
    <w:rsid w:val="00271233"/>
    <w:rsid w:val="0028044C"/>
    <w:rsid w:val="002A2F4E"/>
    <w:rsid w:val="00301CAF"/>
    <w:rsid w:val="00306E3D"/>
    <w:rsid w:val="00333233"/>
    <w:rsid w:val="00354052"/>
    <w:rsid w:val="00355EF4"/>
    <w:rsid w:val="00356BDF"/>
    <w:rsid w:val="00362402"/>
    <w:rsid w:val="00373BC3"/>
    <w:rsid w:val="0037483D"/>
    <w:rsid w:val="00376745"/>
    <w:rsid w:val="00391674"/>
    <w:rsid w:val="003D2050"/>
    <w:rsid w:val="003D4FCC"/>
    <w:rsid w:val="003E094F"/>
    <w:rsid w:val="003E4C02"/>
    <w:rsid w:val="003E5ACB"/>
    <w:rsid w:val="003F270D"/>
    <w:rsid w:val="003F4FA2"/>
    <w:rsid w:val="0040126B"/>
    <w:rsid w:val="00420C1C"/>
    <w:rsid w:val="00430624"/>
    <w:rsid w:val="00442412"/>
    <w:rsid w:val="00445811"/>
    <w:rsid w:val="0046054C"/>
    <w:rsid w:val="004639F8"/>
    <w:rsid w:val="00473D5B"/>
    <w:rsid w:val="004822F4"/>
    <w:rsid w:val="004824AC"/>
    <w:rsid w:val="00484735"/>
    <w:rsid w:val="00487EB7"/>
    <w:rsid w:val="0049459A"/>
    <w:rsid w:val="004A3A78"/>
    <w:rsid w:val="004B3B10"/>
    <w:rsid w:val="004B4304"/>
    <w:rsid w:val="004D1A29"/>
    <w:rsid w:val="004D6ECD"/>
    <w:rsid w:val="004E2E5E"/>
    <w:rsid w:val="004F7572"/>
    <w:rsid w:val="0050220C"/>
    <w:rsid w:val="0050368B"/>
    <w:rsid w:val="00504D94"/>
    <w:rsid w:val="0052631A"/>
    <w:rsid w:val="005336EB"/>
    <w:rsid w:val="00556630"/>
    <w:rsid w:val="00563FCC"/>
    <w:rsid w:val="005709B0"/>
    <w:rsid w:val="00573885"/>
    <w:rsid w:val="0057581B"/>
    <w:rsid w:val="00587139"/>
    <w:rsid w:val="00593927"/>
    <w:rsid w:val="005A6754"/>
    <w:rsid w:val="005B5A27"/>
    <w:rsid w:val="005C19B3"/>
    <w:rsid w:val="005C3A65"/>
    <w:rsid w:val="005C4293"/>
    <w:rsid w:val="005F7E98"/>
    <w:rsid w:val="00600C4D"/>
    <w:rsid w:val="00615AC1"/>
    <w:rsid w:val="0062312D"/>
    <w:rsid w:val="00652661"/>
    <w:rsid w:val="00652DB3"/>
    <w:rsid w:val="00672621"/>
    <w:rsid w:val="0067653C"/>
    <w:rsid w:val="006A34AD"/>
    <w:rsid w:val="006B60FC"/>
    <w:rsid w:val="006B7C53"/>
    <w:rsid w:val="006C2083"/>
    <w:rsid w:val="006F2366"/>
    <w:rsid w:val="00700588"/>
    <w:rsid w:val="0071621D"/>
    <w:rsid w:val="00722C41"/>
    <w:rsid w:val="007367E8"/>
    <w:rsid w:val="00753645"/>
    <w:rsid w:val="007622C5"/>
    <w:rsid w:val="00762E1E"/>
    <w:rsid w:val="0077742D"/>
    <w:rsid w:val="007A2E66"/>
    <w:rsid w:val="007B1012"/>
    <w:rsid w:val="007C15D2"/>
    <w:rsid w:val="007C29B6"/>
    <w:rsid w:val="007D4D27"/>
    <w:rsid w:val="007D4EAE"/>
    <w:rsid w:val="007F1B53"/>
    <w:rsid w:val="007F4B8E"/>
    <w:rsid w:val="00801F34"/>
    <w:rsid w:val="00820D36"/>
    <w:rsid w:val="0082465F"/>
    <w:rsid w:val="0085406B"/>
    <w:rsid w:val="00856AA2"/>
    <w:rsid w:val="00867C73"/>
    <w:rsid w:val="00881A5C"/>
    <w:rsid w:val="00882ECC"/>
    <w:rsid w:val="00886B8F"/>
    <w:rsid w:val="008C143A"/>
    <w:rsid w:val="008E0A0A"/>
    <w:rsid w:val="00904DC1"/>
    <w:rsid w:val="00910CBC"/>
    <w:rsid w:val="00911C83"/>
    <w:rsid w:val="00916A1C"/>
    <w:rsid w:val="009221ED"/>
    <w:rsid w:val="00922F15"/>
    <w:rsid w:val="00927FB8"/>
    <w:rsid w:val="00930321"/>
    <w:rsid w:val="0094568E"/>
    <w:rsid w:val="00945B36"/>
    <w:rsid w:val="00963196"/>
    <w:rsid w:val="00974EA5"/>
    <w:rsid w:val="009C6046"/>
    <w:rsid w:val="009C7408"/>
    <w:rsid w:val="009E19ED"/>
    <w:rsid w:val="009E56CC"/>
    <w:rsid w:val="009F530D"/>
    <w:rsid w:val="00A05866"/>
    <w:rsid w:val="00A235C9"/>
    <w:rsid w:val="00A56E12"/>
    <w:rsid w:val="00A57E94"/>
    <w:rsid w:val="00A63696"/>
    <w:rsid w:val="00A678A8"/>
    <w:rsid w:val="00A97C3E"/>
    <w:rsid w:val="00AA0D1F"/>
    <w:rsid w:val="00AB21B1"/>
    <w:rsid w:val="00AB4A32"/>
    <w:rsid w:val="00AD2C36"/>
    <w:rsid w:val="00AD5ADC"/>
    <w:rsid w:val="00AE6CF3"/>
    <w:rsid w:val="00AF7A07"/>
    <w:rsid w:val="00B1226F"/>
    <w:rsid w:val="00B233A8"/>
    <w:rsid w:val="00B37C53"/>
    <w:rsid w:val="00B6072D"/>
    <w:rsid w:val="00B80231"/>
    <w:rsid w:val="00B80829"/>
    <w:rsid w:val="00B863F7"/>
    <w:rsid w:val="00B93153"/>
    <w:rsid w:val="00B976EE"/>
    <w:rsid w:val="00BB16D0"/>
    <w:rsid w:val="00BB1D49"/>
    <w:rsid w:val="00BB6789"/>
    <w:rsid w:val="00BD13B8"/>
    <w:rsid w:val="00BD399A"/>
    <w:rsid w:val="00BE2444"/>
    <w:rsid w:val="00C26FC9"/>
    <w:rsid w:val="00C27F3A"/>
    <w:rsid w:val="00C54E3D"/>
    <w:rsid w:val="00C6463E"/>
    <w:rsid w:val="00C65B3F"/>
    <w:rsid w:val="00CB0341"/>
    <w:rsid w:val="00CB74A3"/>
    <w:rsid w:val="00CC7FCE"/>
    <w:rsid w:val="00CD16F8"/>
    <w:rsid w:val="00D02757"/>
    <w:rsid w:val="00D0502D"/>
    <w:rsid w:val="00D45B6B"/>
    <w:rsid w:val="00D86BC8"/>
    <w:rsid w:val="00DD32B5"/>
    <w:rsid w:val="00DD5268"/>
    <w:rsid w:val="00DE156A"/>
    <w:rsid w:val="00DE28E4"/>
    <w:rsid w:val="00DF6A5C"/>
    <w:rsid w:val="00E31058"/>
    <w:rsid w:val="00E46925"/>
    <w:rsid w:val="00EA0CB8"/>
    <w:rsid w:val="00EA1AFC"/>
    <w:rsid w:val="00EA777E"/>
    <w:rsid w:val="00EC45FF"/>
    <w:rsid w:val="00F1375D"/>
    <w:rsid w:val="00F277B9"/>
    <w:rsid w:val="00F31AAD"/>
    <w:rsid w:val="00F51653"/>
    <w:rsid w:val="00F5486B"/>
    <w:rsid w:val="00F7111D"/>
    <w:rsid w:val="00FC4DE0"/>
    <w:rsid w:val="00FD66EF"/>
    <w:rsid w:val="00FD77EF"/>
    <w:rsid w:val="00FE7EC5"/>
    <w:rsid w:val="00FF19BC"/>
    <w:rsid w:val="00FF36ED"/>
    <w:rsid w:val="00FF7B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CA66A"/>
  <w15:chartTrackingRefBased/>
  <w15:docId w15:val="{624835AF-BEFC-4BB9-8FEE-BB00BEFBD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6463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C6463E"/>
    <w:pPr>
      <w:tabs>
        <w:tab w:val="center" w:pos="4153"/>
        <w:tab w:val="right" w:pos="8306"/>
      </w:tabs>
      <w:spacing w:after="0" w:line="240" w:lineRule="auto"/>
    </w:pPr>
  </w:style>
  <w:style w:type="character" w:customStyle="1" w:styleId="En-tteCar">
    <w:name w:val="En-tête Car"/>
    <w:basedOn w:val="Policepardfaut"/>
    <w:link w:val="En-tte"/>
    <w:uiPriority w:val="99"/>
    <w:rsid w:val="00C6463E"/>
  </w:style>
  <w:style w:type="paragraph" w:styleId="Pieddepage">
    <w:name w:val="footer"/>
    <w:basedOn w:val="Normal"/>
    <w:link w:val="PieddepageCar"/>
    <w:uiPriority w:val="99"/>
    <w:unhideWhenUsed/>
    <w:rsid w:val="00C6463E"/>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C6463E"/>
  </w:style>
  <w:style w:type="paragraph" w:styleId="Paragraphedeliste">
    <w:name w:val="List Paragraph"/>
    <w:basedOn w:val="Normal"/>
    <w:uiPriority w:val="34"/>
    <w:qFormat/>
    <w:rsid w:val="00EC45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438197">
      <w:bodyDiv w:val="1"/>
      <w:marLeft w:val="0"/>
      <w:marRight w:val="0"/>
      <w:marTop w:val="0"/>
      <w:marBottom w:val="0"/>
      <w:divBdr>
        <w:top w:val="none" w:sz="0" w:space="0" w:color="auto"/>
        <w:left w:val="none" w:sz="0" w:space="0" w:color="auto"/>
        <w:bottom w:val="none" w:sz="0" w:space="0" w:color="auto"/>
        <w:right w:val="none" w:sz="0" w:space="0" w:color="auto"/>
      </w:divBdr>
    </w:div>
    <w:div w:id="660736644">
      <w:bodyDiv w:val="1"/>
      <w:marLeft w:val="0"/>
      <w:marRight w:val="0"/>
      <w:marTop w:val="0"/>
      <w:marBottom w:val="0"/>
      <w:divBdr>
        <w:top w:val="none" w:sz="0" w:space="0" w:color="auto"/>
        <w:left w:val="none" w:sz="0" w:space="0" w:color="auto"/>
        <w:bottom w:val="none" w:sz="0" w:space="0" w:color="auto"/>
        <w:right w:val="none" w:sz="0" w:space="0" w:color="auto"/>
      </w:divBdr>
    </w:div>
    <w:div w:id="779229689">
      <w:bodyDiv w:val="1"/>
      <w:marLeft w:val="0"/>
      <w:marRight w:val="0"/>
      <w:marTop w:val="0"/>
      <w:marBottom w:val="0"/>
      <w:divBdr>
        <w:top w:val="none" w:sz="0" w:space="0" w:color="auto"/>
        <w:left w:val="none" w:sz="0" w:space="0" w:color="auto"/>
        <w:bottom w:val="none" w:sz="0" w:space="0" w:color="auto"/>
        <w:right w:val="none" w:sz="0" w:space="0" w:color="auto"/>
      </w:divBdr>
    </w:div>
    <w:div w:id="812480082">
      <w:bodyDiv w:val="1"/>
      <w:marLeft w:val="0"/>
      <w:marRight w:val="0"/>
      <w:marTop w:val="0"/>
      <w:marBottom w:val="0"/>
      <w:divBdr>
        <w:top w:val="none" w:sz="0" w:space="0" w:color="auto"/>
        <w:left w:val="none" w:sz="0" w:space="0" w:color="auto"/>
        <w:bottom w:val="none" w:sz="0" w:space="0" w:color="auto"/>
        <w:right w:val="none" w:sz="0" w:space="0" w:color="auto"/>
      </w:divBdr>
    </w:div>
    <w:div w:id="867067640">
      <w:bodyDiv w:val="1"/>
      <w:marLeft w:val="0"/>
      <w:marRight w:val="0"/>
      <w:marTop w:val="0"/>
      <w:marBottom w:val="0"/>
      <w:divBdr>
        <w:top w:val="none" w:sz="0" w:space="0" w:color="auto"/>
        <w:left w:val="none" w:sz="0" w:space="0" w:color="auto"/>
        <w:bottom w:val="none" w:sz="0" w:space="0" w:color="auto"/>
        <w:right w:val="none" w:sz="0" w:space="0" w:color="auto"/>
      </w:divBdr>
    </w:div>
    <w:div w:id="1020350044">
      <w:bodyDiv w:val="1"/>
      <w:marLeft w:val="0"/>
      <w:marRight w:val="0"/>
      <w:marTop w:val="0"/>
      <w:marBottom w:val="0"/>
      <w:divBdr>
        <w:top w:val="none" w:sz="0" w:space="0" w:color="auto"/>
        <w:left w:val="none" w:sz="0" w:space="0" w:color="auto"/>
        <w:bottom w:val="none" w:sz="0" w:space="0" w:color="auto"/>
        <w:right w:val="none" w:sz="0" w:space="0" w:color="auto"/>
      </w:divBdr>
    </w:div>
    <w:div w:id="167229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4</Pages>
  <Words>743</Words>
  <Characters>4088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DELL</cp:lastModifiedBy>
  <cp:revision>755</cp:revision>
  <dcterms:created xsi:type="dcterms:W3CDTF">2024-03-02T10:15:00Z</dcterms:created>
  <dcterms:modified xsi:type="dcterms:W3CDTF">2025-04-16T16:34:00Z</dcterms:modified>
</cp:coreProperties>
</file>