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9DCE5">
      <w:pPr>
        <w:spacing w:after="0" w:line="360" w:lineRule="auto"/>
        <w:jc w:val="center"/>
        <w:rPr>
          <w:rFonts w:eastAsia="Times New Roman" w:asciiTheme="majorBidi" w:hAnsiTheme="majorBidi" w:cstheme="majorBidi"/>
          <w:b/>
          <w:bCs/>
          <w:color w:val="000000"/>
          <w:sz w:val="24"/>
          <w:szCs w:val="24"/>
          <w:shd w:val="clear" w:color="auto" w:fill="FFFFFF"/>
        </w:rPr>
      </w:pPr>
      <w:r>
        <w:rPr>
          <w:rFonts w:eastAsia="Times New Roman" w:asciiTheme="majorBidi" w:hAnsiTheme="majorBidi" w:cstheme="majorBidi"/>
          <w:b/>
          <w:bCs/>
          <w:color w:val="000000"/>
          <w:sz w:val="24"/>
          <w:szCs w:val="24"/>
          <w:shd w:val="clear" w:color="auto" w:fill="FFFFFF"/>
        </w:rPr>
        <w:t>INTRODUCTION GENERALE</w:t>
      </w:r>
    </w:p>
    <w:p w14:paraId="0A904114">
      <w:pPr>
        <w:pStyle w:val="6"/>
        <w:numPr>
          <w:ilvl w:val="0"/>
          <w:numId w:val="1"/>
        </w:num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Taxonomie</w:t>
      </w:r>
    </w:p>
    <w:p w14:paraId="5CF06713">
      <w:pPr>
        <w:keepNext w:val="0"/>
        <w:keepLines w:val="0"/>
        <w:widowControl/>
        <w:suppressLineNumbers w:val="0"/>
        <w:spacing w:line="360" w:lineRule="auto"/>
        <w:jc w:val="both"/>
        <w:rPr>
          <w:rFonts w:hint="default" w:ascii="Times New Roman" w:hAnsi="Times New Roman" w:cs="Times New Roman"/>
        </w:rPr>
      </w:pPr>
      <w:r>
        <w:rPr>
          <w:rFonts w:asciiTheme="majorBidi" w:hAnsiTheme="majorBidi" w:cstheme="majorBidi"/>
          <w:sz w:val="24"/>
          <w:szCs w:val="24"/>
        </w:rPr>
        <w:t xml:space="preserve">       La classification botanique consiste à identifier, à nommer et à classer le végétale. Elle est plus ou moins synonyme de taxonomie ou de botanique systématique.  C’est l’arrangement de plantes ou de groupes de plantes en catégories hiérarchisées selon un système nomenclatural et un concept évolutif ou phylogénie. La classification des plantes selon des hypothèses évolutives (phylogénétiques) est relativement moderne, car durant des siècles, la classification botanique a ordonné des entités qui étaient considérées comme immuable. </w:t>
      </w:r>
    </w:p>
    <w:p w14:paraId="2BD387A5">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I-1. Unités de la systématique</w:t>
      </w:r>
    </w:p>
    <w:p w14:paraId="497B4FEA">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a) La notion d’espèce</w:t>
      </w:r>
    </w:p>
    <w:p w14:paraId="1455B0B3">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b) Variation de l’espèce</w:t>
      </w:r>
    </w:p>
    <w:p w14:paraId="5B8CD26A">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c) Hiérarchie des espèces</w:t>
      </w:r>
    </w:p>
    <w:p w14:paraId="1475EDF1">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I-2. Nomenclature</w:t>
      </w:r>
    </w:p>
    <w:p w14:paraId="21EB3C91">
      <w:pPr>
        <w:autoSpaceDE w:val="0"/>
        <w:autoSpaceDN w:val="0"/>
        <w:adjustRightInd w:val="0"/>
        <w:spacing w:after="0" w:line="360" w:lineRule="auto"/>
        <w:jc w:val="both"/>
        <w:rPr>
          <w:rFonts w:asciiTheme="majorBidi" w:hAnsiTheme="majorBidi" w:cstheme="majorBidi"/>
          <w:sz w:val="24"/>
          <w:szCs w:val="24"/>
        </w:rPr>
      </w:pPr>
    </w:p>
    <w:p w14:paraId="45036AD1">
      <w:pPr>
        <w:autoSpaceDE w:val="0"/>
        <w:autoSpaceDN w:val="0"/>
        <w:adjustRightInd w:val="0"/>
        <w:spacing w:after="0" w:line="360" w:lineRule="auto"/>
        <w:jc w:val="both"/>
        <w:rPr>
          <w:rFonts w:asciiTheme="majorBidi" w:hAnsiTheme="majorBidi" w:cstheme="majorBidi"/>
          <w:sz w:val="24"/>
          <w:szCs w:val="24"/>
        </w:rPr>
      </w:pPr>
      <w:bookmarkStart w:id="0" w:name="_GoBack"/>
      <w:bookmarkEnd w:id="0"/>
    </w:p>
    <w:p w14:paraId="7D2B4D72">
      <w:pPr>
        <w:autoSpaceDE w:val="0"/>
        <w:autoSpaceDN w:val="0"/>
        <w:adjustRightInd w:val="0"/>
        <w:spacing w:after="0" w:line="360" w:lineRule="auto"/>
        <w:jc w:val="center"/>
        <w:rPr>
          <w:rFonts w:asciiTheme="majorBidi" w:hAnsiTheme="majorBidi" w:cstheme="majorBidi"/>
          <w:sz w:val="24"/>
          <w:szCs w:val="24"/>
        </w:rPr>
      </w:pPr>
      <w:r>
        <w:drawing>
          <wp:inline distT="0" distB="0" distL="114300" distR="114300">
            <wp:extent cx="2781300" cy="3246120"/>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6"/>
                    <a:stretch>
                      <a:fillRect/>
                    </a:stretch>
                  </pic:blipFill>
                  <pic:spPr>
                    <a:xfrm>
                      <a:off x="0" y="0"/>
                      <a:ext cx="2781300" cy="3246120"/>
                    </a:xfrm>
                    <a:prstGeom prst="rect">
                      <a:avLst/>
                    </a:prstGeom>
                    <a:noFill/>
                    <a:ln>
                      <a:noFill/>
                    </a:ln>
                  </pic:spPr>
                </pic:pic>
              </a:graphicData>
            </a:graphic>
          </wp:inline>
        </w:drawing>
      </w:r>
    </w:p>
    <w:p w14:paraId="21420511">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Taxon </w:t>
      </w:r>
      <w:r>
        <w:rPr>
          <w:rFonts w:hint="default" w:asciiTheme="majorBidi" w:hAnsiTheme="majorBidi" w:cstheme="majorBidi"/>
          <w:b/>
          <w:bCs/>
          <w:sz w:val="24"/>
          <w:szCs w:val="24"/>
          <w:lang w:val="fr-FR"/>
        </w:rPr>
        <w:t xml:space="preserve">                             </w:t>
      </w:r>
      <w:r>
        <w:rPr>
          <w:rFonts w:asciiTheme="majorBidi" w:hAnsiTheme="majorBidi" w:cstheme="majorBidi"/>
          <w:b/>
          <w:bCs/>
          <w:sz w:val="24"/>
          <w:szCs w:val="24"/>
        </w:rPr>
        <w:t>Suffixe</w:t>
      </w:r>
      <w:r>
        <w:rPr>
          <w:rFonts w:hint="default" w:asciiTheme="majorBidi" w:hAnsiTheme="majorBidi" w:cstheme="majorBidi"/>
          <w:b/>
          <w:bCs/>
          <w:sz w:val="24"/>
          <w:szCs w:val="24"/>
          <w:lang w:val="fr-FR"/>
        </w:rPr>
        <w:t xml:space="preserve">    </w:t>
      </w:r>
      <w:r>
        <w:rPr>
          <w:rFonts w:asciiTheme="majorBidi" w:hAnsiTheme="majorBidi" w:cstheme="majorBidi"/>
          <w:b/>
          <w:bCs/>
          <w:sz w:val="24"/>
          <w:szCs w:val="24"/>
        </w:rPr>
        <w:t xml:space="preserve"> </w:t>
      </w:r>
    </w:p>
    <w:p w14:paraId="3F96C6F0">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Embranchement   </w:t>
      </w:r>
      <w:r>
        <w:rPr>
          <w:rFonts w:hint="default" w:asciiTheme="majorBidi" w:hAnsiTheme="majorBidi" w:cstheme="majorBidi"/>
          <w:sz w:val="24"/>
          <w:szCs w:val="24"/>
          <w:lang w:val="fr-FR"/>
        </w:rPr>
        <w:t xml:space="preserve">          </w:t>
      </w:r>
      <w:r>
        <w:rPr>
          <w:rFonts w:asciiTheme="majorBidi" w:hAnsiTheme="majorBidi" w:cstheme="majorBidi"/>
          <w:sz w:val="24"/>
          <w:szCs w:val="24"/>
        </w:rPr>
        <w:t xml:space="preserve"> ophyta</w:t>
      </w:r>
    </w:p>
    <w:p w14:paraId="16380DB3">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Classe</w:t>
      </w:r>
      <w:r>
        <w:rPr>
          <w:rFonts w:hint="default" w:asciiTheme="majorBidi" w:hAnsiTheme="majorBidi" w:cstheme="majorBidi"/>
          <w:sz w:val="24"/>
          <w:szCs w:val="24"/>
          <w:lang w:val="fr-FR"/>
        </w:rPr>
        <w:t xml:space="preserve">                             </w:t>
      </w:r>
      <w:r>
        <w:rPr>
          <w:rFonts w:asciiTheme="majorBidi" w:hAnsiTheme="majorBidi" w:cstheme="majorBidi"/>
          <w:sz w:val="24"/>
          <w:szCs w:val="24"/>
        </w:rPr>
        <w:t xml:space="preserve"> opsida</w:t>
      </w:r>
    </w:p>
    <w:p w14:paraId="63C38A45">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Super-ordre</w:t>
      </w:r>
      <w:r>
        <w:rPr>
          <w:rFonts w:hint="default" w:asciiTheme="majorBidi" w:hAnsiTheme="majorBidi" w:cstheme="majorBidi"/>
          <w:sz w:val="24"/>
          <w:szCs w:val="24"/>
          <w:lang w:val="fr-FR"/>
        </w:rPr>
        <w:t xml:space="preserve">                      </w:t>
      </w:r>
      <w:r>
        <w:rPr>
          <w:rFonts w:asciiTheme="majorBidi" w:hAnsiTheme="majorBidi" w:cstheme="majorBidi"/>
          <w:sz w:val="24"/>
          <w:szCs w:val="24"/>
        </w:rPr>
        <w:t xml:space="preserve"> anae</w:t>
      </w:r>
    </w:p>
    <w:p w14:paraId="26E5A2CA">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Ordre   </w:t>
      </w:r>
      <w:r>
        <w:rPr>
          <w:rFonts w:hint="default" w:asciiTheme="majorBidi" w:hAnsiTheme="majorBidi" w:cstheme="majorBidi"/>
          <w:sz w:val="24"/>
          <w:szCs w:val="24"/>
          <w:lang w:val="fr-FR"/>
        </w:rPr>
        <w:t xml:space="preserve">                             </w:t>
      </w:r>
      <w:r>
        <w:rPr>
          <w:rFonts w:asciiTheme="majorBidi" w:hAnsiTheme="majorBidi" w:cstheme="majorBidi"/>
          <w:sz w:val="24"/>
          <w:szCs w:val="24"/>
        </w:rPr>
        <w:t xml:space="preserve"> ales</w:t>
      </w:r>
    </w:p>
    <w:p w14:paraId="3E01139E">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Famille  </w:t>
      </w:r>
      <w:r>
        <w:rPr>
          <w:rFonts w:hint="default" w:asciiTheme="majorBidi" w:hAnsiTheme="majorBidi" w:cstheme="majorBidi"/>
          <w:sz w:val="24"/>
          <w:szCs w:val="24"/>
          <w:lang w:val="fr-FR"/>
        </w:rPr>
        <w:t xml:space="preserve">                          </w:t>
      </w:r>
      <w:r>
        <w:rPr>
          <w:rFonts w:asciiTheme="majorBidi" w:hAnsiTheme="majorBidi" w:cstheme="majorBidi"/>
          <w:sz w:val="24"/>
          <w:szCs w:val="24"/>
        </w:rPr>
        <w:t xml:space="preserve"> aceae</w:t>
      </w:r>
    </w:p>
    <w:p w14:paraId="79B359CB">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Sous-famille</w:t>
      </w:r>
      <w:r>
        <w:rPr>
          <w:rFonts w:hint="default" w:asciiTheme="majorBidi" w:hAnsiTheme="majorBidi" w:cstheme="majorBidi"/>
          <w:sz w:val="24"/>
          <w:szCs w:val="24"/>
          <w:lang w:val="fr-FR"/>
        </w:rPr>
        <w:t xml:space="preserve">                     </w:t>
      </w:r>
      <w:r>
        <w:rPr>
          <w:rFonts w:asciiTheme="majorBidi" w:hAnsiTheme="majorBidi" w:cstheme="majorBidi"/>
          <w:sz w:val="24"/>
          <w:szCs w:val="24"/>
        </w:rPr>
        <w:t xml:space="preserve"> eae</w:t>
      </w:r>
    </w:p>
    <w:p w14:paraId="6445337B">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Genre et espèce</w:t>
      </w:r>
    </w:p>
    <w:p w14:paraId="1DA8D1AA">
      <w:pPr>
        <w:spacing w:after="0" w:line="360" w:lineRule="auto"/>
        <w:jc w:val="both"/>
        <w:rPr>
          <w:rFonts w:asciiTheme="majorBidi" w:hAnsiTheme="majorBidi" w:cstheme="majorBidi"/>
          <w:b/>
          <w:bCs/>
          <w:i/>
          <w:iCs/>
          <w:color w:val="1D1D1D"/>
          <w:sz w:val="24"/>
          <w:szCs w:val="24"/>
        </w:rPr>
      </w:pPr>
      <w:r>
        <w:rPr>
          <w:rFonts w:asciiTheme="majorBidi" w:hAnsiTheme="majorBidi" w:cstheme="majorBidi"/>
          <w:b/>
          <w:bCs/>
          <w:i/>
          <w:iCs/>
          <w:color w:val="1D1D1D"/>
          <w:sz w:val="24"/>
          <w:szCs w:val="24"/>
        </w:rPr>
        <w:t>II-Origine des angiospermes</w:t>
      </w:r>
    </w:p>
    <w:p w14:paraId="182E4781">
      <w:pPr>
        <w:spacing w:after="0" w:line="360" w:lineRule="auto"/>
        <w:jc w:val="both"/>
        <w:rPr>
          <w:rFonts w:eastAsia="Times New Roman" w:asciiTheme="majorBidi" w:hAnsiTheme="majorBidi" w:cstheme="majorBidi"/>
          <w:color w:val="000000"/>
          <w:sz w:val="24"/>
          <w:szCs w:val="24"/>
          <w:shd w:val="clear" w:color="auto" w:fill="FFFFFF"/>
        </w:rPr>
      </w:pPr>
      <w:r>
        <w:rPr>
          <w:rFonts w:asciiTheme="majorBidi" w:hAnsiTheme="majorBidi" w:cstheme="majorBidi"/>
          <w:color w:val="1D1D1D"/>
        </w:rPr>
        <w:t xml:space="preserve">   </w:t>
      </w:r>
    </w:p>
    <w:p w14:paraId="63994333">
      <w:pPr>
        <w:spacing w:after="0" w:line="360" w:lineRule="auto"/>
        <w:jc w:val="both"/>
        <w:rPr>
          <w:rFonts w:eastAsia="Times New Roman" w:asciiTheme="majorBidi" w:hAnsiTheme="majorBidi" w:cstheme="majorBidi"/>
          <w:b/>
          <w:bCs/>
          <w:i/>
          <w:iCs/>
          <w:color w:val="000000"/>
          <w:sz w:val="24"/>
          <w:szCs w:val="24"/>
        </w:rPr>
      </w:pPr>
      <w:r>
        <w:rPr>
          <w:rFonts w:eastAsia="Times New Roman" w:asciiTheme="majorBidi" w:hAnsiTheme="majorBidi" w:cstheme="majorBidi"/>
          <w:b/>
          <w:bCs/>
          <w:i/>
          <w:iCs/>
          <w:color w:val="000000"/>
          <w:sz w:val="24"/>
          <w:szCs w:val="24"/>
        </w:rPr>
        <w:t>III-La diversité du monde angiospermien</w:t>
      </w:r>
    </w:p>
    <w:p w14:paraId="4D8F016F">
      <w:pPr>
        <w:spacing w:after="0" w:line="360" w:lineRule="auto"/>
        <w:jc w:val="both"/>
        <w:rPr>
          <w:rFonts w:eastAsia="Times New Roman" w:asciiTheme="majorBidi" w:hAnsiTheme="majorBidi" w:cstheme="majorBidi"/>
          <w:b/>
          <w:bCs/>
          <w:i/>
          <w:iCs/>
          <w:color w:val="000000"/>
          <w:sz w:val="24"/>
          <w:szCs w:val="24"/>
        </w:rPr>
      </w:pPr>
      <w:r>
        <w:rPr>
          <w:rFonts w:eastAsia="Times New Roman" w:asciiTheme="majorBidi" w:hAnsiTheme="majorBidi" w:cstheme="majorBidi"/>
          <w:b/>
          <w:bCs/>
          <w:i/>
          <w:iCs/>
          <w:color w:val="000000"/>
          <w:sz w:val="24"/>
          <w:szCs w:val="24"/>
        </w:rPr>
        <w:t>IV-Appareil végétatif et Anatomie</w:t>
      </w:r>
    </w:p>
    <w:p w14:paraId="268FD43D">
      <w:r>
        <w:rPr>
          <w:rFonts w:eastAsia="Times New Roman" w:asciiTheme="majorBidi" w:hAnsiTheme="majorBidi" w:cstheme="majorBidi"/>
          <w:color w:val="000000"/>
          <w:sz w:val="24"/>
          <w:szCs w:val="24"/>
        </w:rPr>
        <w:br w:type="textWrapping"/>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imesNewRomanPS-BoldMT">
    <w:altName w:val="Times New Roman"/>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D151F2"/>
    <w:multiLevelType w:val="multilevel"/>
    <w:tmpl w:val="47D151F2"/>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6"/>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474"/>
    <w:rsid w:val="00135E0B"/>
    <w:rsid w:val="00253299"/>
    <w:rsid w:val="002A69A3"/>
    <w:rsid w:val="003B7474"/>
    <w:rsid w:val="0061077B"/>
    <w:rsid w:val="0099320A"/>
    <w:rsid w:val="00CB06AD"/>
    <w:rsid w:val="00EB179E"/>
    <w:rsid w:val="25CA7E12"/>
    <w:rsid w:val="27A2222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fr-FR" w:eastAsia="fr-FR" w:bidi="ar-SA"/>
    </w:rPr>
  </w:style>
  <w:style w:type="character" w:default="1" w:styleId="2">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5">
    <w:name w:val="alinea"/>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styleId="6">
    <w:name w:val="List Paragraph"/>
    <w:basedOn w:val="1"/>
    <w:qFormat/>
    <w:uiPriority w:val="34"/>
    <w:pPr>
      <w:ind w:left="720"/>
      <w:contextualSpacing/>
    </w:pPr>
  </w:style>
  <w:style w:type="character" w:customStyle="1" w:styleId="7">
    <w:name w:val="fontstyle01"/>
    <w:basedOn w:val="2"/>
    <w:uiPriority w:val="0"/>
    <w:rPr>
      <w:rFonts w:hint="default" w:ascii="TimesNewRomanPS-BoldMT" w:hAnsi="TimesNewRomanPS-BoldMT"/>
      <w:b/>
      <w:bCs/>
      <w:color w:val="000000"/>
      <w:sz w:val="24"/>
      <w:szCs w:val="24"/>
    </w:rPr>
  </w:style>
  <w:style w:type="character" w:customStyle="1" w:styleId="8">
    <w:name w:val="fontstyle21"/>
    <w:basedOn w:val="2"/>
    <w:uiPriority w:val="0"/>
    <w:rPr>
      <w:rFonts w:hint="default" w:ascii="TimesNewRomanPSMT" w:hAnsi="TimesNewRomanPSMT"/>
      <w:color w:val="000000"/>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arwa</Company>
  <Pages>2</Pages>
  <Words>1533</Words>
  <Characters>8433</Characters>
  <Lines>70</Lines>
  <Paragraphs>19</Paragraphs>
  <TotalTime>159</TotalTime>
  <ScaleCrop>false</ScaleCrop>
  <LinksUpToDate>false</LinksUpToDate>
  <CharactersWithSpaces>9947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2022-02-11T17:22:00Z</dcterms:created>
  <dc:creator>ABUMADA</dc:creator>
  <cp:lastModifiedBy>Nabila Fetiti</cp:lastModifiedBy>
  <dcterms:modified xsi:type="dcterms:W3CDTF">2025-02-23T21:03:21Z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1036-12.2.0.19805</vt:lpwstr>
  </property>
  <property fmtid="{D5CDD505-2E9C-101B-9397-08002B2CF9AE}" pid="3" name="ICV">
    <vt:lpwstr>C059F341FDAD468A9ACBDB8C215AEE4D_12</vt:lpwstr>
  </property>
</Properties>
</file>