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4C21" w:rsidRPr="00FD5535" w:rsidRDefault="00FD5535" w:rsidP="00FD5535">
      <w:pPr>
        <w:spacing w:line="240" w:lineRule="auto"/>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جامعة بسكرة</w:t>
      </w:r>
    </w:p>
    <w:p w:rsidR="00FD5535" w:rsidRPr="00FD5535" w:rsidRDefault="00FD5535" w:rsidP="00FD5535">
      <w:pPr>
        <w:spacing w:line="240" w:lineRule="auto"/>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كلية الحقوق و العلوم السياسية</w:t>
      </w:r>
    </w:p>
    <w:p w:rsidR="00FD5535" w:rsidRPr="00FD5535" w:rsidRDefault="00FD5535" w:rsidP="00FD5535">
      <w:pPr>
        <w:spacing w:line="240" w:lineRule="auto"/>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قسم القانون العام</w:t>
      </w:r>
    </w:p>
    <w:p w:rsidR="00FD5535" w:rsidRPr="00FD5535" w:rsidRDefault="00FD5535" w:rsidP="00FD5535">
      <w:pPr>
        <w:spacing w:line="240" w:lineRule="auto"/>
        <w:jc w:val="center"/>
        <w:rPr>
          <w:rFonts w:ascii="Simplified Arabic" w:hAnsi="Simplified Arabic" w:cs="Simplified Arabic"/>
          <w:b/>
          <w:bCs/>
          <w:sz w:val="4"/>
          <w:szCs w:val="4"/>
          <w:rtl/>
          <w:lang w:bidi="ar-DZ"/>
        </w:rPr>
      </w:pPr>
    </w:p>
    <w:p w:rsidR="00FD5535" w:rsidRPr="005E5F9C" w:rsidRDefault="00FD5535" w:rsidP="00FD5535">
      <w:pPr>
        <w:spacing w:line="240" w:lineRule="auto"/>
        <w:jc w:val="center"/>
        <w:rPr>
          <w:rFonts w:ascii="Simplified Arabic" w:hAnsi="Simplified Arabic" w:cs="Simplified Arabic"/>
          <w:b/>
          <w:bCs/>
          <w:sz w:val="28"/>
          <w:szCs w:val="28"/>
          <w:u w:val="single"/>
          <w:rtl/>
          <w:lang w:bidi="ar-DZ"/>
        </w:rPr>
      </w:pPr>
      <w:r w:rsidRPr="005E5F9C">
        <w:rPr>
          <w:rFonts w:ascii="Simplified Arabic" w:hAnsi="Simplified Arabic" w:cs="Simplified Arabic"/>
          <w:b/>
          <w:bCs/>
          <w:sz w:val="28"/>
          <w:szCs w:val="28"/>
          <w:u w:val="single"/>
          <w:rtl/>
          <w:lang w:bidi="ar-DZ"/>
        </w:rPr>
        <w:t xml:space="preserve">امتحان  السداسي الثالث مقياس القانون الدولي </w:t>
      </w:r>
      <w:r w:rsidR="00805C51">
        <w:rPr>
          <w:rFonts w:ascii="Simplified Arabic" w:hAnsi="Simplified Arabic" w:cs="Simplified Arabic" w:hint="cs"/>
          <w:b/>
          <w:bCs/>
          <w:sz w:val="28"/>
          <w:szCs w:val="28"/>
          <w:u w:val="single"/>
          <w:rtl/>
        </w:rPr>
        <w:t>الانساني</w:t>
      </w:r>
      <w:r w:rsidRPr="005E5F9C">
        <w:rPr>
          <w:rFonts w:ascii="Simplified Arabic" w:hAnsi="Simplified Arabic" w:cs="Simplified Arabic"/>
          <w:b/>
          <w:bCs/>
          <w:sz w:val="28"/>
          <w:szCs w:val="28"/>
          <w:u w:val="single"/>
          <w:rtl/>
          <w:lang w:bidi="ar-DZ"/>
        </w:rPr>
        <w:t xml:space="preserve"> </w:t>
      </w:r>
    </w:p>
    <w:p w:rsidR="00FD5535" w:rsidRPr="00FD5535" w:rsidRDefault="00FD5535" w:rsidP="00FD5535">
      <w:pPr>
        <w:spacing w:line="240" w:lineRule="auto"/>
        <w:jc w:val="center"/>
        <w:rPr>
          <w:rFonts w:ascii="Simplified Arabic" w:hAnsi="Simplified Arabic" w:cs="Simplified Arabic"/>
          <w:b/>
          <w:bCs/>
          <w:sz w:val="12"/>
          <w:szCs w:val="12"/>
          <w:rtl/>
          <w:lang w:bidi="ar-DZ"/>
        </w:rPr>
      </w:pPr>
    </w:p>
    <w:p w:rsidR="00FD5535" w:rsidRDefault="00FD5535" w:rsidP="00FD5535">
      <w:pPr>
        <w:jc w:val="center"/>
        <w:rPr>
          <w:rFonts w:ascii="Simplified Arabic" w:hAnsi="Simplified Arabic" w:cs="Simplified Arabic"/>
          <w:b/>
          <w:bCs/>
          <w:lang w:bidi="ar-DZ"/>
        </w:rPr>
      </w:pPr>
      <w:r w:rsidRPr="00FD5535">
        <w:rPr>
          <w:rFonts w:ascii="Simplified Arabic" w:hAnsi="Simplified Arabic" w:cs="Simplified Arabic"/>
          <w:b/>
          <w:bCs/>
          <w:rtl/>
          <w:lang w:bidi="ar-DZ"/>
        </w:rPr>
        <w:t>التاريخ:</w:t>
      </w:r>
      <w:r w:rsidR="00805C51">
        <w:rPr>
          <w:rFonts w:ascii="Simplified Arabic" w:hAnsi="Simplified Arabic" w:cs="Simplified Arabic" w:hint="cs"/>
          <w:b/>
          <w:bCs/>
          <w:rtl/>
          <w:lang w:bidi="ar-DZ"/>
        </w:rPr>
        <w:t>15</w:t>
      </w:r>
      <w:r w:rsidRPr="00FD5535">
        <w:rPr>
          <w:rFonts w:ascii="Simplified Arabic" w:hAnsi="Simplified Arabic" w:cs="Simplified Arabic"/>
          <w:b/>
          <w:bCs/>
          <w:rtl/>
          <w:lang w:bidi="ar-DZ"/>
        </w:rPr>
        <w:t xml:space="preserve">-01-2025   </w:t>
      </w:r>
      <w:r>
        <w:rPr>
          <w:rFonts w:ascii="Simplified Arabic" w:hAnsi="Simplified Arabic" w:cs="Simplified Arabic" w:hint="cs"/>
          <w:b/>
          <w:bCs/>
          <w:rtl/>
          <w:lang w:bidi="ar-DZ"/>
        </w:rPr>
        <w:t xml:space="preserve">                                                                  </w:t>
      </w:r>
      <w:r w:rsidRPr="00FD5535">
        <w:rPr>
          <w:rFonts w:ascii="Simplified Arabic" w:hAnsi="Simplified Arabic" w:cs="Simplified Arabic"/>
          <w:b/>
          <w:bCs/>
          <w:rtl/>
          <w:lang w:bidi="ar-DZ"/>
        </w:rPr>
        <w:t xml:space="preserve">       </w:t>
      </w:r>
      <w:r w:rsidRPr="00FD5535">
        <w:rPr>
          <w:rFonts w:ascii="Simplified Arabic" w:hAnsi="Simplified Arabic" w:cs="Simplified Arabic" w:hint="cs"/>
          <w:b/>
          <w:bCs/>
          <w:rtl/>
          <w:lang w:bidi="ar-DZ"/>
        </w:rPr>
        <w:t>التوقيت:</w:t>
      </w:r>
      <w:r w:rsidRPr="00FD5535">
        <w:rPr>
          <w:rFonts w:ascii="Simplified Arabic" w:hAnsi="Simplified Arabic" w:cs="Simplified Arabic"/>
          <w:b/>
          <w:bCs/>
          <w:rtl/>
          <w:lang w:bidi="ar-DZ"/>
        </w:rPr>
        <w:t xml:space="preserve"> </w:t>
      </w:r>
      <w:r w:rsidR="00805C51">
        <w:rPr>
          <w:rFonts w:ascii="Simplified Arabic" w:hAnsi="Simplified Arabic" w:cs="Simplified Arabic" w:hint="cs"/>
          <w:b/>
          <w:bCs/>
          <w:rtl/>
          <w:lang w:bidi="ar-DZ"/>
        </w:rPr>
        <w:t>10</w:t>
      </w:r>
      <w:r w:rsidRPr="00FD5535">
        <w:rPr>
          <w:rFonts w:ascii="Simplified Arabic" w:hAnsi="Simplified Arabic" w:cs="Simplified Arabic"/>
          <w:b/>
          <w:bCs/>
          <w:rtl/>
          <w:lang w:bidi="ar-DZ"/>
        </w:rPr>
        <w:t>:00-</w:t>
      </w:r>
      <w:r w:rsidR="00805C51">
        <w:rPr>
          <w:rFonts w:ascii="Simplified Arabic" w:hAnsi="Simplified Arabic" w:cs="Simplified Arabic" w:hint="cs"/>
          <w:b/>
          <w:bCs/>
          <w:rtl/>
          <w:lang w:bidi="ar-DZ"/>
        </w:rPr>
        <w:t>11</w:t>
      </w:r>
      <w:r w:rsidRPr="00FD5535">
        <w:rPr>
          <w:rFonts w:ascii="Simplified Arabic" w:hAnsi="Simplified Arabic" w:cs="Simplified Arabic"/>
          <w:b/>
          <w:bCs/>
          <w:rtl/>
          <w:lang w:bidi="ar-DZ"/>
        </w:rPr>
        <w:t xml:space="preserve">:30 </w:t>
      </w:r>
    </w:p>
    <w:p w:rsidR="00FD5535" w:rsidRDefault="00FD5535" w:rsidP="00FD5535">
      <w:pPr>
        <w:jc w:val="right"/>
        <w:rPr>
          <w:rFonts w:ascii="Simplified Arabic" w:hAnsi="Simplified Arabic" w:cs="Simplified Arabic"/>
          <w:b/>
          <w:bCs/>
          <w:sz w:val="24"/>
          <w:szCs w:val="24"/>
          <w:u w:val="single"/>
          <w:lang w:bidi="ar-DZ"/>
        </w:rPr>
      </w:pPr>
      <w:r w:rsidRPr="00FD5535">
        <w:rPr>
          <w:rFonts w:ascii="Simplified Arabic" w:hAnsi="Simplified Arabic" w:cs="Simplified Arabic" w:hint="cs"/>
          <w:b/>
          <w:bCs/>
          <w:sz w:val="24"/>
          <w:szCs w:val="24"/>
          <w:u w:val="single"/>
          <w:rtl/>
          <w:lang w:bidi="ar-DZ"/>
        </w:rPr>
        <w:t>اجب عن ال</w:t>
      </w:r>
      <w:r w:rsidR="00805C51">
        <w:rPr>
          <w:rFonts w:ascii="Simplified Arabic" w:hAnsi="Simplified Arabic" w:cs="Simplified Arabic" w:hint="cs"/>
          <w:b/>
          <w:bCs/>
          <w:sz w:val="24"/>
          <w:szCs w:val="24"/>
          <w:u w:val="single"/>
          <w:rtl/>
          <w:lang w:bidi="ar-DZ"/>
        </w:rPr>
        <w:t>سؤال</w:t>
      </w:r>
      <w:r w:rsidRPr="00FD5535">
        <w:rPr>
          <w:rFonts w:ascii="Simplified Arabic" w:hAnsi="Simplified Arabic" w:cs="Simplified Arabic" w:hint="cs"/>
          <w:b/>
          <w:bCs/>
          <w:sz w:val="24"/>
          <w:szCs w:val="24"/>
          <w:u w:val="single"/>
          <w:rtl/>
          <w:lang w:bidi="ar-DZ"/>
        </w:rPr>
        <w:t xml:space="preserve"> التالية</w:t>
      </w:r>
      <w:r>
        <w:rPr>
          <w:rFonts w:ascii="Simplified Arabic" w:hAnsi="Simplified Arabic" w:cs="Simplified Arabic" w:hint="cs"/>
          <w:b/>
          <w:bCs/>
          <w:sz w:val="24"/>
          <w:szCs w:val="24"/>
          <w:u w:val="single"/>
          <w:rtl/>
          <w:lang w:bidi="ar-DZ"/>
        </w:rPr>
        <w:t>:</w:t>
      </w:r>
    </w:p>
    <w:p w:rsidR="00FD5535" w:rsidRDefault="00FD5535" w:rsidP="00805C51">
      <w:pPr>
        <w:jc w:val="right"/>
        <w:rPr>
          <w:rFonts w:ascii="Simplified Arabic" w:hAnsi="Simplified Arabic" w:cs="Simplified Arabic"/>
          <w:b/>
          <w:bCs/>
          <w:sz w:val="28"/>
          <w:szCs w:val="28"/>
          <w:u w:val="single"/>
          <w:rtl/>
          <w:lang w:bidi="ar-DZ"/>
        </w:rPr>
      </w:pPr>
      <w:r w:rsidRPr="00FD5535">
        <w:rPr>
          <w:rFonts w:ascii="Simplified Arabic" w:hAnsi="Simplified Arabic" w:cs="Simplified Arabic" w:hint="cs"/>
          <w:b/>
          <w:bCs/>
          <w:sz w:val="28"/>
          <w:szCs w:val="28"/>
          <w:u w:val="single"/>
          <w:rtl/>
          <w:lang w:bidi="ar-DZ"/>
        </w:rPr>
        <w:t>السؤال</w:t>
      </w:r>
      <w:r w:rsidR="00805C51">
        <w:rPr>
          <w:rFonts w:ascii="Simplified Arabic" w:hAnsi="Simplified Arabic" w:cs="Simplified Arabic" w:hint="cs"/>
          <w:b/>
          <w:bCs/>
          <w:sz w:val="28"/>
          <w:szCs w:val="28"/>
          <w:u w:val="single"/>
          <w:rtl/>
          <w:lang w:bidi="ar-DZ"/>
        </w:rPr>
        <w:t>:</w:t>
      </w:r>
    </w:p>
    <w:p w:rsidR="00FD5535" w:rsidRPr="00FD5535" w:rsidRDefault="00805C51" w:rsidP="00805C51">
      <w:pPr>
        <w:bidi/>
        <w:jc w:val="both"/>
        <w:rPr>
          <w:rFonts w:ascii="Simplified Arabic" w:hAnsi="Simplified Arabic" w:cs="Simplified Arabic"/>
          <w:b/>
          <w:bCs/>
          <w:sz w:val="28"/>
          <w:szCs w:val="28"/>
          <w:u w:val="single"/>
          <w:lang w:bidi="ar-DZ"/>
        </w:rPr>
      </w:pPr>
      <w:r w:rsidRPr="002537A3">
        <w:rPr>
          <w:rFonts w:ascii="Simplified Arabic" w:hAnsi="Simplified Arabic" w:cs="Simplified Arabic"/>
          <w:b/>
          <w:bCs/>
          <w:sz w:val="28"/>
          <w:szCs w:val="28"/>
          <w:lang w:bidi="ar-DZ"/>
        </w:rPr>
        <w:t>"</w:t>
      </w:r>
      <w:r w:rsidRPr="00805C51">
        <w:rPr>
          <w:rFonts w:ascii="Simplified Arabic" w:hAnsi="Simplified Arabic" w:cs="Simplified Arabic"/>
          <w:b/>
          <w:bCs/>
          <w:sz w:val="28"/>
          <w:szCs w:val="28"/>
          <w:rtl/>
        </w:rPr>
        <w:t>تُثير النزاعات المسلحة في مناطق مثل غزة أو أوكرانيا أو اليمن تساؤلات حول مدى فعالية تطبيق قواعد القانون الدولي الإنساني. في هذا السياق، ناقش المبادئ الأساسية التي يقوم عليها هذا القانون، مع تحليل التحديات التي تواجه تنفيذها في النزاعات المعاصرة. كيف يمكن تعزيز الالتزام بهذه المبادئ من قِبَل الأطراف المعنية، وما الدور الذي يمكن أن يلعبه المجتمع الدولي لضمان احترام أكبر لهذه القواعد؟</w:t>
      </w:r>
      <w:r w:rsidRPr="00805C51">
        <w:rPr>
          <w:rFonts w:ascii="Simplified Arabic" w:hAnsi="Simplified Arabic" w:cs="Simplified Arabic"/>
          <w:b/>
          <w:bCs/>
          <w:sz w:val="28"/>
          <w:szCs w:val="28"/>
          <w:u w:val="single"/>
          <w:lang w:bidi="ar-DZ"/>
        </w:rPr>
        <w:t>"</w:t>
      </w:r>
    </w:p>
    <w:p w:rsidR="00FD5535" w:rsidRPr="00FD5535" w:rsidRDefault="00FD5535" w:rsidP="00FD5535">
      <w:pPr>
        <w:jc w:val="right"/>
        <w:rPr>
          <w:rFonts w:ascii="Simplified Arabic" w:hAnsi="Simplified Arabic" w:cs="Simplified Arabic"/>
          <w:b/>
          <w:bCs/>
          <w:sz w:val="28"/>
          <w:szCs w:val="28"/>
          <w:u w:val="single"/>
          <w:lang w:bidi="ar-DZ"/>
        </w:rPr>
      </w:pPr>
    </w:p>
    <w:p w:rsidR="00FD5535" w:rsidRPr="00FD5535" w:rsidRDefault="00FD5535" w:rsidP="00FD5535">
      <w:pPr>
        <w:jc w:val="right"/>
        <w:rPr>
          <w:rFonts w:ascii="Simplified Arabic" w:hAnsi="Simplified Arabic" w:cs="Simplified Arabic"/>
          <w:b/>
          <w:bCs/>
          <w:sz w:val="28"/>
          <w:szCs w:val="28"/>
          <w:u w:val="single"/>
          <w:lang w:bidi="ar-DZ"/>
        </w:rPr>
      </w:pPr>
    </w:p>
    <w:p w:rsidR="00FD5535" w:rsidRPr="00FD5535" w:rsidRDefault="00FD5535" w:rsidP="00FD5535">
      <w:pPr>
        <w:jc w:val="center"/>
        <w:rPr>
          <w:rFonts w:ascii="Simplified Arabic" w:hAnsi="Simplified Arabic" w:cs="Simplified Arabic"/>
          <w:b/>
          <w:bCs/>
          <w:sz w:val="36"/>
          <w:szCs w:val="36"/>
          <w:u w:val="single"/>
          <w:lang w:bidi="ar-DZ"/>
        </w:rPr>
      </w:pPr>
      <w:r w:rsidRPr="00FD5535">
        <w:rPr>
          <w:rFonts w:ascii="Simplified Arabic" w:hAnsi="Simplified Arabic" w:cs="Simplified Arabic" w:hint="cs"/>
          <w:b/>
          <w:bCs/>
          <w:sz w:val="36"/>
          <w:szCs w:val="36"/>
          <w:u w:val="single"/>
          <w:rtl/>
          <w:lang w:bidi="ar-DZ"/>
        </w:rPr>
        <w:t>بالــــــــــــــــــــــــتوفيــــــق</w:t>
      </w:r>
    </w:p>
    <w:sectPr w:rsidR="00FD5535" w:rsidRPr="00FD5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119F" w:rsidRDefault="0013119F" w:rsidP="00FD5535">
      <w:pPr>
        <w:spacing w:after="0" w:line="240" w:lineRule="auto"/>
      </w:pPr>
      <w:r>
        <w:separator/>
      </w:r>
    </w:p>
  </w:endnote>
  <w:endnote w:type="continuationSeparator" w:id="0">
    <w:p w:rsidR="0013119F" w:rsidRDefault="0013119F" w:rsidP="00FD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119F" w:rsidRDefault="0013119F" w:rsidP="00FD5535">
      <w:pPr>
        <w:spacing w:after="0" w:line="240" w:lineRule="auto"/>
      </w:pPr>
      <w:r>
        <w:separator/>
      </w:r>
    </w:p>
  </w:footnote>
  <w:footnote w:type="continuationSeparator" w:id="0">
    <w:p w:rsidR="0013119F" w:rsidRDefault="0013119F" w:rsidP="00FD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35"/>
    <w:rsid w:val="0013119F"/>
    <w:rsid w:val="002537A3"/>
    <w:rsid w:val="003F40C8"/>
    <w:rsid w:val="00446811"/>
    <w:rsid w:val="005E5F9C"/>
    <w:rsid w:val="00736589"/>
    <w:rsid w:val="00764C21"/>
    <w:rsid w:val="00805C51"/>
    <w:rsid w:val="00944C45"/>
    <w:rsid w:val="00991D8B"/>
    <w:rsid w:val="00B82578"/>
    <w:rsid w:val="00FD55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AEB13-EC30-8D4C-B91F-DC344115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535"/>
    <w:pPr>
      <w:tabs>
        <w:tab w:val="center" w:pos="4536"/>
        <w:tab w:val="right" w:pos="9072"/>
      </w:tabs>
      <w:spacing w:after="0" w:line="240" w:lineRule="auto"/>
    </w:pPr>
  </w:style>
  <w:style w:type="character" w:customStyle="1" w:styleId="En-tteCar">
    <w:name w:val="En-tête Car"/>
    <w:basedOn w:val="Policepardfaut"/>
    <w:link w:val="En-tte"/>
    <w:uiPriority w:val="99"/>
    <w:rsid w:val="00FD5535"/>
  </w:style>
  <w:style w:type="paragraph" w:styleId="Pieddepage">
    <w:name w:val="footer"/>
    <w:basedOn w:val="Normal"/>
    <w:link w:val="PieddepageCar"/>
    <w:uiPriority w:val="99"/>
    <w:unhideWhenUsed/>
    <w:rsid w:val="00FD55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63D9-F8E8-46A2-B15C-3EE3DC0A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585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DR.AchourNacereddine</dc:creator>
  <cp:lastModifiedBy>mounirbiskripol2@outlook.fr</cp:lastModifiedBy>
  <cp:revision>3</cp:revision>
  <dcterms:created xsi:type="dcterms:W3CDTF">2025-01-07T19:52:00Z</dcterms:created>
  <dcterms:modified xsi:type="dcterms:W3CDTF">2025-01-12T19:27:00Z</dcterms:modified>
</cp:coreProperties>
</file>