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F9" w:rsidRDefault="00D959F9" w:rsidP="00A55E57">
      <w:pPr>
        <w:bidi/>
        <w:jc w:val="center"/>
        <w:rPr>
          <w:rFonts w:ascii="Sakkal Majalla" w:hAnsi="Sakkal Majalla" w:cs="Sakkal Majalla"/>
          <w:b/>
          <w:bCs/>
          <w:sz w:val="36"/>
          <w:szCs w:val="36"/>
          <w:lang w:bidi="ar-DZ"/>
        </w:rPr>
      </w:pPr>
      <w:r w:rsidRPr="00A55E57">
        <w:rPr>
          <w:rFonts w:ascii="Sakkal Majalla" w:hAnsi="Sakkal Majalla" w:cs="Sakkal Majalla"/>
          <w:b/>
          <w:bCs/>
          <w:sz w:val="36"/>
          <w:szCs w:val="36"/>
          <w:rtl/>
          <w:lang w:bidi="ar-DZ"/>
        </w:rPr>
        <w:t>محاضر</w:t>
      </w:r>
      <w:r w:rsidR="00A55E57">
        <w:rPr>
          <w:rFonts w:ascii="Sakkal Majalla" w:hAnsi="Sakkal Majalla" w:cs="Sakkal Majalla" w:hint="cs"/>
          <w:b/>
          <w:bCs/>
          <w:sz w:val="36"/>
          <w:szCs w:val="36"/>
          <w:rtl/>
          <w:lang w:bidi="ar-DZ"/>
        </w:rPr>
        <w:t>ات</w:t>
      </w:r>
      <w:r w:rsidRPr="00A55E57">
        <w:rPr>
          <w:rFonts w:ascii="Sakkal Majalla" w:hAnsi="Sakkal Majalla" w:cs="Sakkal Majalla"/>
          <w:b/>
          <w:bCs/>
          <w:sz w:val="36"/>
          <w:szCs w:val="36"/>
          <w:rtl/>
          <w:lang w:bidi="ar-DZ"/>
        </w:rPr>
        <w:t xml:space="preserve"> </w:t>
      </w:r>
      <w:r w:rsidR="00A55E57" w:rsidRPr="00A55E57">
        <w:rPr>
          <w:rFonts w:ascii="Sakkal Majalla" w:hAnsi="Sakkal Majalla" w:cs="Sakkal Majalla"/>
          <w:b/>
          <w:bCs/>
          <w:sz w:val="36"/>
          <w:szCs w:val="36"/>
          <w:rtl/>
          <w:lang w:bidi="ar-DZ"/>
        </w:rPr>
        <w:t>في المنازعات الضريبية</w:t>
      </w:r>
    </w:p>
    <w:p w:rsidR="00F73440" w:rsidRPr="00F73440" w:rsidRDefault="00F73440" w:rsidP="00F73440">
      <w:pPr>
        <w:bidi/>
        <w:rPr>
          <w:rFonts w:ascii="Sakkal Majalla" w:hAnsi="Sakkal Majalla" w:cs="Sakkal Majalla"/>
          <w:b/>
          <w:bCs/>
          <w:sz w:val="36"/>
          <w:szCs w:val="36"/>
          <w:rtl/>
          <w:lang w:bidi="ar-DZ"/>
        </w:rPr>
      </w:pPr>
      <w:r w:rsidRPr="00F73440">
        <w:rPr>
          <w:rFonts w:ascii="Sakkal Majalla" w:hAnsi="Sakkal Majalla" w:cs="Sakkal Majalla"/>
          <w:b/>
          <w:bCs/>
          <w:sz w:val="36"/>
          <w:szCs w:val="36"/>
          <w:rtl/>
          <w:lang w:bidi="ar-DZ"/>
        </w:rPr>
        <w:t>رابعا:</w:t>
      </w:r>
      <w:r w:rsidRPr="00F73440">
        <w:rPr>
          <w:rFonts w:ascii="Sakkal Majalla" w:hAnsi="Sakkal Majalla" w:cs="Sakkal Majalla" w:hint="cs"/>
          <w:b/>
          <w:bCs/>
          <w:sz w:val="36"/>
          <w:szCs w:val="36"/>
          <w:rtl/>
          <w:lang w:bidi="ar-DZ"/>
        </w:rPr>
        <w:t xml:space="preserve"> المنازعات الضريبية</w:t>
      </w:r>
    </w:p>
    <w:p w:rsidR="00F02FC6" w:rsidRPr="00A32DB5" w:rsidRDefault="00F73440" w:rsidP="00A32DB5">
      <w:pPr>
        <w:bidi/>
        <w:spacing w:line="400" w:lineRule="exact"/>
        <w:jc w:val="both"/>
        <w:rPr>
          <w:rFonts w:ascii="Sakkal Majalla" w:hAnsi="Sakkal Majalla" w:cs="Sakkal Majalla"/>
          <w:b/>
          <w:bCs/>
          <w:sz w:val="36"/>
          <w:szCs w:val="36"/>
          <w:lang w:bidi="ar-DZ"/>
        </w:rPr>
      </w:pPr>
      <w:r>
        <w:rPr>
          <w:rFonts w:ascii="Sakkal Majalla" w:hAnsi="Sakkal Majalla" w:cs="Sakkal Majalla" w:hint="cs"/>
          <w:sz w:val="32"/>
          <w:szCs w:val="32"/>
          <w:rtl/>
          <w:lang w:bidi="ar-DZ"/>
        </w:rPr>
        <w:t xml:space="preserve">               </w:t>
      </w:r>
      <w:r w:rsidRPr="00A32DB5">
        <w:rPr>
          <w:rFonts w:ascii="Sakkal Majalla" w:hAnsi="Sakkal Majalla" w:cs="Sakkal Majalla" w:hint="cs"/>
          <w:sz w:val="36"/>
          <w:szCs w:val="36"/>
          <w:rtl/>
          <w:lang w:bidi="ar-DZ"/>
        </w:rPr>
        <w:t xml:space="preserve">   </w:t>
      </w:r>
      <w:r w:rsidRPr="00A32DB5">
        <w:rPr>
          <w:rFonts w:ascii="Sakkal Majalla" w:hAnsi="Sakkal Majalla" w:cs="Sakkal Majalla" w:hint="cs"/>
          <w:sz w:val="36"/>
          <w:szCs w:val="36"/>
          <w:rtl/>
        </w:rPr>
        <w:t xml:space="preserve">المنازعات الضريبية منظمة بموجب </w:t>
      </w:r>
      <w:r w:rsidR="00F02FC6" w:rsidRPr="00A32DB5">
        <w:rPr>
          <w:rFonts w:ascii="Sakkal Majalla" w:hAnsi="Sakkal Majalla" w:cs="Sakkal Majalla"/>
          <w:sz w:val="36"/>
          <w:szCs w:val="36"/>
          <w:rtl/>
        </w:rPr>
        <w:t>قانون الإجراءات الجبائية الصادر بموجب القانون رقم 21/01 المؤرخ في 22/12/2001 المتضمن قانون المالية لسنة 2002 المعدل والمتمم بالقانون رقم 16/21 المؤرخ في 30/12/2021 المتضمن قانون المالية لسنة 2022</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ينصرف مفهوم المنازعة الضريبية بمعناه الواسع إلى الإجراءات واجبة الإتباع والتي حددها القانون لحل خلاف أو نزاع بين الشخص المكلف بالضريبة وإدارة الضرائب. وينصب النزاع الضريبي إما على الوعاء الضريبي أو على إجراءات التحصيل.</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وينصرف المعنى الضيق للمنازعة الضريبية إلى الدعوى الإدارية الرامية لمنازعة إدارة الضرائب أمام القضاء حول صحة الوعاء الضريبي أو إجراءات تحصيل الضريبة.</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ويرجع سبب المنازعة الضريبية إم</w:t>
      </w:r>
      <w:r w:rsidR="00A32DB5">
        <w:rPr>
          <w:rFonts w:ascii="Sakkal Majalla" w:hAnsi="Sakkal Majalla" w:cs="Sakkal Majalla"/>
          <w:sz w:val="36"/>
          <w:szCs w:val="36"/>
          <w:rtl/>
          <w:lang w:bidi="ar-DZ"/>
        </w:rPr>
        <w:t>ا لفعل الشخص المكلف بالضريبة ال</w:t>
      </w:r>
      <w:r w:rsidR="00A32DB5">
        <w:rPr>
          <w:rFonts w:ascii="Sakkal Majalla" w:hAnsi="Sakkal Majalla" w:cs="Sakkal Majalla" w:hint="cs"/>
          <w:sz w:val="36"/>
          <w:szCs w:val="36"/>
          <w:rtl/>
          <w:lang w:bidi="ar-DZ"/>
        </w:rPr>
        <w:t>ذ</w:t>
      </w:r>
      <w:r w:rsidRPr="00F73440">
        <w:rPr>
          <w:rFonts w:ascii="Sakkal Majalla" w:hAnsi="Sakkal Majalla" w:cs="Sakkal Majalla"/>
          <w:sz w:val="36"/>
          <w:szCs w:val="36"/>
          <w:rtl/>
          <w:lang w:bidi="ar-DZ"/>
        </w:rPr>
        <w:t xml:space="preserve">ي قد يرتكب غشا في التصريحات أو </w:t>
      </w:r>
      <w:r w:rsidR="00A32DB5">
        <w:rPr>
          <w:rFonts w:ascii="Sakkal Majalla" w:hAnsi="Sakkal Majalla" w:cs="Sakkal Majalla"/>
          <w:sz w:val="36"/>
          <w:szCs w:val="36"/>
          <w:rtl/>
          <w:lang w:bidi="ar-DZ"/>
        </w:rPr>
        <w:t xml:space="preserve">ناتجا عن التعسف الإداري لأعوان </w:t>
      </w:r>
      <w:r w:rsidR="00A32DB5">
        <w:rPr>
          <w:rFonts w:ascii="Sakkal Majalla" w:hAnsi="Sakkal Majalla" w:cs="Sakkal Majalla" w:hint="cs"/>
          <w:sz w:val="36"/>
          <w:szCs w:val="36"/>
          <w:rtl/>
          <w:lang w:bidi="ar-DZ"/>
        </w:rPr>
        <w:t>ا</w:t>
      </w:r>
      <w:r w:rsidRPr="00F73440">
        <w:rPr>
          <w:rFonts w:ascii="Sakkal Majalla" w:hAnsi="Sakkal Majalla" w:cs="Sakkal Majalla"/>
          <w:sz w:val="36"/>
          <w:szCs w:val="36"/>
          <w:rtl/>
          <w:lang w:bidi="ar-DZ"/>
        </w:rPr>
        <w:t xml:space="preserve">دارة الضرائب أو اختلاف في تفسير القانون.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لذلك فالمنازعة الضريبية هي منازعة إدارية ترفع أمام القضاء الإداري وتمثل مجموعة من الإجراءات التي تبدأ بعريضة افتتاح الدعوى والتحقيق فيها وتنتهي بصدور حكم. ويرجع سبب رفع النزاع الضريبي إلى القضاء الإداري إلى المعيار التشريعي الصريح الذي اعتمده المشرع الجزائري في أحكام قانون الإجراءات المدنية والإدارية الذي جعل الاختصاص ينعقد للمحاكم الإدارية في الدعاوى التي تكون الدولة أحد أطرافها، والمنازعة الضريبية أحد أطرافها الدولة ممثلة في إدارة الضرائب.</w:t>
      </w:r>
    </w:p>
    <w:p w:rsidR="00790D70" w:rsidRPr="00F73440" w:rsidRDefault="00790D70" w:rsidP="00F73440">
      <w:pPr>
        <w:bidi/>
        <w:spacing w:line="380" w:lineRule="exact"/>
        <w:ind w:left="49" w:right="-142" w:firstLine="720"/>
        <w:jc w:val="center"/>
        <w:rPr>
          <w:rFonts w:ascii="Sakkal Majalla" w:hAnsi="Sakkal Majalla" w:cs="Sakkal Majalla"/>
          <w:b/>
          <w:bCs/>
          <w:sz w:val="36"/>
          <w:szCs w:val="36"/>
          <w:rtl/>
          <w:lang w:bidi="ar-DZ"/>
        </w:rPr>
      </w:pPr>
      <w:r w:rsidRPr="00F73440">
        <w:rPr>
          <w:rFonts w:ascii="Sakkal Majalla" w:hAnsi="Sakkal Majalla" w:cs="Sakkal Majalla"/>
          <w:b/>
          <w:bCs/>
          <w:sz w:val="36"/>
          <w:szCs w:val="36"/>
          <w:rtl/>
          <w:lang w:bidi="ar-DZ"/>
        </w:rPr>
        <w:t xml:space="preserve">التسوية الإدارية للمنازعة الضريبية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لقد فرض المشرع مراجعة الإدارة بخصوص النزاع حول الوعاء الضريبي قبل رفعه إلى القضاء وذلك ما يتجسد في التظلم الإداري. وهو ما تضمنه قانون الإجراءات الجبائية</w:t>
      </w:r>
      <w:r w:rsidR="00A32DB5">
        <w:rPr>
          <w:rFonts w:ascii="Sakkal Majalla" w:hAnsi="Sakkal Majalla" w:cs="Sakkal Majalla" w:hint="cs"/>
          <w:sz w:val="36"/>
          <w:szCs w:val="36"/>
          <w:rtl/>
          <w:lang w:bidi="ar-DZ"/>
        </w:rPr>
        <w:t xml:space="preserve"> في باب الطعن النزاعي</w:t>
      </w:r>
      <w:r w:rsidRPr="00F73440">
        <w:rPr>
          <w:rFonts w:ascii="Sakkal Majalla" w:hAnsi="Sakkal Majalla" w:cs="Sakkal Majalla"/>
          <w:sz w:val="36"/>
          <w:szCs w:val="36"/>
          <w:rtl/>
          <w:lang w:bidi="ar-DZ"/>
        </w:rPr>
        <w:t xml:space="preserve">. ويمكن الطعن الإداري المسبق إدارة الضرائب من تدارك الأخطاء والأغلاط وبحسبه استدراك حقوق المكلف والتخفيف على القضاء من حجم الدعاوى المرفوعة أمامه.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ويطلق على الطعن </w:t>
      </w:r>
      <w:r w:rsidR="00A32DB5">
        <w:rPr>
          <w:rFonts w:ascii="Sakkal Majalla" w:hAnsi="Sakkal Majalla" w:cs="Sakkal Majalla" w:hint="cs"/>
          <w:sz w:val="36"/>
          <w:szCs w:val="36"/>
          <w:rtl/>
          <w:lang w:bidi="ar-DZ"/>
        </w:rPr>
        <w:t xml:space="preserve">النزاعي </w:t>
      </w:r>
      <w:r w:rsidRPr="00F73440">
        <w:rPr>
          <w:rFonts w:ascii="Sakkal Majalla" w:hAnsi="Sakkal Majalla" w:cs="Sakkal Majalla"/>
          <w:sz w:val="36"/>
          <w:szCs w:val="36"/>
          <w:rtl/>
          <w:lang w:bidi="ar-DZ"/>
        </w:rPr>
        <w:t>تسمية الشكاية. فما هي شروطها وآجالها.</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ميعاد الشكاية بشكل عام حددته المادة </w:t>
      </w:r>
      <w:r w:rsidRPr="00F73440">
        <w:rPr>
          <w:rFonts w:ascii="Sakkal Majalla" w:hAnsi="Sakkal Majalla" w:cs="Sakkal Majalla"/>
          <w:sz w:val="28"/>
          <w:szCs w:val="28"/>
          <w:rtl/>
          <w:lang w:bidi="ar-DZ"/>
        </w:rPr>
        <w:t>72</w:t>
      </w:r>
      <w:r w:rsidRPr="00F73440">
        <w:rPr>
          <w:rFonts w:ascii="Sakkal Majalla" w:hAnsi="Sakkal Majalla" w:cs="Sakkal Majalla"/>
          <w:sz w:val="36"/>
          <w:szCs w:val="36"/>
          <w:rtl/>
          <w:lang w:bidi="ar-DZ"/>
        </w:rPr>
        <w:t xml:space="preserve"> من قانون الإجراءات الجبائية. فيمكن تقديم الشكاية إلى غاية </w:t>
      </w:r>
      <w:r w:rsidRPr="00F73440">
        <w:rPr>
          <w:rFonts w:ascii="Sakkal Majalla" w:hAnsi="Sakkal Majalla" w:cs="Sakkal Majalla"/>
          <w:sz w:val="28"/>
          <w:szCs w:val="28"/>
          <w:rtl/>
          <w:lang w:bidi="ar-DZ"/>
        </w:rPr>
        <w:t>31</w:t>
      </w:r>
      <w:r w:rsidRPr="00F73440">
        <w:rPr>
          <w:rFonts w:ascii="Sakkal Majalla" w:hAnsi="Sakkal Majalla" w:cs="Sakkal Majalla"/>
          <w:sz w:val="36"/>
          <w:szCs w:val="36"/>
          <w:rtl/>
          <w:lang w:bidi="ar-DZ"/>
        </w:rPr>
        <w:t xml:space="preserve"> ديسمبر من السنة الثانية التي تلي سنة إدراج جداول التحصيل أو حصول الحدث الموجب للضريبة. لذلك إذا تم إدراج الجدول الضريبي للتحصيل في شهر أفريل </w:t>
      </w:r>
      <w:r w:rsidRPr="00F73440">
        <w:rPr>
          <w:rFonts w:ascii="Sakkal Majalla" w:hAnsi="Sakkal Majalla" w:cs="Sakkal Majalla"/>
          <w:sz w:val="28"/>
          <w:szCs w:val="28"/>
          <w:rtl/>
          <w:lang w:bidi="ar-DZ"/>
        </w:rPr>
        <w:t>2019</w:t>
      </w:r>
      <w:r w:rsidRPr="00F73440">
        <w:rPr>
          <w:rFonts w:ascii="Sakkal Majalla" w:hAnsi="Sakkal Majalla" w:cs="Sakkal Majalla"/>
          <w:sz w:val="36"/>
          <w:szCs w:val="36"/>
          <w:rtl/>
          <w:lang w:bidi="ar-DZ"/>
        </w:rPr>
        <w:t xml:space="preserve"> فإن آخر أجل لإيداع الشكاية هو </w:t>
      </w:r>
      <w:r w:rsidRPr="00F73440">
        <w:rPr>
          <w:rFonts w:ascii="Sakkal Majalla" w:hAnsi="Sakkal Majalla" w:cs="Sakkal Majalla"/>
          <w:sz w:val="28"/>
          <w:szCs w:val="28"/>
          <w:rtl/>
          <w:lang w:bidi="ar-DZ"/>
        </w:rPr>
        <w:t>31/12/2021</w:t>
      </w:r>
      <w:r w:rsidRPr="00F73440">
        <w:rPr>
          <w:rFonts w:ascii="Sakkal Majalla" w:hAnsi="Sakkal Majalla" w:cs="Sakkal Majalla"/>
          <w:sz w:val="36"/>
          <w:szCs w:val="36"/>
          <w:rtl/>
          <w:lang w:bidi="ar-DZ"/>
        </w:rPr>
        <w:t>.</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أما بالنسبة للضريبة التي لا يتم إدراجها بموجب جدول ضريبي فإن الأجل يسري إلى غاية </w:t>
      </w:r>
      <w:r w:rsidRPr="00F73440">
        <w:rPr>
          <w:rFonts w:ascii="Sakkal Majalla" w:hAnsi="Sakkal Majalla" w:cs="Sakkal Majalla"/>
          <w:sz w:val="28"/>
          <w:szCs w:val="28"/>
          <w:rtl/>
          <w:lang w:bidi="ar-DZ"/>
        </w:rPr>
        <w:t>31</w:t>
      </w:r>
      <w:r w:rsidRPr="00F73440">
        <w:rPr>
          <w:rFonts w:ascii="Sakkal Majalla" w:hAnsi="Sakkal Majalla" w:cs="Sakkal Majalla"/>
          <w:sz w:val="36"/>
          <w:szCs w:val="36"/>
          <w:rtl/>
          <w:lang w:bidi="ar-DZ"/>
        </w:rPr>
        <w:t xml:space="preserve"> ديسمبر من السنة الثانية التي تلي السنة التي تم فيها الإقتطاع.</w:t>
      </w:r>
    </w:p>
    <w:p w:rsidR="00790D70" w:rsidRPr="00F73440" w:rsidRDefault="00407482" w:rsidP="00F73440">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sz w:val="36"/>
          <w:szCs w:val="36"/>
          <w:rtl/>
          <w:lang w:bidi="ar-DZ"/>
        </w:rPr>
        <w:lastRenderedPageBreak/>
        <w:t>أما بخصوص شكل الشك</w:t>
      </w:r>
      <w:r>
        <w:rPr>
          <w:rFonts w:ascii="Sakkal Majalla" w:hAnsi="Sakkal Majalla" w:cs="Sakkal Majalla" w:hint="cs"/>
          <w:sz w:val="36"/>
          <w:szCs w:val="36"/>
          <w:rtl/>
          <w:lang w:bidi="ar-DZ"/>
        </w:rPr>
        <w:t>اية</w:t>
      </w:r>
      <w:r w:rsidR="00790D70" w:rsidRPr="00F73440">
        <w:rPr>
          <w:rFonts w:ascii="Sakkal Majalla" w:hAnsi="Sakkal Majalla" w:cs="Sakkal Majalla"/>
          <w:sz w:val="36"/>
          <w:szCs w:val="36"/>
          <w:rtl/>
          <w:lang w:bidi="ar-DZ"/>
        </w:rPr>
        <w:t>، فيجب أن تكون</w:t>
      </w:r>
      <w:r>
        <w:rPr>
          <w:rFonts w:ascii="Sakkal Majalla" w:hAnsi="Sakkal Majalla" w:cs="Sakkal Majalla" w:hint="cs"/>
          <w:sz w:val="36"/>
          <w:szCs w:val="36"/>
          <w:rtl/>
          <w:lang w:bidi="ar-DZ"/>
        </w:rPr>
        <w:t xml:space="preserve"> الشكاية</w:t>
      </w:r>
      <w:r w:rsidR="00790D70" w:rsidRPr="00F73440">
        <w:rPr>
          <w:rFonts w:ascii="Sakkal Majalla" w:hAnsi="Sakkal Majalla" w:cs="Sakkal Majalla"/>
          <w:sz w:val="36"/>
          <w:szCs w:val="36"/>
          <w:rtl/>
          <w:lang w:bidi="ar-DZ"/>
        </w:rPr>
        <w:t xml:space="preserve"> من جهة فردية، بعريضة مكتوبة وموقعة، ويجب أن تتضمن الشكاية طبقا لأحكام المادة </w:t>
      </w:r>
      <w:r w:rsidR="00790D70" w:rsidRPr="00F73440">
        <w:rPr>
          <w:rFonts w:ascii="Sakkal Majalla" w:hAnsi="Sakkal Majalla" w:cs="Sakkal Majalla"/>
          <w:sz w:val="28"/>
          <w:szCs w:val="28"/>
          <w:rtl/>
          <w:lang w:bidi="ar-DZ"/>
        </w:rPr>
        <w:t>73</w:t>
      </w:r>
      <w:r w:rsidR="00790D70" w:rsidRPr="00F73440">
        <w:rPr>
          <w:rFonts w:ascii="Sakkal Majalla" w:hAnsi="Sakkal Majalla" w:cs="Sakkal Majalla"/>
          <w:sz w:val="36"/>
          <w:szCs w:val="36"/>
          <w:rtl/>
          <w:lang w:bidi="ar-DZ"/>
        </w:rPr>
        <w:t xml:space="preserve"> من قانون الإجراءات الجبائية عرضا ملخصا للنزاع ونوع الضريبة والطلبات.</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الجهات الإدارية المختصة بالبث في الشكاية: لما تتلقى إدارة الضرائب الش</w:t>
      </w:r>
      <w:r w:rsidR="00863B77">
        <w:rPr>
          <w:rFonts w:ascii="Sakkal Majalla" w:hAnsi="Sakkal Majalla" w:cs="Sakkal Majalla"/>
          <w:sz w:val="36"/>
          <w:szCs w:val="36"/>
          <w:rtl/>
          <w:lang w:bidi="ar-DZ"/>
        </w:rPr>
        <w:t>ك</w:t>
      </w:r>
      <w:r w:rsidR="00863B77">
        <w:rPr>
          <w:rFonts w:ascii="Sakkal Majalla" w:hAnsi="Sakkal Majalla" w:cs="Sakkal Majalla" w:hint="cs"/>
          <w:sz w:val="36"/>
          <w:szCs w:val="36"/>
          <w:rtl/>
          <w:lang w:bidi="ar-DZ"/>
        </w:rPr>
        <w:t>اية</w:t>
      </w:r>
      <w:r w:rsidRPr="00F73440">
        <w:rPr>
          <w:rFonts w:ascii="Sakkal Majalla" w:hAnsi="Sakkal Majalla" w:cs="Sakkal Majalla"/>
          <w:sz w:val="36"/>
          <w:szCs w:val="36"/>
          <w:rtl/>
          <w:lang w:bidi="ar-DZ"/>
        </w:rPr>
        <w:t xml:space="preserve"> من المكلف فإنها تحيلها إلى مفتش الضرائب التابع له ذلك الشخص لمراقبة الشكوى من حيث الشكل وتقديم اقتراح بالنسبة للموضوع فيما يخص البث في الطلب.</w:t>
      </w:r>
    </w:p>
    <w:p w:rsidR="00790D70" w:rsidRDefault="00790D70" w:rsidP="00F73440">
      <w:pPr>
        <w:bidi/>
        <w:spacing w:line="380" w:lineRule="exact"/>
        <w:ind w:left="49" w:right="-142" w:firstLine="720"/>
        <w:jc w:val="both"/>
        <w:rPr>
          <w:rFonts w:ascii="Sakkal Majalla" w:hAnsi="Sakkal Majalla" w:cs="Sakkal Majalla" w:hint="cs"/>
          <w:sz w:val="36"/>
          <w:szCs w:val="36"/>
          <w:rtl/>
          <w:lang w:bidi="ar-DZ"/>
        </w:rPr>
      </w:pPr>
      <w:r w:rsidRPr="00F73440">
        <w:rPr>
          <w:rFonts w:ascii="Sakkal Majalla" w:hAnsi="Sakkal Majalla" w:cs="Sakkal Majalla"/>
          <w:sz w:val="36"/>
          <w:szCs w:val="36"/>
          <w:rtl/>
          <w:lang w:bidi="ar-DZ"/>
        </w:rPr>
        <w:t>و</w:t>
      </w:r>
      <w:r w:rsidR="00863B77">
        <w:rPr>
          <w:rFonts w:ascii="Sakkal Majalla" w:hAnsi="Sakkal Majalla" w:cs="Sakkal Majalla" w:hint="cs"/>
          <w:sz w:val="36"/>
          <w:szCs w:val="36"/>
          <w:rtl/>
          <w:lang w:bidi="ar-DZ"/>
        </w:rPr>
        <w:t>ترفع الشكاية أو الطعن النزاعي</w:t>
      </w:r>
      <w:r w:rsidRPr="00F73440">
        <w:rPr>
          <w:rFonts w:ascii="Sakkal Majalla" w:hAnsi="Sakkal Majalla" w:cs="Sakkal Majalla"/>
          <w:sz w:val="36"/>
          <w:szCs w:val="36"/>
          <w:rtl/>
          <w:lang w:bidi="ar-DZ"/>
        </w:rPr>
        <w:t xml:space="preserve"> بحسب الحالات التالية:</w:t>
      </w:r>
    </w:p>
    <w:p w:rsidR="00863B77" w:rsidRDefault="00863B77" w:rsidP="00863B77">
      <w:pPr>
        <w:bidi/>
        <w:spacing w:line="400" w:lineRule="exact"/>
        <w:ind w:left="51"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أمام رئيس مركز الضرائب في القضايا التي يقل مبلغها عن </w:t>
      </w:r>
      <w:r>
        <w:rPr>
          <w:rFonts w:ascii="Sakkal Majalla" w:hAnsi="Sakkal Majalla" w:cs="Sakkal Majalla"/>
          <w:sz w:val="36"/>
          <w:szCs w:val="36"/>
          <w:lang w:bidi="ar-DZ"/>
        </w:rPr>
        <w:t xml:space="preserve">30000000 </w:t>
      </w:r>
      <w:r>
        <w:rPr>
          <w:rFonts w:ascii="Sakkal Majalla" w:hAnsi="Sakkal Majalla" w:cs="Sakkal Majalla" w:hint="cs"/>
          <w:sz w:val="36"/>
          <w:szCs w:val="36"/>
          <w:rtl/>
          <w:lang w:bidi="ar-DZ"/>
        </w:rPr>
        <w:t xml:space="preserve"> دج الذي يصدر قراره بخصوص الشكاية باسم المدير الولائي للضرائب</w:t>
      </w:r>
    </w:p>
    <w:p w:rsidR="00863B77" w:rsidRPr="00F73440" w:rsidRDefault="00863B77" w:rsidP="00863B77">
      <w:pPr>
        <w:bidi/>
        <w:spacing w:line="400" w:lineRule="exact"/>
        <w:ind w:left="51"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أمام رئيس مركز الضرائب في القضايا التي يقل مبلغها عن </w:t>
      </w:r>
      <w:r>
        <w:rPr>
          <w:rFonts w:ascii="Sakkal Majalla" w:hAnsi="Sakkal Majalla" w:cs="Sakkal Majalla"/>
          <w:sz w:val="36"/>
          <w:szCs w:val="36"/>
          <w:lang w:bidi="ar-DZ"/>
        </w:rPr>
        <w:t xml:space="preserve">70000000 </w:t>
      </w:r>
      <w:r>
        <w:rPr>
          <w:rFonts w:ascii="Sakkal Majalla" w:hAnsi="Sakkal Majalla" w:cs="Sakkal Majalla" w:hint="cs"/>
          <w:sz w:val="36"/>
          <w:szCs w:val="36"/>
          <w:rtl/>
          <w:lang w:bidi="ar-DZ"/>
        </w:rPr>
        <w:t xml:space="preserve"> دج أو يساويه والذي يصدر قراره باسم مدير الضرائب</w:t>
      </w:r>
    </w:p>
    <w:p w:rsidR="00790D70" w:rsidRPr="00F73440" w:rsidRDefault="00863B77" w:rsidP="00F37B02">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w:t>
      </w:r>
      <w:r w:rsidR="00790D70" w:rsidRPr="00F73440">
        <w:rPr>
          <w:rFonts w:ascii="Sakkal Majalla" w:hAnsi="Sakkal Majalla" w:cs="Sakkal Majalla"/>
          <w:sz w:val="36"/>
          <w:szCs w:val="36"/>
          <w:rtl/>
          <w:lang w:bidi="ar-DZ"/>
        </w:rPr>
        <w:t>يختص المدير الولائي للضرائب للبث في الشكايات المت</w:t>
      </w:r>
      <w:r w:rsidR="00F37B02">
        <w:rPr>
          <w:rFonts w:ascii="Sakkal Majalla" w:hAnsi="Sakkal Majalla" w:cs="Sakkal Majalla"/>
          <w:sz w:val="36"/>
          <w:szCs w:val="36"/>
          <w:rtl/>
          <w:lang w:bidi="ar-DZ"/>
        </w:rPr>
        <w:t xml:space="preserve">علقة بالنزاعات التي </w:t>
      </w:r>
      <w:r w:rsidR="00F37B02">
        <w:rPr>
          <w:rFonts w:ascii="Sakkal Majalla" w:hAnsi="Sakkal Majalla" w:cs="Sakkal Majalla" w:hint="cs"/>
          <w:sz w:val="36"/>
          <w:szCs w:val="36"/>
          <w:rtl/>
          <w:lang w:bidi="ar-DZ"/>
        </w:rPr>
        <w:t>يزيد</w:t>
      </w:r>
      <w:r w:rsidR="00790D70" w:rsidRPr="00F73440">
        <w:rPr>
          <w:rFonts w:ascii="Sakkal Majalla" w:hAnsi="Sakkal Majalla" w:cs="Sakkal Majalla"/>
          <w:sz w:val="36"/>
          <w:szCs w:val="36"/>
          <w:rtl/>
          <w:lang w:bidi="ar-DZ"/>
        </w:rPr>
        <w:t xml:space="preserve"> مبلغه</w:t>
      </w:r>
      <w:r w:rsidR="00F37B02">
        <w:rPr>
          <w:rFonts w:ascii="Sakkal Majalla" w:hAnsi="Sakkal Majalla" w:cs="Sakkal Majalla" w:hint="cs"/>
          <w:sz w:val="36"/>
          <w:szCs w:val="36"/>
          <w:rtl/>
          <w:lang w:bidi="ar-DZ"/>
        </w:rPr>
        <w:t>ا عن</w:t>
      </w:r>
      <w:r w:rsidR="00F37B02">
        <w:rPr>
          <w:rFonts w:ascii="Sakkal Majalla" w:hAnsi="Sakkal Majalla" w:cs="Sakkal Majalla" w:hint="cs"/>
          <w:sz w:val="28"/>
          <w:szCs w:val="28"/>
          <w:rtl/>
          <w:lang w:bidi="ar-DZ"/>
        </w:rPr>
        <w:t xml:space="preserve"> </w:t>
      </w:r>
      <w:r w:rsidR="00F37B02">
        <w:rPr>
          <w:rFonts w:ascii="Sakkal Majalla" w:hAnsi="Sakkal Majalla" w:cs="Sakkal Majalla"/>
          <w:sz w:val="28"/>
          <w:szCs w:val="28"/>
          <w:lang w:bidi="ar-DZ"/>
        </w:rPr>
        <w:t>70000000</w:t>
      </w:r>
      <w:r w:rsidR="00790D70" w:rsidRPr="00F73440">
        <w:rPr>
          <w:rFonts w:ascii="Sakkal Majalla" w:hAnsi="Sakkal Majalla" w:cs="Sakkal Majalla"/>
          <w:sz w:val="36"/>
          <w:szCs w:val="36"/>
          <w:rtl/>
          <w:lang w:bidi="ar-DZ"/>
        </w:rPr>
        <w:t xml:space="preserve"> دج. ولما يكون مبلغ النزاع أكبر من </w:t>
      </w:r>
      <w:r w:rsidR="00F37B02">
        <w:rPr>
          <w:rFonts w:ascii="Sakkal Majalla" w:hAnsi="Sakkal Majalla" w:cs="Sakkal Majalla" w:hint="cs"/>
          <w:sz w:val="28"/>
          <w:szCs w:val="28"/>
          <w:rtl/>
          <w:lang w:bidi="ar-DZ"/>
        </w:rPr>
        <w:t xml:space="preserve"> </w:t>
      </w:r>
      <w:r w:rsidR="00F37B02">
        <w:rPr>
          <w:rFonts w:ascii="Sakkal Majalla" w:hAnsi="Sakkal Majalla" w:cs="Sakkal Majalla"/>
          <w:sz w:val="28"/>
          <w:szCs w:val="28"/>
          <w:lang w:bidi="ar-DZ"/>
        </w:rPr>
        <w:t>300000000</w:t>
      </w:r>
      <w:r w:rsidR="00790D70" w:rsidRPr="00F73440">
        <w:rPr>
          <w:rFonts w:ascii="Sakkal Majalla" w:hAnsi="Sakkal Majalla" w:cs="Sakkal Majalla"/>
          <w:sz w:val="36"/>
          <w:szCs w:val="36"/>
          <w:rtl/>
          <w:lang w:bidi="ar-DZ"/>
        </w:rPr>
        <w:t xml:space="preserve"> دج فإن مدير الضرائب ملزم بأخذ</w:t>
      </w:r>
      <w:r w:rsidR="00F37B02">
        <w:rPr>
          <w:rFonts w:ascii="Sakkal Majalla" w:hAnsi="Sakkal Majalla" w:cs="Sakkal Majalla" w:hint="cs"/>
          <w:sz w:val="36"/>
          <w:szCs w:val="36"/>
          <w:rtl/>
          <w:lang w:bidi="ar-DZ"/>
        </w:rPr>
        <w:t>ي</w:t>
      </w:r>
      <w:r w:rsidR="00790D70" w:rsidRPr="00F73440">
        <w:rPr>
          <w:rFonts w:ascii="Sakkal Majalla" w:hAnsi="Sakkal Majalla" w:cs="Sakkal Majalla"/>
          <w:sz w:val="36"/>
          <w:szCs w:val="36"/>
          <w:rtl/>
          <w:lang w:bidi="ar-DZ"/>
        </w:rPr>
        <w:t xml:space="preserve"> المسبق للإدارة المركزية بالموافقة</w:t>
      </w:r>
    </w:p>
    <w:p w:rsidR="00790D70" w:rsidRPr="00F73440" w:rsidRDefault="00111B52" w:rsidP="00F73440">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sz w:val="36"/>
          <w:szCs w:val="36"/>
          <w:rtl/>
          <w:lang w:bidi="ar-DZ"/>
        </w:rPr>
        <w:t>ويكون ل</w:t>
      </w:r>
      <w:r>
        <w:rPr>
          <w:rFonts w:ascii="Sakkal Majalla" w:hAnsi="Sakkal Majalla" w:cs="Sakkal Majalla" w:hint="cs"/>
          <w:sz w:val="36"/>
          <w:szCs w:val="36"/>
          <w:rtl/>
          <w:lang w:bidi="ar-DZ"/>
        </w:rPr>
        <w:t>إدارة</w:t>
      </w:r>
      <w:r w:rsidR="00790D70" w:rsidRPr="00F73440">
        <w:rPr>
          <w:rFonts w:ascii="Sakkal Majalla" w:hAnsi="Sakkal Majalla" w:cs="Sakkal Majalla"/>
          <w:sz w:val="36"/>
          <w:szCs w:val="36"/>
          <w:rtl/>
          <w:lang w:bidi="ar-DZ"/>
        </w:rPr>
        <w:t xml:space="preserve"> الضرائب الفصل مباشرة في الشكوى إذا عابها عيب شكلي.</w:t>
      </w:r>
    </w:p>
    <w:p w:rsidR="00111B52" w:rsidRDefault="00111B52" w:rsidP="00F73440">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sz w:val="36"/>
          <w:szCs w:val="36"/>
          <w:rtl/>
          <w:lang w:bidi="ar-DZ"/>
        </w:rPr>
        <w:t>و</w:t>
      </w:r>
      <w:r>
        <w:rPr>
          <w:rFonts w:ascii="Sakkal Majalla" w:hAnsi="Sakkal Majalla" w:cs="Sakkal Majalla" w:hint="cs"/>
          <w:sz w:val="36"/>
          <w:szCs w:val="36"/>
          <w:rtl/>
          <w:lang w:bidi="ar-DZ"/>
        </w:rPr>
        <w:t>يكون لرئيس مركز الضرائب ورئيس مركز الضرائب</w:t>
      </w:r>
      <w:r w:rsidR="00790D70" w:rsidRPr="00F73440">
        <w:rPr>
          <w:rFonts w:ascii="Sakkal Majalla" w:hAnsi="Sakkal Majalla" w:cs="Sakkal Majalla"/>
          <w:sz w:val="36"/>
          <w:szCs w:val="36"/>
          <w:rtl/>
          <w:lang w:bidi="ar-DZ"/>
        </w:rPr>
        <w:t xml:space="preserve"> مهلة </w:t>
      </w:r>
      <w:r>
        <w:rPr>
          <w:rFonts w:ascii="Sakkal Majalla" w:hAnsi="Sakkal Majalla" w:cs="Sakkal Majalla" w:hint="cs"/>
          <w:sz w:val="36"/>
          <w:szCs w:val="36"/>
          <w:rtl/>
          <w:lang w:bidi="ar-DZ"/>
        </w:rPr>
        <w:t>أربعة أ</w:t>
      </w:r>
      <w:r>
        <w:rPr>
          <w:rFonts w:ascii="Sakkal Majalla" w:hAnsi="Sakkal Majalla" w:cs="Sakkal Majalla"/>
          <w:sz w:val="36"/>
          <w:szCs w:val="36"/>
          <w:rtl/>
          <w:lang w:bidi="ar-DZ"/>
        </w:rPr>
        <w:t>شهر</w:t>
      </w:r>
      <w:r w:rsidR="00790D70" w:rsidRPr="00F73440">
        <w:rPr>
          <w:rFonts w:ascii="Sakkal Majalla" w:hAnsi="Sakkal Majalla" w:cs="Sakkal Majalla"/>
          <w:sz w:val="36"/>
          <w:szCs w:val="36"/>
          <w:rtl/>
          <w:lang w:bidi="ar-DZ"/>
        </w:rPr>
        <w:t xml:space="preserve"> للفص</w:t>
      </w:r>
      <w:r>
        <w:rPr>
          <w:rFonts w:ascii="Sakkal Majalla" w:hAnsi="Sakkal Majalla" w:cs="Sakkal Majalla"/>
          <w:sz w:val="36"/>
          <w:szCs w:val="36"/>
          <w:rtl/>
          <w:lang w:bidi="ar-DZ"/>
        </w:rPr>
        <w:t>ل في</w:t>
      </w:r>
      <w:r>
        <w:rPr>
          <w:rFonts w:ascii="Sakkal Majalla" w:hAnsi="Sakkal Majalla" w:cs="Sakkal Majalla" w:hint="cs"/>
          <w:sz w:val="36"/>
          <w:szCs w:val="36"/>
          <w:rtl/>
          <w:lang w:bidi="ar-DZ"/>
        </w:rPr>
        <w:t xml:space="preserve"> الطعن النزاعي الذي يدخل في اختصاص كل واحد منهما</w:t>
      </w:r>
    </w:p>
    <w:p w:rsidR="00111B52" w:rsidRDefault="00111B52" w:rsidP="00111B52">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ويحدد أجل ستة أشهر بالنسبة للمدير الولائي للضرائب في الطعون النزاعية التي تتبع اختصاصه ويمدد الأجل شهرين أي يصر ثمانية أشهر إذا كان الفصل في الشكاية يتطلب الرأي المسبق للإدارة المركزية</w:t>
      </w:r>
    </w:p>
    <w:p w:rsidR="00790D70" w:rsidRDefault="00EA43D9" w:rsidP="00111B52">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وفي حالة</w:t>
      </w:r>
      <w:r w:rsidR="00790D70" w:rsidRPr="00F73440">
        <w:rPr>
          <w:rFonts w:ascii="Sakkal Majalla" w:hAnsi="Sakkal Majalla" w:cs="Sakkal Majalla"/>
          <w:sz w:val="36"/>
          <w:szCs w:val="36"/>
          <w:rtl/>
          <w:lang w:bidi="ar-DZ"/>
        </w:rPr>
        <w:t xml:space="preserve"> نظام الضريبة جزافية وحيد</w:t>
      </w:r>
      <w:r>
        <w:rPr>
          <w:rFonts w:ascii="Sakkal Majalla" w:hAnsi="Sakkal Majalla" w:cs="Sakkal Majalla" w:hint="cs"/>
          <w:sz w:val="36"/>
          <w:szCs w:val="36"/>
          <w:rtl/>
          <w:lang w:bidi="ar-DZ"/>
        </w:rPr>
        <w:t>ة يكون أجل البت في الشكاية شهرين</w:t>
      </w:r>
      <w:r w:rsidR="00790D70" w:rsidRPr="00F73440">
        <w:rPr>
          <w:rFonts w:ascii="Sakkal Majalla" w:hAnsi="Sakkal Majalla" w:cs="Sakkal Majalla"/>
          <w:sz w:val="36"/>
          <w:szCs w:val="36"/>
          <w:rtl/>
          <w:lang w:bidi="ar-DZ"/>
        </w:rPr>
        <w:t>.</w:t>
      </w:r>
    </w:p>
    <w:p w:rsidR="001905C5" w:rsidRPr="00F73440" w:rsidRDefault="001905C5" w:rsidP="001905C5">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وبالنسبة للأشخاص المعنوية التي تتبع مديرية كبريات المؤسسات فإن الطعن النزاعي يرفع أمام مدير كبريات المؤسسات ولكوم له اجل ستة أهر للفصل في الشكاية</w:t>
      </w:r>
    </w:p>
    <w:p w:rsidR="00790D70" w:rsidRPr="00F73440" w:rsidRDefault="00D07851" w:rsidP="00F73440">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sz w:val="36"/>
          <w:szCs w:val="36"/>
          <w:rtl/>
          <w:lang w:bidi="ar-DZ"/>
        </w:rPr>
        <w:t xml:space="preserve">ويكون قرار </w:t>
      </w:r>
      <w:r>
        <w:rPr>
          <w:rFonts w:ascii="Sakkal Majalla" w:hAnsi="Sakkal Majalla" w:cs="Sakkal Majalla" w:hint="cs"/>
          <w:sz w:val="36"/>
          <w:szCs w:val="36"/>
          <w:rtl/>
          <w:lang w:bidi="ar-DZ"/>
        </w:rPr>
        <w:t>إدارة</w:t>
      </w:r>
      <w:r w:rsidR="00790D70" w:rsidRPr="00F73440">
        <w:rPr>
          <w:rFonts w:ascii="Sakkal Majalla" w:hAnsi="Sakkal Majalla" w:cs="Sakkal Majalla"/>
          <w:sz w:val="36"/>
          <w:szCs w:val="36"/>
          <w:rtl/>
          <w:lang w:bidi="ar-DZ"/>
        </w:rPr>
        <w:t xml:space="preserve"> الضرائب إما قبول الشكاية والاستجابة لطلب المكلف وتمكينه من رفع الالتزام عنه </w:t>
      </w:r>
      <w:r>
        <w:rPr>
          <w:rFonts w:ascii="Sakkal Majalla" w:hAnsi="Sakkal Majalla" w:cs="Sakkal Majalla"/>
          <w:sz w:val="36"/>
          <w:szCs w:val="36"/>
          <w:rtl/>
          <w:lang w:bidi="ar-DZ"/>
        </w:rPr>
        <w:t xml:space="preserve">بالكامل أو تخفيضا جزئيا أو رفض </w:t>
      </w:r>
      <w:r>
        <w:rPr>
          <w:rFonts w:ascii="Sakkal Majalla" w:hAnsi="Sakkal Majalla" w:cs="Sakkal Majalla" w:hint="cs"/>
          <w:sz w:val="36"/>
          <w:szCs w:val="36"/>
          <w:rtl/>
          <w:lang w:bidi="ar-DZ"/>
        </w:rPr>
        <w:t>ال</w:t>
      </w:r>
      <w:r w:rsidR="00790D70" w:rsidRPr="00F73440">
        <w:rPr>
          <w:rFonts w:ascii="Sakkal Majalla" w:hAnsi="Sakkal Majalla" w:cs="Sakkal Majalla"/>
          <w:sz w:val="36"/>
          <w:szCs w:val="36"/>
          <w:rtl/>
          <w:lang w:bidi="ar-DZ"/>
        </w:rPr>
        <w:t>شكاية من حيث الموضوع.</w:t>
      </w:r>
    </w:p>
    <w:p w:rsidR="00790D70" w:rsidRPr="00F73440" w:rsidRDefault="00790D70" w:rsidP="006F1B51">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ويكون قرار </w:t>
      </w:r>
      <w:r w:rsidR="00D07851">
        <w:rPr>
          <w:rFonts w:ascii="Sakkal Majalla" w:hAnsi="Sakkal Majalla" w:cs="Sakkal Majalla" w:hint="cs"/>
          <w:sz w:val="36"/>
          <w:szCs w:val="36"/>
          <w:rtl/>
          <w:lang w:bidi="ar-DZ"/>
        </w:rPr>
        <w:t>إدارة</w:t>
      </w:r>
      <w:r w:rsidRPr="00F73440">
        <w:rPr>
          <w:rFonts w:ascii="Sakkal Majalla" w:hAnsi="Sakkal Majalla" w:cs="Sakkal Majalla"/>
          <w:sz w:val="36"/>
          <w:szCs w:val="36"/>
          <w:rtl/>
          <w:lang w:bidi="ar-DZ"/>
        </w:rPr>
        <w:t xml:space="preserve"> الضرائب قابلا للطعن فيه أمام اللجنة الولائية للطعن في أجل 4 أربعة أشهر من تبليغ القرار بالنسبة للنزاعات التي يكون مبلغها يساوي أو يقل عن 20.000.000 دج. كما يجوز للمكلف أن يختار مباشرة الطعن القضائي برفع النزاع ضد قرار </w:t>
      </w:r>
      <w:r w:rsidR="006F1B51">
        <w:rPr>
          <w:rFonts w:ascii="Sakkal Majalla" w:hAnsi="Sakkal Majalla" w:cs="Sakkal Majalla" w:hint="cs"/>
          <w:sz w:val="36"/>
          <w:szCs w:val="36"/>
          <w:rtl/>
          <w:lang w:bidi="ar-DZ"/>
        </w:rPr>
        <w:t>إدارة</w:t>
      </w:r>
      <w:r w:rsidRPr="00F73440">
        <w:rPr>
          <w:rFonts w:ascii="Sakkal Majalla" w:hAnsi="Sakkal Majalla" w:cs="Sakkal Majalla"/>
          <w:sz w:val="36"/>
          <w:szCs w:val="36"/>
          <w:rtl/>
          <w:lang w:bidi="ar-DZ"/>
        </w:rPr>
        <w:t xml:space="preserve"> الضرائب إلى المحكمة الإدارية طبقا لأحكام قانون الإجراءات الجبائية.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في حين إذا كان مبلغ النزاع يفوق 20.000.000 دج ويقل عن 70.000.000 دج فإن المكلف يمكنه الطعن أمام اللجنة الجهوية للطعن.</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وإذا كان مبلغ النزاع يفوق 70.000.000 دج فإن الطعن يمكن أن يرفع إلى اللجنة المركزية</w:t>
      </w:r>
      <w:r w:rsidR="006F1B51">
        <w:rPr>
          <w:rFonts w:ascii="Sakkal Majalla" w:hAnsi="Sakkal Majalla" w:cs="Sakkal Majalla" w:hint="cs"/>
          <w:sz w:val="36"/>
          <w:szCs w:val="36"/>
          <w:rtl/>
          <w:lang w:bidi="ar-DZ"/>
        </w:rPr>
        <w:t xml:space="preserve"> للطعن</w:t>
      </w:r>
      <w:r w:rsidRPr="00F73440">
        <w:rPr>
          <w:rFonts w:ascii="Sakkal Majalla" w:hAnsi="Sakkal Majalla" w:cs="Sakkal Majalla"/>
          <w:sz w:val="36"/>
          <w:szCs w:val="36"/>
          <w:rtl/>
          <w:lang w:bidi="ar-DZ"/>
        </w:rPr>
        <w:t xml:space="preserve">.  </w:t>
      </w:r>
    </w:p>
    <w:p w:rsidR="00790D70" w:rsidRPr="00F73440" w:rsidRDefault="006F1B51" w:rsidP="006F1B51">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sz w:val="36"/>
          <w:szCs w:val="36"/>
          <w:rtl/>
          <w:lang w:bidi="ar-DZ"/>
        </w:rPr>
        <w:lastRenderedPageBreak/>
        <w:t xml:space="preserve"> وت</w:t>
      </w:r>
      <w:r>
        <w:rPr>
          <w:rFonts w:ascii="Sakkal Majalla" w:hAnsi="Sakkal Majalla" w:cs="Sakkal Majalla" w:hint="cs"/>
          <w:sz w:val="36"/>
          <w:szCs w:val="36"/>
          <w:rtl/>
          <w:lang w:bidi="ar-DZ"/>
        </w:rPr>
        <w:t>صدر</w:t>
      </w:r>
      <w:r w:rsidR="00790D70" w:rsidRPr="00F73440">
        <w:rPr>
          <w:rFonts w:ascii="Sakkal Majalla" w:hAnsi="Sakkal Majalla" w:cs="Sakkal Majalla"/>
          <w:sz w:val="36"/>
          <w:szCs w:val="36"/>
          <w:rtl/>
          <w:lang w:bidi="ar-DZ"/>
        </w:rPr>
        <w:t xml:space="preserve"> لجان الطعن </w:t>
      </w:r>
      <w:r>
        <w:rPr>
          <w:rFonts w:ascii="Sakkal Majalla" w:hAnsi="Sakkal Majalla" w:cs="Sakkal Majalla" w:hint="cs"/>
          <w:sz w:val="36"/>
          <w:szCs w:val="36"/>
          <w:rtl/>
          <w:lang w:bidi="ar-DZ"/>
        </w:rPr>
        <w:t xml:space="preserve">رأيها في النزاع ويكون الرأي </w:t>
      </w:r>
      <w:r w:rsidR="00790D70" w:rsidRPr="00F73440">
        <w:rPr>
          <w:rFonts w:ascii="Sakkal Majalla" w:hAnsi="Sakkal Majalla" w:cs="Sakkal Majalla"/>
          <w:sz w:val="36"/>
          <w:szCs w:val="36"/>
          <w:rtl/>
          <w:lang w:bidi="ar-DZ"/>
        </w:rPr>
        <w:t>نافذة، باستثناء الحالة أين يكون قرار اللجنة مخالفة للقانون فهنا يمكن لمدير الضرائب والجهة المعنية إصدار قرار مسبب برفض قرار اللجنة ويبلغ للشاكي</w:t>
      </w:r>
      <w:r>
        <w:rPr>
          <w:rFonts w:ascii="Sakkal Majalla" w:hAnsi="Sakkal Majalla" w:cs="Sakkal Majalla"/>
          <w:sz w:val="36"/>
          <w:szCs w:val="36"/>
          <w:rtl/>
          <w:lang w:bidi="ar-DZ"/>
        </w:rPr>
        <w:t>.  وترتيبا على ذلك يكون ل</w:t>
      </w:r>
      <w:r>
        <w:rPr>
          <w:rFonts w:ascii="Sakkal Majalla" w:hAnsi="Sakkal Majalla" w:cs="Sakkal Majalla" w:hint="cs"/>
          <w:sz w:val="36"/>
          <w:szCs w:val="36"/>
          <w:rtl/>
          <w:lang w:bidi="ar-DZ"/>
        </w:rPr>
        <w:t xml:space="preserve">لمكلف </w:t>
      </w:r>
      <w:r w:rsidR="00790D70" w:rsidRPr="00F73440">
        <w:rPr>
          <w:rFonts w:ascii="Sakkal Majalla" w:hAnsi="Sakkal Majalla" w:cs="Sakkal Majalla"/>
          <w:sz w:val="36"/>
          <w:szCs w:val="36"/>
          <w:rtl/>
          <w:lang w:bidi="ar-DZ"/>
        </w:rPr>
        <w:t xml:space="preserve">رفع الدعوى أمام القضاء خلال أجل </w:t>
      </w:r>
      <w:r>
        <w:rPr>
          <w:rFonts w:ascii="Sakkal Majalla" w:hAnsi="Sakkal Majalla" w:cs="Sakkal Majalla" w:hint="cs"/>
          <w:sz w:val="36"/>
          <w:szCs w:val="36"/>
          <w:rtl/>
          <w:lang w:bidi="ar-DZ"/>
        </w:rPr>
        <w:t>أربعة أشهر</w:t>
      </w:r>
      <w:r>
        <w:rPr>
          <w:rFonts w:ascii="Sakkal Majalla" w:hAnsi="Sakkal Majalla" w:cs="Sakkal Majalla"/>
          <w:sz w:val="36"/>
          <w:szCs w:val="36"/>
          <w:rtl/>
          <w:lang w:bidi="ar-DZ"/>
        </w:rPr>
        <w:t xml:space="preserve"> من تاريخ التبليغ ب</w:t>
      </w:r>
      <w:r>
        <w:rPr>
          <w:rFonts w:ascii="Sakkal Majalla" w:hAnsi="Sakkal Majalla" w:cs="Sakkal Majalla" w:hint="cs"/>
          <w:sz w:val="36"/>
          <w:szCs w:val="36"/>
          <w:rtl/>
          <w:lang w:bidi="ar-DZ"/>
        </w:rPr>
        <w:t>ال</w:t>
      </w:r>
      <w:r>
        <w:rPr>
          <w:rFonts w:ascii="Sakkal Majalla" w:hAnsi="Sakkal Majalla" w:cs="Sakkal Majalla"/>
          <w:sz w:val="36"/>
          <w:szCs w:val="36"/>
          <w:rtl/>
          <w:lang w:bidi="ar-DZ"/>
        </w:rPr>
        <w:t>قرار</w:t>
      </w:r>
      <w:r w:rsidR="00790D70" w:rsidRPr="00F73440">
        <w:rPr>
          <w:rFonts w:ascii="Sakkal Majalla" w:hAnsi="Sakkal Majalla" w:cs="Sakkal Majalla"/>
          <w:sz w:val="36"/>
          <w:szCs w:val="36"/>
          <w:rtl/>
          <w:lang w:bidi="ar-DZ"/>
        </w:rPr>
        <w:t>.</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ويختص رئيس مركز الضرائب بالفصل في الشكاية لما يكون مبلغ النزاع أقل أو يساوي 50.000.000 دج. ويكون له اجل 4 أربعة أشهر من تاريخ استلامها للفصل في الشكاية التي يختص بها.</w:t>
      </w:r>
    </w:p>
    <w:p w:rsidR="00790D70" w:rsidRDefault="0089686D" w:rsidP="0089686D">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والملاحظ هو أنه ليس للطعن النزاعي أثر موقف لتحصيل الضريبة</w:t>
      </w:r>
    </w:p>
    <w:p w:rsidR="0089686D" w:rsidRDefault="0089686D" w:rsidP="0089686D">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فمن أجل تفادي التنفيذ على أمواله على المكلف طلب الحصول على تأجيل قانوني طبقا لأحكام المادة  </w:t>
      </w:r>
      <w:r>
        <w:rPr>
          <w:rFonts w:ascii="Sakkal Majalla" w:hAnsi="Sakkal Majalla" w:cs="Sakkal Majalla"/>
          <w:sz w:val="36"/>
          <w:szCs w:val="36"/>
          <w:lang w:bidi="ar-DZ"/>
        </w:rPr>
        <w:t>74</w:t>
      </w:r>
      <w:r>
        <w:rPr>
          <w:rFonts w:ascii="Sakkal Majalla" w:hAnsi="Sakkal Majalla" w:cs="Sakkal Majalla" w:hint="cs"/>
          <w:sz w:val="36"/>
          <w:szCs w:val="36"/>
          <w:rtl/>
          <w:lang w:bidi="ar-DZ"/>
        </w:rPr>
        <w:t xml:space="preserve"> من قانون الإجراءات الجبائية</w:t>
      </w:r>
    </w:p>
    <w:p w:rsidR="0053266C" w:rsidRPr="0089686D" w:rsidRDefault="0053266C" w:rsidP="0053266C">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كما أن رفع النزاع أمام لجان الطعن ليس له أثر موقف لتحصيل الضريبة ويمكن للمكلف طلب الحصول على التأجيل القانوني</w:t>
      </w:r>
      <w:r w:rsidR="000D3EF6">
        <w:rPr>
          <w:rFonts w:ascii="Sakkal Majalla" w:hAnsi="Sakkal Majalla" w:cs="Sakkal Majalla" w:hint="cs"/>
          <w:sz w:val="36"/>
          <w:szCs w:val="36"/>
          <w:rtl/>
          <w:lang w:bidi="ar-DZ"/>
        </w:rPr>
        <w:t xml:space="preserve"> ضمن الشروط</w:t>
      </w:r>
    </w:p>
    <w:p w:rsidR="00790D70" w:rsidRPr="00F73440" w:rsidRDefault="00790D70" w:rsidP="00F73440">
      <w:pPr>
        <w:bidi/>
        <w:spacing w:line="380" w:lineRule="exact"/>
        <w:ind w:left="49" w:right="-142" w:firstLine="720"/>
        <w:jc w:val="center"/>
        <w:rPr>
          <w:rFonts w:ascii="Sakkal Majalla" w:hAnsi="Sakkal Majalla" w:cs="Sakkal Majalla"/>
          <w:b/>
          <w:bCs/>
          <w:sz w:val="36"/>
          <w:szCs w:val="36"/>
          <w:rtl/>
          <w:lang w:bidi="ar-DZ"/>
        </w:rPr>
      </w:pPr>
      <w:r w:rsidRPr="00F73440">
        <w:rPr>
          <w:rFonts w:ascii="Sakkal Majalla" w:hAnsi="Sakkal Majalla" w:cs="Sakkal Majalla"/>
          <w:b/>
          <w:bCs/>
          <w:sz w:val="36"/>
          <w:szCs w:val="36"/>
          <w:rtl/>
          <w:lang w:bidi="ar-DZ"/>
        </w:rPr>
        <w:t xml:space="preserve">المنازعة الضريبية على مستوى القضاء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إذا كان قرار إدارة الضرائب بخصوص</w:t>
      </w:r>
      <w:r w:rsidR="00A10CDC">
        <w:rPr>
          <w:rFonts w:ascii="Sakkal Majalla" w:hAnsi="Sakkal Majalla" w:cs="Sakkal Majalla"/>
          <w:sz w:val="36"/>
          <w:szCs w:val="36"/>
          <w:rtl/>
          <w:lang w:bidi="ar-DZ"/>
        </w:rPr>
        <w:t xml:space="preserve"> الشك</w:t>
      </w:r>
      <w:r w:rsidR="00A10CDC">
        <w:rPr>
          <w:rFonts w:ascii="Sakkal Majalla" w:hAnsi="Sakkal Majalla" w:cs="Sakkal Majalla" w:hint="cs"/>
          <w:sz w:val="36"/>
          <w:szCs w:val="36"/>
          <w:rtl/>
          <w:lang w:bidi="ar-DZ"/>
        </w:rPr>
        <w:t>اية</w:t>
      </w:r>
      <w:r w:rsidRPr="00F73440">
        <w:rPr>
          <w:rFonts w:ascii="Sakkal Majalla" w:hAnsi="Sakkal Majalla" w:cs="Sakkal Majalla"/>
          <w:sz w:val="36"/>
          <w:szCs w:val="36"/>
          <w:rtl/>
          <w:lang w:bidi="ar-DZ"/>
        </w:rPr>
        <w:t xml:space="preserve"> غير مرضي للمكلف فله اختار اللجوء مباشرة للقضاء.</w:t>
      </w:r>
      <w:r w:rsidR="00A10CDC">
        <w:rPr>
          <w:rFonts w:ascii="Sakkal Majalla" w:hAnsi="Sakkal Majalla" w:cs="Sakkal Majalla" w:hint="cs"/>
          <w:sz w:val="36"/>
          <w:szCs w:val="36"/>
          <w:rtl/>
          <w:lang w:bidi="ar-DZ"/>
        </w:rPr>
        <w:t xml:space="preserve"> كما يمكن للمكلف اللجوء إلى القضاء في حالة اعتراض مدير الضرائب على رأي لجنة الطعن كما يمكن اللجوء إلى القضاء في حالة جاء رأي لجنة الطعن متوافقا مع قرار إدارة الضرائب كما يمكن رفع النزاع أمام القضاء في جميع الحالات إذا كان قرار إدارة الضرائب هو عدم قبول الشكاية لعيوب شكلية</w:t>
      </w:r>
    </w:p>
    <w:p w:rsidR="00790D70" w:rsidRPr="00F73440" w:rsidRDefault="00790D70" w:rsidP="006947D8">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الجهة القضائية المختصة نوعيا بالمنازعات الضريبية هي المحاكم الإدارية طبقا لقانون الإجراءات المدنية والإدارية باعتبار إدارة الضرائب إدارة. أمام الاختصاص الإقليمي فإن النزاع يؤول للمحكمة الإدارية التي يقع في دائرة اختصاصها مكان فرض الضريبة بحسب قواعد الاختصاص الإقليمي المنصوص عليها في قانون الإجراءات المدنية والإداري</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بالنسبة لشروط قبول الدعوى. فرافع الدعوى يجب أن تكون له الصفة والمصلحة والتظلم المسبق وأن يحترم ميعاد رفع الدعوى</w:t>
      </w:r>
      <w:r w:rsidR="006947D8">
        <w:rPr>
          <w:rFonts w:ascii="Sakkal Majalla" w:hAnsi="Sakkal Majalla" w:cs="Sakkal Majalla" w:hint="cs"/>
          <w:sz w:val="36"/>
          <w:szCs w:val="36"/>
          <w:rtl/>
          <w:lang w:bidi="ar-DZ"/>
        </w:rPr>
        <w:t xml:space="preserve"> وجملة من الشروط الشكلية</w:t>
      </w:r>
      <w:r w:rsidRPr="00F73440">
        <w:rPr>
          <w:rFonts w:ascii="Sakkal Majalla" w:hAnsi="Sakkal Majalla" w:cs="Sakkal Majalla"/>
          <w:sz w:val="36"/>
          <w:szCs w:val="36"/>
          <w:rtl/>
          <w:lang w:bidi="ar-DZ"/>
        </w:rPr>
        <w:t>.</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الصفة: تعني أن يكون رافع الدعوى هو المكلف بالضريبة. و</w:t>
      </w:r>
      <w:r w:rsidR="006947D8">
        <w:rPr>
          <w:rFonts w:ascii="Sakkal Majalla" w:hAnsi="Sakkal Majalla" w:cs="Sakkal Majalla" w:hint="cs"/>
          <w:sz w:val="36"/>
          <w:szCs w:val="36"/>
          <w:rtl/>
          <w:lang w:bidi="ar-DZ"/>
        </w:rPr>
        <w:t xml:space="preserve">لا </w:t>
      </w:r>
      <w:r w:rsidR="006947D8">
        <w:rPr>
          <w:rFonts w:ascii="Sakkal Majalla" w:hAnsi="Sakkal Majalla" w:cs="Sakkal Majalla"/>
          <w:sz w:val="36"/>
          <w:szCs w:val="36"/>
          <w:rtl/>
          <w:lang w:bidi="ar-DZ"/>
        </w:rPr>
        <w:t>يشترط القانون</w:t>
      </w:r>
      <w:r w:rsidRPr="00F73440">
        <w:rPr>
          <w:rFonts w:ascii="Sakkal Majalla" w:hAnsi="Sakkal Majalla" w:cs="Sakkal Majalla"/>
          <w:sz w:val="36"/>
          <w:szCs w:val="36"/>
          <w:rtl/>
          <w:lang w:bidi="ar-DZ"/>
        </w:rPr>
        <w:t xml:space="preserve"> أن يكون</w:t>
      </w:r>
      <w:r w:rsidR="006947D8">
        <w:rPr>
          <w:rFonts w:ascii="Sakkal Majalla" w:hAnsi="Sakkal Majalla" w:cs="Sakkal Majalla" w:hint="cs"/>
          <w:sz w:val="36"/>
          <w:szCs w:val="36"/>
          <w:rtl/>
          <w:lang w:bidi="ar-DZ"/>
        </w:rPr>
        <w:t xml:space="preserve"> المكلف</w:t>
      </w:r>
      <w:r w:rsidRPr="00F73440">
        <w:rPr>
          <w:rFonts w:ascii="Sakkal Majalla" w:hAnsi="Sakkal Majalla" w:cs="Sakkal Majalla"/>
          <w:sz w:val="36"/>
          <w:szCs w:val="36"/>
          <w:rtl/>
          <w:lang w:bidi="ar-DZ"/>
        </w:rPr>
        <w:t xml:space="preserve"> ممثلا أمام المحكمة </w:t>
      </w:r>
      <w:r w:rsidR="006947D8">
        <w:rPr>
          <w:rFonts w:ascii="Sakkal Majalla" w:hAnsi="Sakkal Majalla" w:cs="Sakkal Majalla" w:hint="cs"/>
          <w:sz w:val="36"/>
          <w:szCs w:val="36"/>
          <w:rtl/>
          <w:lang w:bidi="ar-DZ"/>
        </w:rPr>
        <w:t xml:space="preserve">الإدارية </w:t>
      </w:r>
      <w:r w:rsidR="006947D8">
        <w:rPr>
          <w:rFonts w:ascii="Sakkal Majalla" w:hAnsi="Sakkal Majalla" w:cs="Sakkal Majalla"/>
          <w:sz w:val="36"/>
          <w:szCs w:val="36"/>
          <w:rtl/>
          <w:lang w:bidi="ar-DZ"/>
        </w:rPr>
        <w:t>بمحامي وجوبا</w:t>
      </w:r>
      <w:r w:rsidRPr="00F73440">
        <w:rPr>
          <w:rFonts w:ascii="Sakkal Majalla" w:hAnsi="Sakkal Majalla" w:cs="Sakkal Majalla"/>
          <w:sz w:val="36"/>
          <w:szCs w:val="36"/>
          <w:rtl/>
          <w:lang w:bidi="ar-DZ"/>
        </w:rPr>
        <w:t>.</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المصلحة: هي الغاية من رفع الدعوى وهي الدفاع عن حق أو مركز قانوني.</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التظلم المسبق: </w:t>
      </w:r>
      <w:r w:rsidR="006947D8">
        <w:rPr>
          <w:rFonts w:ascii="Sakkal Majalla" w:hAnsi="Sakkal Majalla" w:cs="Sakkal Majalla" w:hint="cs"/>
          <w:sz w:val="36"/>
          <w:szCs w:val="36"/>
          <w:rtl/>
          <w:lang w:bidi="ar-DZ"/>
        </w:rPr>
        <w:t xml:space="preserve">المتمثل في إثبات الشكاية </w:t>
      </w:r>
      <w:r w:rsidRPr="00F73440">
        <w:rPr>
          <w:rFonts w:ascii="Sakkal Majalla" w:hAnsi="Sakkal Majalla" w:cs="Sakkal Majalla"/>
          <w:sz w:val="36"/>
          <w:szCs w:val="36"/>
          <w:rtl/>
          <w:lang w:bidi="ar-DZ"/>
        </w:rPr>
        <w:t>وهو شرط إلزا</w:t>
      </w:r>
      <w:r w:rsidR="0053266C">
        <w:rPr>
          <w:rFonts w:ascii="Sakkal Majalla" w:hAnsi="Sakkal Majalla" w:cs="Sakkal Majalla"/>
          <w:sz w:val="36"/>
          <w:szCs w:val="36"/>
          <w:rtl/>
          <w:lang w:bidi="ar-DZ"/>
        </w:rPr>
        <w:t>مي وجزاء تخلفه عدم قبول الدعوى.</w:t>
      </w:r>
    </w:p>
    <w:p w:rsidR="00790D70" w:rsidRDefault="00790D70" w:rsidP="00F73440">
      <w:pPr>
        <w:bidi/>
        <w:spacing w:line="380" w:lineRule="exact"/>
        <w:ind w:left="49" w:right="-142" w:firstLine="720"/>
        <w:jc w:val="both"/>
        <w:rPr>
          <w:rFonts w:ascii="Sakkal Majalla" w:hAnsi="Sakkal Majalla" w:cs="Sakkal Majalla" w:hint="cs"/>
          <w:sz w:val="36"/>
          <w:szCs w:val="36"/>
          <w:rtl/>
          <w:lang w:bidi="ar-DZ"/>
        </w:rPr>
      </w:pPr>
      <w:r w:rsidRPr="00F73440">
        <w:rPr>
          <w:rFonts w:ascii="Sakkal Majalla" w:hAnsi="Sakkal Majalla" w:cs="Sakkal Majalla"/>
          <w:sz w:val="36"/>
          <w:szCs w:val="36"/>
          <w:rtl/>
          <w:lang w:bidi="ar-DZ"/>
        </w:rPr>
        <w:t>مواعيد رفع الدعوى: حدد أجل رفع الدعوى من قبل المكلف بأربعة أشهر من تاريخ التبليغ بالقرار الصادر بخصوص الشك</w:t>
      </w:r>
      <w:r w:rsidR="006947D8">
        <w:rPr>
          <w:rFonts w:ascii="Sakkal Majalla" w:hAnsi="Sakkal Majalla" w:cs="Sakkal Majalla"/>
          <w:sz w:val="36"/>
          <w:szCs w:val="36"/>
          <w:rtl/>
          <w:lang w:bidi="ar-DZ"/>
        </w:rPr>
        <w:t xml:space="preserve">اية. </w:t>
      </w:r>
    </w:p>
    <w:p w:rsidR="006947D8" w:rsidRPr="00F73440" w:rsidRDefault="006947D8" w:rsidP="006947D8">
      <w:pPr>
        <w:bidi/>
        <w:spacing w:line="380" w:lineRule="exact"/>
        <w:ind w:left="49" w:right="-142" w:firstLine="720"/>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كما يمكن أن ترفع الدعوى خلال نفس الأجل من تاريخ التبليغ من قبل إدارة الضرائب بقرارها </w:t>
      </w:r>
    </w:p>
    <w:p w:rsidR="006947D8" w:rsidRDefault="00790D70" w:rsidP="00F73440">
      <w:pPr>
        <w:bidi/>
        <w:spacing w:line="380" w:lineRule="exact"/>
        <w:ind w:left="49" w:right="-142" w:firstLine="720"/>
        <w:jc w:val="both"/>
        <w:rPr>
          <w:rFonts w:ascii="Sakkal Majalla" w:hAnsi="Sakkal Majalla" w:cs="Sakkal Majalla" w:hint="cs"/>
          <w:sz w:val="36"/>
          <w:szCs w:val="36"/>
          <w:rtl/>
          <w:lang w:bidi="ar-DZ"/>
        </w:rPr>
      </w:pPr>
      <w:r w:rsidRPr="00F73440">
        <w:rPr>
          <w:rFonts w:ascii="Sakkal Majalla" w:hAnsi="Sakkal Majalla" w:cs="Sakkal Majalla"/>
          <w:sz w:val="36"/>
          <w:szCs w:val="36"/>
          <w:rtl/>
          <w:lang w:bidi="ar-DZ"/>
        </w:rPr>
        <w:t>و</w:t>
      </w:r>
      <w:r w:rsidR="006947D8">
        <w:rPr>
          <w:rFonts w:ascii="Sakkal Majalla" w:hAnsi="Sakkal Majalla" w:cs="Sakkal Majalla" w:hint="cs"/>
          <w:sz w:val="36"/>
          <w:szCs w:val="36"/>
          <w:rtl/>
          <w:lang w:bidi="ar-DZ"/>
        </w:rPr>
        <w:t>إثر صدور رأي لجنة الطعن</w:t>
      </w:r>
    </w:p>
    <w:p w:rsidR="006947D8" w:rsidRDefault="006947D8" w:rsidP="006947D8">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وفي حالة عدم التوصل بقرار إدارة الضرائب بخصوص الطعن النزاعي خلال الأجل القانوني للبت في الشكاية يمكن للمكلف رفع النزاع أمام المحكمة الإدارية في أي وقت</w:t>
      </w:r>
    </w:p>
    <w:p w:rsidR="00790D70" w:rsidRPr="00F73440" w:rsidRDefault="00790D70" w:rsidP="006947D8">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ترفع الدعوى بموجب عريضة مكتوبة طبقا لأحكام المادة 15 من قانون الإجراءات المدنية والإدارية.</w:t>
      </w:r>
    </w:p>
    <w:p w:rsidR="00963C4C" w:rsidRDefault="00963C4C" w:rsidP="00F73440">
      <w:pPr>
        <w:bidi/>
        <w:spacing w:line="380" w:lineRule="exact"/>
        <w:ind w:left="49" w:right="-142" w:firstLine="720"/>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ويجب إثبات الشكاية تحت طائلة عدم القبول شكلا</w:t>
      </w:r>
    </w:p>
    <w:p w:rsidR="00790D70" w:rsidRPr="00F73440" w:rsidRDefault="00790D70" w:rsidP="00963C4C">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وتتم إجراءات تبليغ عريضة افتتاح الدعوى بيد المحضر القضائي لإدارة الضرائب. وتنعقد الخصومة.</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يعين رئيس المحكمة الإدارية مستشارا مقررا للقضية ليسير التحقيق.</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ويتقد الخصوم بالآجال الممنوحة لهم من قبل المقرر لتقديم الطلبات والدفوع.</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يمكن للمستشار المقرر دعوة الخصوم لتقديم الوثائق.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طبقا لقانون الإجراءات المدنية والإدارية يمكن استدعاء الموظفين لاستجوابهم.</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يمكن للمحكمة الإدارية أن تستنتج النتائج القانونية من عدم تقديم إدارة الضرائب للوثائق المطلوبة.</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وبعد انتهاء المرافعات الكتابة يختتم التحقيق وتعين جلسة المرافعات الشفهية بعد إيداع المستشار المقرر لتقريره.</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إذا كان التحقيق كاملا وجاهزا يتم الفصل في النزاع إما بالاستجابة لطلبات راف</w:t>
      </w:r>
      <w:r w:rsidR="00420823">
        <w:rPr>
          <w:rFonts w:ascii="Sakkal Majalla" w:hAnsi="Sakkal Majalla" w:cs="Sakkal Majalla"/>
          <w:sz w:val="36"/>
          <w:szCs w:val="36"/>
          <w:rtl/>
          <w:lang w:bidi="ar-DZ"/>
        </w:rPr>
        <w:t>ع الدعوى سواء</w:t>
      </w:r>
      <w:r w:rsidRPr="00F73440">
        <w:rPr>
          <w:rFonts w:ascii="Sakkal Majalla" w:hAnsi="Sakkal Majalla" w:cs="Sakkal Majalla"/>
          <w:sz w:val="36"/>
          <w:szCs w:val="36"/>
          <w:rtl/>
          <w:lang w:bidi="ar-DZ"/>
        </w:rPr>
        <w:t xml:space="preserve"> كليا أو جزئيا</w:t>
      </w:r>
      <w:r w:rsidR="00420823">
        <w:rPr>
          <w:rFonts w:ascii="Sakkal Majalla" w:hAnsi="Sakkal Majalla" w:cs="Sakkal Majalla" w:hint="cs"/>
          <w:sz w:val="36"/>
          <w:szCs w:val="36"/>
          <w:rtl/>
          <w:lang w:bidi="ar-DZ"/>
        </w:rPr>
        <w:t xml:space="preserve"> كما يمكن أن يكون الحكم بعدم قبول الدعوى أو برفضها في الموضوع لعدم التأسيس</w:t>
      </w:r>
      <w:r w:rsidRPr="00F73440">
        <w:rPr>
          <w:rFonts w:ascii="Sakkal Majalla" w:hAnsi="Sakkal Majalla" w:cs="Sakkal Majalla"/>
          <w:sz w:val="36"/>
          <w:szCs w:val="36"/>
          <w:rtl/>
          <w:lang w:bidi="ar-DZ"/>
        </w:rPr>
        <w:t xml:space="preserve">. </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والجدير بالملاحظة هو أن النزاعات الضريبية يتم الفصل فيها بعد اللجوء إلى الخبرة القضائية من خلال تعيين خبير في المحاسبة أو خبير عقاري لإعداد تقرير فني تفصل من خلاله المحكمة في النزاع.</w:t>
      </w:r>
    </w:p>
    <w:p w:rsidR="00790D70" w:rsidRPr="00F73440" w:rsidRDefault="00790D70" w:rsidP="00142FD4">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ويكون الحكم الفاصل في موضوع النزاع الضريبي </w:t>
      </w:r>
      <w:r w:rsidR="00142FD4">
        <w:rPr>
          <w:rFonts w:ascii="Sakkal Majalla" w:hAnsi="Sakkal Majalla" w:cs="Sakkal Majalla" w:hint="cs"/>
          <w:sz w:val="36"/>
          <w:szCs w:val="36"/>
          <w:rtl/>
          <w:lang w:bidi="ar-DZ"/>
        </w:rPr>
        <w:t>ابتدائيا</w:t>
      </w:r>
      <w:r w:rsidRPr="00F73440">
        <w:rPr>
          <w:rFonts w:ascii="Sakkal Majalla" w:hAnsi="Sakkal Majalla" w:cs="Sakkal Majalla"/>
          <w:sz w:val="36"/>
          <w:szCs w:val="36"/>
          <w:rtl/>
          <w:lang w:bidi="ar-DZ"/>
        </w:rPr>
        <w:t xml:space="preserve"> و</w:t>
      </w:r>
      <w:r w:rsidR="00142FD4">
        <w:rPr>
          <w:rFonts w:ascii="Sakkal Majalla" w:hAnsi="Sakkal Majalla" w:cs="Sakkal Majalla"/>
          <w:sz w:val="36"/>
          <w:szCs w:val="36"/>
          <w:rtl/>
          <w:lang w:bidi="ar-DZ"/>
        </w:rPr>
        <w:t xml:space="preserve">قابلا للاستئناف أمام </w:t>
      </w:r>
      <w:r w:rsidR="00142FD4">
        <w:rPr>
          <w:rFonts w:ascii="Sakkal Majalla" w:hAnsi="Sakkal Majalla" w:cs="Sakkal Majalla" w:hint="cs"/>
          <w:sz w:val="36"/>
          <w:szCs w:val="36"/>
          <w:rtl/>
          <w:lang w:bidi="ar-DZ"/>
        </w:rPr>
        <w:t>المحكمة الإدارية للاستئناف</w:t>
      </w:r>
      <w:r w:rsidRPr="00F73440">
        <w:rPr>
          <w:rFonts w:ascii="Sakkal Majalla" w:hAnsi="Sakkal Majalla" w:cs="Sakkal Majalla"/>
          <w:sz w:val="36"/>
          <w:szCs w:val="36"/>
          <w:rtl/>
          <w:lang w:bidi="ar-DZ"/>
        </w:rPr>
        <w:t>.</w:t>
      </w:r>
    </w:p>
    <w:p w:rsidR="00790D70" w:rsidRPr="00F73440" w:rsidRDefault="00790D70" w:rsidP="00F73440">
      <w:pPr>
        <w:bidi/>
        <w:spacing w:line="380" w:lineRule="exact"/>
        <w:ind w:left="49" w:right="-142" w:firstLine="720"/>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 </w:t>
      </w:r>
    </w:p>
    <w:p w:rsidR="00790D70" w:rsidRPr="00F73440" w:rsidRDefault="00790D70" w:rsidP="00F73440">
      <w:pPr>
        <w:bidi/>
        <w:spacing w:line="380" w:lineRule="exact"/>
        <w:ind w:left="-1" w:right="-142" w:firstLine="709"/>
        <w:jc w:val="both"/>
        <w:rPr>
          <w:rFonts w:ascii="Sakkal Majalla" w:hAnsi="Sakkal Majalla" w:cs="Sakkal Majalla"/>
          <w:b/>
          <w:bCs/>
          <w:sz w:val="36"/>
          <w:szCs w:val="36"/>
          <w:rtl/>
          <w:lang w:bidi="ar-DZ"/>
        </w:rPr>
      </w:pPr>
    </w:p>
    <w:p w:rsidR="00790D70" w:rsidRPr="00F73440" w:rsidRDefault="00790D70" w:rsidP="00F73440">
      <w:pPr>
        <w:bidi/>
        <w:spacing w:line="380" w:lineRule="exact"/>
        <w:ind w:left="-1" w:right="-142" w:firstLine="709"/>
        <w:jc w:val="both"/>
        <w:rPr>
          <w:rFonts w:ascii="Sakkal Majalla" w:hAnsi="Sakkal Majalla" w:cs="Sakkal Majalla"/>
          <w:b/>
          <w:bCs/>
          <w:sz w:val="36"/>
          <w:szCs w:val="36"/>
          <w:rtl/>
          <w:lang w:bidi="ar-DZ"/>
        </w:rPr>
      </w:pPr>
    </w:p>
    <w:p w:rsidR="00790D70" w:rsidRPr="00F73440" w:rsidRDefault="00790D70" w:rsidP="00F73440">
      <w:pPr>
        <w:bidi/>
        <w:spacing w:line="380" w:lineRule="exact"/>
        <w:ind w:left="-1" w:right="-142" w:firstLine="709"/>
        <w:jc w:val="both"/>
        <w:rPr>
          <w:rFonts w:ascii="Sakkal Majalla" w:hAnsi="Sakkal Majalla" w:cs="Sakkal Majalla"/>
          <w:b/>
          <w:bCs/>
          <w:sz w:val="36"/>
          <w:szCs w:val="36"/>
          <w:rtl/>
          <w:lang w:bidi="ar-DZ"/>
        </w:rPr>
      </w:pPr>
    </w:p>
    <w:p w:rsidR="00790D70" w:rsidRPr="00F73440" w:rsidRDefault="00790D70" w:rsidP="00F73440">
      <w:pPr>
        <w:bidi/>
        <w:spacing w:line="380" w:lineRule="exact"/>
        <w:ind w:left="-1" w:right="-142" w:firstLine="709"/>
        <w:jc w:val="both"/>
        <w:rPr>
          <w:rFonts w:ascii="Sakkal Majalla" w:hAnsi="Sakkal Majalla" w:cs="Sakkal Majalla"/>
          <w:sz w:val="36"/>
          <w:szCs w:val="36"/>
          <w:rtl/>
          <w:lang w:bidi="ar-DZ"/>
        </w:rPr>
      </w:pPr>
    </w:p>
    <w:p w:rsidR="00790D70" w:rsidRPr="00F73440" w:rsidRDefault="00790D70" w:rsidP="00F73440">
      <w:pPr>
        <w:bidi/>
        <w:spacing w:line="380" w:lineRule="exact"/>
        <w:ind w:left="-1" w:right="-142" w:firstLine="709"/>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  </w:t>
      </w:r>
    </w:p>
    <w:p w:rsidR="00790D70" w:rsidRPr="00F73440" w:rsidRDefault="00790D70" w:rsidP="00F73440">
      <w:pPr>
        <w:bidi/>
        <w:spacing w:line="380" w:lineRule="exact"/>
        <w:ind w:left="-1" w:right="-142" w:firstLine="709"/>
        <w:jc w:val="both"/>
        <w:rPr>
          <w:rFonts w:ascii="Sakkal Majalla" w:hAnsi="Sakkal Majalla" w:cs="Sakkal Majalla"/>
          <w:sz w:val="36"/>
          <w:szCs w:val="36"/>
          <w:rtl/>
          <w:lang w:bidi="ar-DZ"/>
        </w:rPr>
      </w:pPr>
      <w:r w:rsidRPr="00F73440">
        <w:rPr>
          <w:rFonts w:ascii="Sakkal Majalla" w:hAnsi="Sakkal Majalla" w:cs="Sakkal Majalla"/>
          <w:sz w:val="36"/>
          <w:szCs w:val="36"/>
          <w:rtl/>
          <w:lang w:bidi="ar-DZ"/>
        </w:rPr>
        <w:t xml:space="preserve"> </w:t>
      </w:r>
    </w:p>
    <w:p w:rsidR="00790D70" w:rsidRPr="00F73440" w:rsidRDefault="00790D70" w:rsidP="00F73440">
      <w:pPr>
        <w:bidi/>
        <w:spacing w:line="380" w:lineRule="exact"/>
        <w:ind w:left="-1" w:right="-142" w:firstLine="709"/>
        <w:jc w:val="both"/>
        <w:rPr>
          <w:rFonts w:ascii="Sakkal Majalla" w:hAnsi="Sakkal Majalla" w:cs="Sakkal Majalla"/>
          <w:sz w:val="36"/>
          <w:szCs w:val="36"/>
          <w:lang w:bidi="ar-DZ"/>
        </w:rPr>
      </w:pPr>
      <w:r w:rsidRPr="00F73440">
        <w:rPr>
          <w:rFonts w:ascii="Sakkal Majalla" w:hAnsi="Sakkal Majalla" w:cs="Sakkal Majalla"/>
          <w:sz w:val="36"/>
          <w:szCs w:val="36"/>
          <w:rtl/>
          <w:lang w:bidi="ar-DZ"/>
        </w:rPr>
        <w:t xml:space="preserve"> </w:t>
      </w:r>
    </w:p>
    <w:p w:rsidR="00CA6E97" w:rsidRPr="00F73440" w:rsidRDefault="00CA6E97" w:rsidP="00F73440">
      <w:pPr>
        <w:bidi/>
        <w:spacing w:line="380" w:lineRule="exact"/>
        <w:ind w:left="-1" w:right="-142" w:firstLine="709"/>
        <w:jc w:val="both"/>
        <w:rPr>
          <w:rFonts w:ascii="Sakkal Majalla" w:hAnsi="Sakkal Majalla" w:cs="Sakkal Majalla"/>
          <w:sz w:val="36"/>
          <w:szCs w:val="36"/>
          <w:rtl/>
          <w:lang w:bidi="ar-DZ"/>
        </w:rPr>
      </w:pPr>
    </w:p>
    <w:sectPr w:rsidR="00CA6E97" w:rsidRPr="00F73440" w:rsidSect="00790D70">
      <w:pgSz w:w="11906" w:h="16838"/>
      <w:pgMar w:top="851" w:right="707"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BC" w:rsidRDefault="00D03ABC" w:rsidP="00FC2D9A">
      <w:pPr>
        <w:spacing w:after="0" w:line="240" w:lineRule="auto"/>
      </w:pPr>
      <w:r>
        <w:separator/>
      </w:r>
    </w:p>
  </w:endnote>
  <w:endnote w:type="continuationSeparator" w:id="1">
    <w:p w:rsidR="00D03ABC" w:rsidRDefault="00D03ABC" w:rsidP="00FC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BC" w:rsidRDefault="00D03ABC" w:rsidP="00FC2D9A">
      <w:pPr>
        <w:spacing w:after="0" w:line="240" w:lineRule="auto"/>
      </w:pPr>
      <w:r>
        <w:separator/>
      </w:r>
    </w:p>
  </w:footnote>
  <w:footnote w:type="continuationSeparator" w:id="1">
    <w:p w:rsidR="00D03ABC" w:rsidRDefault="00D03ABC" w:rsidP="00FC2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727"/>
    <w:multiLevelType w:val="hybridMultilevel"/>
    <w:tmpl w:val="5F141B30"/>
    <w:lvl w:ilvl="0" w:tplc="77686120">
      <w:start w:val="1"/>
      <w:numFmt w:val="decimal"/>
      <w:lvlText w:val="(%1)"/>
      <w:lvlJc w:val="left"/>
      <w:pPr>
        <w:tabs>
          <w:tab w:val="num" w:pos="229"/>
        </w:tabs>
        <w:ind w:left="229" w:hanging="360"/>
      </w:pPr>
      <w:rPr>
        <w:rFonts w:cs="Times New Roman" w:hint="default"/>
      </w:rPr>
    </w:lvl>
    <w:lvl w:ilvl="1" w:tplc="040C0019" w:tentative="1">
      <w:start w:val="1"/>
      <w:numFmt w:val="lowerLetter"/>
      <w:lvlText w:val="%2."/>
      <w:lvlJc w:val="left"/>
      <w:pPr>
        <w:tabs>
          <w:tab w:val="num" w:pos="949"/>
        </w:tabs>
        <w:ind w:left="949" w:hanging="360"/>
      </w:pPr>
    </w:lvl>
    <w:lvl w:ilvl="2" w:tplc="040C001B" w:tentative="1">
      <w:start w:val="1"/>
      <w:numFmt w:val="lowerRoman"/>
      <w:lvlText w:val="%3."/>
      <w:lvlJc w:val="right"/>
      <w:pPr>
        <w:tabs>
          <w:tab w:val="num" w:pos="1669"/>
        </w:tabs>
        <w:ind w:left="1669" w:hanging="180"/>
      </w:pPr>
    </w:lvl>
    <w:lvl w:ilvl="3" w:tplc="040C000F" w:tentative="1">
      <w:start w:val="1"/>
      <w:numFmt w:val="decimal"/>
      <w:lvlText w:val="%4."/>
      <w:lvlJc w:val="left"/>
      <w:pPr>
        <w:tabs>
          <w:tab w:val="num" w:pos="2389"/>
        </w:tabs>
        <w:ind w:left="2389" w:hanging="360"/>
      </w:pPr>
    </w:lvl>
    <w:lvl w:ilvl="4" w:tplc="040C0019" w:tentative="1">
      <w:start w:val="1"/>
      <w:numFmt w:val="lowerLetter"/>
      <w:lvlText w:val="%5."/>
      <w:lvlJc w:val="left"/>
      <w:pPr>
        <w:tabs>
          <w:tab w:val="num" w:pos="3109"/>
        </w:tabs>
        <w:ind w:left="3109" w:hanging="360"/>
      </w:pPr>
    </w:lvl>
    <w:lvl w:ilvl="5" w:tplc="040C001B" w:tentative="1">
      <w:start w:val="1"/>
      <w:numFmt w:val="lowerRoman"/>
      <w:lvlText w:val="%6."/>
      <w:lvlJc w:val="right"/>
      <w:pPr>
        <w:tabs>
          <w:tab w:val="num" w:pos="3829"/>
        </w:tabs>
        <w:ind w:left="3829" w:hanging="180"/>
      </w:pPr>
    </w:lvl>
    <w:lvl w:ilvl="6" w:tplc="040C000F" w:tentative="1">
      <w:start w:val="1"/>
      <w:numFmt w:val="decimal"/>
      <w:lvlText w:val="%7."/>
      <w:lvlJc w:val="left"/>
      <w:pPr>
        <w:tabs>
          <w:tab w:val="num" w:pos="4549"/>
        </w:tabs>
        <w:ind w:left="4549" w:hanging="360"/>
      </w:pPr>
    </w:lvl>
    <w:lvl w:ilvl="7" w:tplc="040C0019" w:tentative="1">
      <w:start w:val="1"/>
      <w:numFmt w:val="lowerLetter"/>
      <w:lvlText w:val="%8."/>
      <w:lvlJc w:val="left"/>
      <w:pPr>
        <w:tabs>
          <w:tab w:val="num" w:pos="5269"/>
        </w:tabs>
        <w:ind w:left="5269" w:hanging="360"/>
      </w:pPr>
    </w:lvl>
    <w:lvl w:ilvl="8" w:tplc="040C001B" w:tentative="1">
      <w:start w:val="1"/>
      <w:numFmt w:val="lowerRoman"/>
      <w:lvlText w:val="%9."/>
      <w:lvlJc w:val="right"/>
      <w:pPr>
        <w:tabs>
          <w:tab w:val="num" w:pos="5989"/>
        </w:tabs>
        <w:ind w:left="5989" w:hanging="180"/>
      </w:pPr>
    </w:lvl>
  </w:abstractNum>
  <w:abstractNum w:abstractNumId="1">
    <w:nsid w:val="70140074"/>
    <w:multiLevelType w:val="hybridMultilevel"/>
    <w:tmpl w:val="A35A2BDC"/>
    <w:lvl w:ilvl="0" w:tplc="340890E8">
      <w:start w:val="1"/>
      <w:numFmt w:val="bullet"/>
      <w:lvlText w:val="-"/>
      <w:lvlJc w:val="left"/>
      <w:pPr>
        <w:tabs>
          <w:tab w:val="num" w:pos="1152"/>
        </w:tabs>
        <w:ind w:left="1152" w:hanging="360"/>
      </w:pPr>
      <w:rPr>
        <w:rFonts w:ascii="Bodoni MT Black" w:eastAsia="Times New Roman" w:hAnsi="Bodoni MT Black" w:cs="Simplified Arabic" w:hint="default"/>
      </w:rPr>
    </w:lvl>
    <w:lvl w:ilvl="1" w:tplc="040C0003" w:tentative="1">
      <w:start w:val="1"/>
      <w:numFmt w:val="bullet"/>
      <w:lvlText w:val="o"/>
      <w:lvlJc w:val="left"/>
      <w:pPr>
        <w:tabs>
          <w:tab w:val="num" w:pos="1872"/>
        </w:tabs>
        <w:ind w:left="1872" w:hanging="360"/>
      </w:pPr>
      <w:rPr>
        <w:rFonts w:ascii="Courier New" w:hAnsi="Courier New" w:cs="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cs="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cs="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C2D9A"/>
    <w:rsid w:val="00002E62"/>
    <w:rsid w:val="000079DB"/>
    <w:rsid w:val="0002215C"/>
    <w:rsid w:val="000415D3"/>
    <w:rsid w:val="0006284E"/>
    <w:rsid w:val="0007038E"/>
    <w:rsid w:val="00081542"/>
    <w:rsid w:val="000B01EB"/>
    <w:rsid w:val="000B2143"/>
    <w:rsid w:val="000C6AD7"/>
    <w:rsid w:val="000D3EF6"/>
    <w:rsid w:val="000D748F"/>
    <w:rsid w:val="000E4AEC"/>
    <w:rsid w:val="000F419B"/>
    <w:rsid w:val="000F673E"/>
    <w:rsid w:val="000F7463"/>
    <w:rsid w:val="00111B52"/>
    <w:rsid w:val="00142FD4"/>
    <w:rsid w:val="001535D1"/>
    <w:rsid w:val="001721EB"/>
    <w:rsid w:val="001905C5"/>
    <w:rsid w:val="001B21C8"/>
    <w:rsid w:val="001F49AD"/>
    <w:rsid w:val="00205950"/>
    <w:rsid w:val="0023177B"/>
    <w:rsid w:val="00244308"/>
    <w:rsid w:val="00251ABE"/>
    <w:rsid w:val="00252517"/>
    <w:rsid w:val="002830BF"/>
    <w:rsid w:val="002935A2"/>
    <w:rsid w:val="00296C29"/>
    <w:rsid w:val="002B338D"/>
    <w:rsid w:val="002D6229"/>
    <w:rsid w:val="002E2DCF"/>
    <w:rsid w:val="002E48D9"/>
    <w:rsid w:val="00302548"/>
    <w:rsid w:val="00302AB3"/>
    <w:rsid w:val="003371FF"/>
    <w:rsid w:val="00337287"/>
    <w:rsid w:val="003C054F"/>
    <w:rsid w:val="003E030F"/>
    <w:rsid w:val="003E677E"/>
    <w:rsid w:val="003F5BEF"/>
    <w:rsid w:val="00407482"/>
    <w:rsid w:val="0041145B"/>
    <w:rsid w:val="00420823"/>
    <w:rsid w:val="004478E4"/>
    <w:rsid w:val="00464B9F"/>
    <w:rsid w:val="004A1420"/>
    <w:rsid w:val="004A590E"/>
    <w:rsid w:val="004B72C8"/>
    <w:rsid w:val="004C5AB0"/>
    <w:rsid w:val="004C64F6"/>
    <w:rsid w:val="004C6EF4"/>
    <w:rsid w:val="004D72B8"/>
    <w:rsid w:val="004E329E"/>
    <w:rsid w:val="004F3394"/>
    <w:rsid w:val="0053266C"/>
    <w:rsid w:val="00547045"/>
    <w:rsid w:val="005565FB"/>
    <w:rsid w:val="005740C0"/>
    <w:rsid w:val="005839D7"/>
    <w:rsid w:val="00590BF0"/>
    <w:rsid w:val="005940B7"/>
    <w:rsid w:val="00594D97"/>
    <w:rsid w:val="005C0A92"/>
    <w:rsid w:val="005C50B9"/>
    <w:rsid w:val="005F469A"/>
    <w:rsid w:val="00620E93"/>
    <w:rsid w:val="00644816"/>
    <w:rsid w:val="00686748"/>
    <w:rsid w:val="006947D8"/>
    <w:rsid w:val="006C65E9"/>
    <w:rsid w:val="006C6627"/>
    <w:rsid w:val="006D5F23"/>
    <w:rsid w:val="006F1B51"/>
    <w:rsid w:val="00741DE7"/>
    <w:rsid w:val="00757980"/>
    <w:rsid w:val="00790D70"/>
    <w:rsid w:val="007A13AE"/>
    <w:rsid w:val="007B405B"/>
    <w:rsid w:val="007D7805"/>
    <w:rsid w:val="007D7D85"/>
    <w:rsid w:val="00803E53"/>
    <w:rsid w:val="00806C47"/>
    <w:rsid w:val="008416B7"/>
    <w:rsid w:val="00855820"/>
    <w:rsid w:val="00863B77"/>
    <w:rsid w:val="00863F09"/>
    <w:rsid w:val="0086776C"/>
    <w:rsid w:val="0089686D"/>
    <w:rsid w:val="008A296E"/>
    <w:rsid w:val="008C305F"/>
    <w:rsid w:val="008D5B71"/>
    <w:rsid w:val="008E4D8C"/>
    <w:rsid w:val="008F5BF8"/>
    <w:rsid w:val="008F6436"/>
    <w:rsid w:val="009112F8"/>
    <w:rsid w:val="009159CD"/>
    <w:rsid w:val="0092495B"/>
    <w:rsid w:val="00936431"/>
    <w:rsid w:val="00936BBF"/>
    <w:rsid w:val="009409B2"/>
    <w:rsid w:val="00963C4C"/>
    <w:rsid w:val="00975CD5"/>
    <w:rsid w:val="009A38EC"/>
    <w:rsid w:val="009A4661"/>
    <w:rsid w:val="009B41FE"/>
    <w:rsid w:val="009D2CE9"/>
    <w:rsid w:val="00A10CDC"/>
    <w:rsid w:val="00A32DB5"/>
    <w:rsid w:val="00A33AD3"/>
    <w:rsid w:val="00A40AD4"/>
    <w:rsid w:val="00A45825"/>
    <w:rsid w:val="00A55E57"/>
    <w:rsid w:val="00A61BBC"/>
    <w:rsid w:val="00A81C51"/>
    <w:rsid w:val="00AA1513"/>
    <w:rsid w:val="00AD23CB"/>
    <w:rsid w:val="00B13F63"/>
    <w:rsid w:val="00B2535D"/>
    <w:rsid w:val="00B45337"/>
    <w:rsid w:val="00B7497E"/>
    <w:rsid w:val="00B76142"/>
    <w:rsid w:val="00B97B26"/>
    <w:rsid w:val="00BC1155"/>
    <w:rsid w:val="00C03E87"/>
    <w:rsid w:val="00C32382"/>
    <w:rsid w:val="00C33F5E"/>
    <w:rsid w:val="00C406EC"/>
    <w:rsid w:val="00C565AE"/>
    <w:rsid w:val="00C60C78"/>
    <w:rsid w:val="00C67808"/>
    <w:rsid w:val="00C73C31"/>
    <w:rsid w:val="00C903DB"/>
    <w:rsid w:val="00CA17CE"/>
    <w:rsid w:val="00CA6E97"/>
    <w:rsid w:val="00CB49F1"/>
    <w:rsid w:val="00CB60F5"/>
    <w:rsid w:val="00CE2E29"/>
    <w:rsid w:val="00CF51D4"/>
    <w:rsid w:val="00D03ABC"/>
    <w:rsid w:val="00D0512A"/>
    <w:rsid w:val="00D07851"/>
    <w:rsid w:val="00D21696"/>
    <w:rsid w:val="00D2288D"/>
    <w:rsid w:val="00D2465A"/>
    <w:rsid w:val="00D959F9"/>
    <w:rsid w:val="00DA25E6"/>
    <w:rsid w:val="00DA2F38"/>
    <w:rsid w:val="00DA3AD3"/>
    <w:rsid w:val="00DA7AF5"/>
    <w:rsid w:val="00E218AF"/>
    <w:rsid w:val="00E23E0C"/>
    <w:rsid w:val="00E34C79"/>
    <w:rsid w:val="00E61787"/>
    <w:rsid w:val="00E73210"/>
    <w:rsid w:val="00EA43D9"/>
    <w:rsid w:val="00EA46AA"/>
    <w:rsid w:val="00EE0ECC"/>
    <w:rsid w:val="00F02FC6"/>
    <w:rsid w:val="00F37B02"/>
    <w:rsid w:val="00F73440"/>
    <w:rsid w:val="00F82AC0"/>
    <w:rsid w:val="00F91C42"/>
    <w:rsid w:val="00FB01BF"/>
    <w:rsid w:val="00FB6D0C"/>
    <w:rsid w:val="00FC2D9A"/>
    <w:rsid w:val="00FC486E"/>
    <w:rsid w:val="00FC6284"/>
    <w:rsid w:val="00FD7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C2D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C2D9A"/>
  </w:style>
  <w:style w:type="paragraph" w:styleId="Pieddepage">
    <w:name w:val="footer"/>
    <w:basedOn w:val="Normal"/>
    <w:link w:val="PieddepageCar"/>
    <w:uiPriority w:val="99"/>
    <w:semiHidden/>
    <w:unhideWhenUsed/>
    <w:rsid w:val="00FC2D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C2D9A"/>
  </w:style>
  <w:style w:type="paragraph" w:styleId="Retraitcorpsdetexte">
    <w:name w:val="Body Text Indent"/>
    <w:basedOn w:val="Normal"/>
    <w:link w:val="RetraitcorpsdetexteCar"/>
    <w:rsid w:val="004A590E"/>
    <w:pPr>
      <w:bidi/>
      <w:spacing w:after="0" w:line="240" w:lineRule="auto"/>
      <w:ind w:left="900"/>
      <w:jc w:val="lowKashida"/>
    </w:pPr>
    <w:rPr>
      <w:rFonts w:ascii="Times New Roman" w:eastAsia="Times New Roman" w:hAnsi="Times New Roman" w:cs="Simplified Arabic"/>
      <w:sz w:val="32"/>
      <w:szCs w:val="32"/>
      <w:lang w:val="en-US" w:eastAsia="ar-SA" w:bidi="ar-DZ"/>
    </w:rPr>
  </w:style>
  <w:style w:type="character" w:customStyle="1" w:styleId="RetraitcorpsdetexteCar">
    <w:name w:val="Retrait corps de texte Car"/>
    <w:basedOn w:val="Policepardfaut"/>
    <w:link w:val="Retraitcorpsdetexte"/>
    <w:rsid w:val="004A590E"/>
    <w:rPr>
      <w:rFonts w:ascii="Times New Roman" w:eastAsia="Times New Roman" w:hAnsi="Times New Roman" w:cs="Simplified Arabic"/>
      <w:sz w:val="32"/>
      <w:szCs w:val="32"/>
      <w:lang w:val="en-US" w:eastAsia="ar-SA"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893D-D8D3-41AF-854E-087E4267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1185</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infoprox</dc:creator>
  <cp:keywords/>
  <dc:description/>
  <cp:lastModifiedBy>hp</cp:lastModifiedBy>
  <cp:revision>155</cp:revision>
  <dcterms:created xsi:type="dcterms:W3CDTF">2021-02-20T19:52:00Z</dcterms:created>
  <dcterms:modified xsi:type="dcterms:W3CDTF">2024-12-30T13:09:00Z</dcterms:modified>
</cp:coreProperties>
</file>