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326"/>
        <w:tblW w:w="10151" w:type="dxa"/>
        <w:tblBorders>
          <w:top w:val="nil"/>
          <w:left w:val="nil"/>
          <w:bottom w:val="nil"/>
          <w:right w:val="nil"/>
          <w:insideH w:val="nil"/>
          <w:insideV w:val="nil"/>
        </w:tblBorders>
        <w:tblLayout w:type="fixed"/>
        <w:tblLook w:val="0600" w:firstRow="0" w:lastRow="0" w:firstColumn="0" w:lastColumn="0" w:noHBand="1" w:noVBand="1"/>
      </w:tblPr>
      <w:tblGrid>
        <w:gridCol w:w="6238"/>
        <w:gridCol w:w="1384"/>
        <w:gridCol w:w="2529"/>
      </w:tblGrid>
      <w:tr w:rsidR="00775165" w:rsidRPr="00181745" w14:paraId="7BD17D9A" w14:textId="77777777" w:rsidTr="00775165">
        <w:trPr>
          <w:trHeight w:val="258"/>
        </w:trPr>
        <w:tc>
          <w:tcPr>
            <w:tcW w:w="6238" w:type="dxa"/>
            <w:tcBorders>
              <w:top w:val="nil"/>
              <w:left w:val="nil"/>
              <w:bottom w:val="single" w:sz="4" w:space="0" w:color="auto"/>
              <w:right w:val="nil"/>
            </w:tcBorders>
            <w:tcMar>
              <w:top w:w="0" w:type="dxa"/>
              <w:left w:w="100" w:type="dxa"/>
              <w:bottom w:w="0" w:type="dxa"/>
              <w:right w:w="100" w:type="dxa"/>
            </w:tcMar>
          </w:tcPr>
          <w:p w14:paraId="1D835009" w14:textId="77777777" w:rsidR="00775165" w:rsidRPr="00181745" w:rsidRDefault="00775165" w:rsidP="00775165">
            <w:pPr>
              <w:spacing w:line="240" w:lineRule="auto"/>
              <w:rPr>
                <w:rFonts w:asciiTheme="majorBidi" w:eastAsia="Times New Roman" w:hAnsiTheme="majorBidi" w:cstheme="majorBidi"/>
                <w:b/>
                <w:sz w:val="20"/>
                <w:szCs w:val="20"/>
              </w:rPr>
            </w:pPr>
            <w:r w:rsidRPr="00181745">
              <w:rPr>
                <w:rFonts w:asciiTheme="majorBidi" w:eastAsia="Times New Roman" w:hAnsiTheme="majorBidi" w:cstheme="majorBidi"/>
                <w:b/>
                <w:sz w:val="20"/>
                <w:szCs w:val="20"/>
              </w:rPr>
              <w:t xml:space="preserve">Université Mohamed </w:t>
            </w:r>
            <w:proofErr w:type="spellStart"/>
            <w:r w:rsidRPr="00181745">
              <w:rPr>
                <w:rFonts w:asciiTheme="majorBidi" w:eastAsia="Times New Roman" w:hAnsiTheme="majorBidi" w:cstheme="majorBidi"/>
                <w:b/>
                <w:sz w:val="20"/>
                <w:szCs w:val="20"/>
              </w:rPr>
              <w:t>Khider</w:t>
            </w:r>
            <w:proofErr w:type="spellEnd"/>
            <w:r w:rsidRPr="00181745">
              <w:rPr>
                <w:rFonts w:asciiTheme="majorBidi" w:eastAsia="Times New Roman" w:hAnsiTheme="majorBidi" w:cstheme="majorBidi"/>
                <w:b/>
                <w:sz w:val="20"/>
                <w:szCs w:val="20"/>
              </w:rPr>
              <w:t xml:space="preserve"> – Biskra</w:t>
            </w:r>
          </w:p>
          <w:p w14:paraId="51A23087" w14:textId="77777777" w:rsidR="00775165" w:rsidRPr="00181745" w:rsidRDefault="00775165" w:rsidP="00775165">
            <w:pPr>
              <w:spacing w:line="240" w:lineRule="auto"/>
              <w:rPr>
                <w:rFonts w:asciiTheme="majorBidi" w:eastAsia="Times New Roman" w:hAnsiTheme="majorBidi" w:cstheme="majorBidi"/>
                <w:sz w:val="20"/>
                <w:szCs w:val="20"/>
              </w:rPr>
            </w:pPr>
            <w:r w:rsidRPr="00181745">
              <w:rPr>
                <w:rFonts w:asciiTheme="majorBidi" w:eastAsia="Times New Roman" w:hAnsiTheme="majorBidi" w:cstheme="majorBidi"/>
                <w:sz w:val="20"/>
                <w:szCs w:val="20"/>
              </w:rPr>
              <w:t>Faculté des Lettres et des Langues</w:t>
            </w:r>
          </w:p>
          <w:p w14:paraId="562C7AEA" w14:textId="77777777" w:rsidR="00775165" w:rsidRPr="00181745" w:rsidRDefault="00775165" w:rsidP="00775165">
            <w:pPr>
              <w:spacing w:line="240" w:lineRule="auto"/>
              <w:rPr>
                <w:rFonts w:asciiTheme="majorBidi" w:eastAsia="Times New Roman" w:hAnsiTheme="majorBidi" w:cstheme="majorBidi"/>
                <w:sz w:val="20"/>
                <w:szCs w:val="20"/>
              </w:rPr>
            </w:pPr>
            <w:r w:rsidRPr="00181745">
              <w:rPr>
                <w:rFonts w:asciiTheme="majorBidi" w:eastAsia="Times New Roman" w:hAnsiTheme="majorBidi" w:cstheme="majorBidi"/>
                <w:sz w:val="20"/>
                <w:szCs w:val="20"/>
              </w:rPr>
              <w:t xml:space="preserve">    Département de Français</w:t>
            </w:r>
          </w:p>
          <w:p w14:paraId="037454FA" w14:textId="77777777" w:rsidR="00775165" w:rsidRPr="00181745" w:rsidRDefault="00775165" w:rsidP="00775165">
            <w:pPr>
              <w:spacing w:line="240" w:lineRule="auto"/>
              <w:rPr>
                <w:rFonts w:asciiTheme="majorBidi" w:eastAsia="Times New Roman" w:hAnsiTheme="majorBidi" w:cstheme="majorBidi"/>
                <w:b/>
                <w:sz w:val="20"/>
                <w:szCs w:val="20"/>
              </w:rPr>
            </w:pPr>
            <w:r w:rsidRPr="00181745">
              <w:rPr>
                <w:rFonts w:asciiTheme="majorBidi" w:eastAsia="Times New Roman" w:hAnsiTheme="majorBidi" w:cstheme="majorBidi"/>
                <w:sz w:val="20"/>
                <w:szCs w:val="20"/>
              </w:rPr>
              <w:t xml:space="preserve">Enseignante : </w:t>
            </w:r>
            <w:r w:rsidRPr="00181745">
              <w:rPr>
                <w:rFonts w:asciiTheme="majorBidi" w:eastAsia="Times New Roman" w:hAnsiTheme="majorBidi" w:cstheme="majorBidi"/>
                <w:b/>
                <w:sz w:val="20"/>
                <w:szCs w:val="20"/>
              </w:rPr>
              <w:t>Dre. Haddad M.</w:t>
            </w:r>
          </w:p>
          <w:p w14:paraId="20ECB8DD" w14:textId="77777777" w:rsidR="00775165" w:rsidRPr="00181745" w:rsidRDefault="00775165" w:rsidP="00775165">
            <w:pPr>
              <w:spacing w:line="240" w:lineRule="auto"/>
              <w:jc w:val="center"/>
              <w:rPr>
                <w:rFonts w:asciiTheme="majorBidi" w:eastAsia="Times New Roman" w:hAnsiTheme="majorBidi" w:cstheme="majorBidi"/>
                <w:b/>
                <w:sz w:val="20"/>
                <w:szCs w:val="20"/>
              </w:rPr>
            </w:pPr>
            <w:r w:rsidRPr="00181745">
              <w:rPr>
                <w:rFonts w:asciiTheme="majorBidi" w:eastAsia="Times New Roman" w:hAnsiTheme="majorBidi" w:cstheme="majorBidi"/>
                <w:b/>
                <w:sz w:val="20"/>
                <w:szCs w:val="20"/>
              </w:rPr>
              <w:t>Cours 4 :  les concepts fondamentaux de la didactique Générale</w:t>
            </w:r>
          </w:p>
          <w:p w14:paraId="347CB90C" w14:textId="77777777" w:rsidR="00775165" w:rsidRPr="00181745" w:rsidRDefault="00775165" w:rsidP="00775165">
            <w:pPr>
              <w:spacing w:line="240" w:lineRule="auto"/>
              <w:jc w:val="center"/>
              <w:rPr>
                <w:rFonts w:asciiTheme="majorBidi" w:eastAsia="Times New Roman" w:hAnsiTheme="majorBidi" w:cstheme="majorBidi"/>
                <w:b/>
                <w:sz w:val="20"/>
                <w:szCs w:val="20"/>
              </w:rPr>
            </w:pPr>
            <w:r w:rsidRPr="00181745">
              <w:rPr>
                <w:rFonts w:asciiTheme="majorBidi" w:eastAsia="Times New Roman" w:hAnsiTheme="majorBidi" w:cstheme="majorBidi"/>
                <w:b/>
                <w:sz w:val="20"/>
                <w:szCs w:val="20"/>
              </w:rPr>
              <w:t>La transposition didactique et la dévolution</w:t>
            </w:r>
            <w:r>
              <w:rPr>
                <w:rFonts w:asciiTheme="majorBidi" w:eastAsia="Times New Roman" w:hAnsiTheme="majorBidi" w:cstheme="majorBidi"/>
                <w:b/>
                <w:sz w:val="20"/>
                <w:szCs w:val="20"/>
              </w:rPr>
              <w:t xml:space="preserve">                                         </w:t>
            </w:r>
          </w:p>
        </w:tc>
        <w:tc>
          <w:tcPr>
            <w:tcW w:w="1384" w:type="dxa"/>
            <w:tcBorders>
              <w:top w:val="nil"/>
              <w:left w:val="nil"/>
              <w:bottom w:val="nil"/>
              <w:right w:val="nil"/>
            </w:tcBorders>
            <w:tcMar>
              <w:top w:w="0" w:type="dxa"/>
              <w:left w:w="100" w:type="dxa"/>
              <w:bottom w:w="0" w:type="dxa"/>
              <w:right w:w="100" w:type="dxa"/>
            </w:tcMar>
          </w:tcPr>
          <w:p w14:paraId="2FD3D521" w14:textId="77777777" w:rsidR="00775165" w:rsidRPr="00181745" w:rsidRDefault="00775165" w:rsidP="00775165">
            <w:pPr>
              <w:spacing w:line="240" w:lineRule="auto"/>
              <w:jc w:val="center"/>
              <w:rPr>
                <w:rFonts w:asciiTheme="majorBidi" w:eastAsia="Times New Roman" w:hAnsiTheme="majorBidi" w:cstheme="majorBidi"/>
                <w:sz w:val="20"/>
                <w:szCs w:val="20"/>
              </w:rPr>
            </w:pPr>
            <w:r w:rsidRPr="00181745">
              <w:rPr>
                <w:rFonts w:asciiTheme="majorBidi" w:eastAsia="Times New Roman" w:hAnsiTheme="majorBidi" w:cstheme="majorBidi"/>
                <w:sz w:val="20"/>
                <w:szCs w:val="20"/>
              </w:rPr>
              <w:t xml:space="preserve">  </w:t>
            </w:r>
          </w:p>
        </w:tc>
        <w:tc>
          <w:tcPr>
            <w:tcW w:w="2529" w:type="dxa"/>
            <w:tcBorders>
              <w:top w:val="nil"/>
              <w:left w:val="nil"/>
              <w:bottom w:val="nil"/>
              <w:right w:val="nil"/>
            </w:tcBorders>
            <w:tcMar>
              <w:top w:w="0" w:type="dxa"/>
              <w:left w:w="100" w:type="dxa"/>
              <w:bottom w:w="0" w:type="dxa"/>
              <w:right w:w="100" w:type="dxa"/>
            </w:tcMar>
          </w:tcPr>
          <w:p w14:paraId="6CA42FAC" w14:textId="77777777" w:rsidR="00775165" w:rsidRPr="00181745" w:rsidRDefault="00775165" w:rsidP="00775165">
            <w:pPr>
              <w:spacing w:line="240" w:lineRule="auto"/>
              <w:rPr>
                <w:rFonts w:asciiTheme="majorBidi" w:eastAsia="Times New Roman" w:hAnsiTheme="majorBidi" w:cstheme="majorBidi"/>
                <w:sz w:val="20"/>
                <w:szCs w:val="20"/>
              </w:rPr>
            </w:pPr>
            <w:r w:rsidRPr="00181745">
              <w:rPr>
                <w:rFonts w:asciiTheme="majorBidi" w:eastAsia="Times New Roman" w:hAnsiTheme="majorBidi" w:cstheme="majorBidi"/>
                <w:b/>
                <w:sz w:val="20"/>
                <w:szCs w:val="20"/>
                <w:u w:val="single"/>
              </w:rPr>
              <w:t>Module :</w:t>
            </w:r>
            <w:r w:rsidRPr="00181745">
              <w:rPr>
                <w:rFonts w:asciiTheme="majorBidi" w:eastAsia="Times New Roman" w:hAnsiTheme="majorBidi" w:cstheme="majorBidi"/>
                <w:sz w:val="20"/>
                <w:szCs w:val="20"/>
              </w:rPr>
              <w:t xml:space="preserve"> Introduction à la didactique</w:t>
            </w:r>
          </w:p>
          <w:p w14:paraId="71C5CDC5" w14:textId="77777777" w:rsidR="00775165" w:rsidRPr="00181745" w:rsidRDefault="00775165" w:rsidP="00775165">
            <w:pPr>
              <w:spacing w:line="240" w:lineRule="auto"/>
              <w:rPr>
                <w:rFonts w:asciiTheme="majorBidi" w:eastAsia="Times New Roman" w:hAnsiTheme="majorBidi" w:cstheme="majorBidi"/>
                <w:sz w:val="20"/>
                <w:szCs w:val="20"/>
              </w:rPr>
            </w:pPr>
            <w:r w:rsidRPr="00181745">
              <w:rPr>
                <w:rFonts w:asciiTheme="majorBidi" w:eastAsia="Times New Roman" w:hAnsiTheme="majorBidi" w:cstheme="majorBidi"/>
                <w:b/>
                <w:sz w:val="20"/>
                <w:szCs w:val="20"/>
                <w:u w:val="single"/>
              </w:rPr>
              <w:t>Niveau :</w:t>
            </w:r>
            <w:r w:rsidRPr="00181745">
              <w:rPr>
                <w:rFonts w:asciiTheme="majorBidi" w:eastAsia="Times New Roman" w:hAnsiTheme="majorBidi" w:cstheme="majorBidi"/>
                <w:sz w:val="20"/>
                <w:szCs w:val="20"/>
              </w:rPr>
              <w:t xml:space="preserve"> L3</w:t>
            </w:r>
          </w:p>
          <w:p w14:paraId="4C73FB2C" w14:textId="77777777" w:rsidR="00775165" w:rsidRPr="00181745" w:rsidRDefault="00775165" w:rsidP="00775165">
            <w:pPr>
              <w:spacing w:line="240" w:lineRule="auto"/>
              <w:rPr>
                <w:rFonts w:asciiTheme="majorBidi" w:eastAsia="Times New Roman" w:hAnsiTheme="majorBidi" w:cstheme="majorBidi"/>
                <w:sz w:val="20"/>
                <w:szCs w:val="20"/>
              </w:rPr>
            </w:pPr>
            <w:r w:rsidRPr="00181745">
              <w:rPr>
                <w:rFonts w:asciiTheme="majorBidi" w:eastAsia="Times New Roman" w:hAnsiTheme="majorBidi" w:cstheme="majorBidi"/>
                <w:b/>
                <w:sz w:val="20"/>
                <w:szCs w:val="20"/>
                <w:u w:val="single"/>
              </w:rPr>
              <w:t>Année :</w:t>
            </w:r>
            <w:r w:rsidRPr="00181745">
              <w:rPr>
                <w:rFonts w:asciiTheme="majorBidi" w:eastAsia="Times New Roman" w:hAnsiTheme="majorBidi" w:cstheme="majorBidi"/>
                <w:sz w:val="20"/>
                <w:szCs w:val="20"/>
              </w:rPr>
              <w:t xml:space="preserve"> 2024-2025</w:t>
            </w:r>
          </w:p>
          <w:p w14:paraId="1877A386" w14:textId="77777777" w:rsidR="00775165" w:rsidRPr="00181745" w:rsidRDefault="00775165" w:rsidP="00775165">
            <w:pPr>
              <w:spacing w:line="240" w:lineRule="auto"/>
              <w:rPr>
                <w:rFonts w:asciiTheme="majorBidi" w:eastAsia="Times New Roman" w:hAnsiTheme="majorBidi" w:cstheme="majorBidi"/>
                <w:sz w:val="20"/>
                <w:szCs w:val="20"/>
              </w:rPr>
            </w:pPr>
          </w:p>
          <w:p w14:paraId="40C90BAB" w14:textId="77777777" w:rsidR="00775165" w:rsidRPr="00181745" w:rsidRDefault="00775165" w:rsidP="00775165">
            <w:pPr>
              <w:spacing w:line="240" w:lineRule="auto"/>
              <w:rPr>
                <w:rFonts w:asciiTheme="majorBidi" w:eastAsia="Times New Roman" w:hAnsiTheme="majorBidi" w:cstheme="majorBidi"/>
                <w:sz w:val="20"/>
                <w:szCs w:val="20"/>
              </w:rPr>
            </w:pPr>
          </w:p>
        </w:tc>
      </w:tr>
    </w:tbl>
    <w:p w14:paraId="1480DD69" w14:textId="77777777" w:rsidR="00775165" w:rsidRDefault="00775165" w:rsidP="00775165">
      <w:pPr>
        <w:rPr>
          <w:rFonts w:asciiTheme="majorBidi" w:hAnsiTheme="majorBidi" w:cstheme="majorBidi"/>
          <w:sz w:val="24"/>
          <w:szCs w:val="24"/>
          <w:lang w:val="fr-FR"/>
        </w:rPr>
      </w:pPr>
    </w:p>
    <w:p w14:paraId="2EBAB1BA" w14:textId="77777777" w:rsidR="00775165" w:rsidRDefault="00775165" w:rsidP="00775165">
      <w:pPr>
        <w:rPr>
          <w:rFonts w:asciiTheme="majorBidi" w:hAnsiTheme="majorBidi" w:cstheme="majorBidi"/>
          <w:sz w:val="24"/>
          <w:szCs w:val="24"/>
          <w:lang w:val="fr-FR"/>
        </w:rPr>
      </w:pPr>
      <w:r w:rsidRPr="009B683E">
        <w:rPr>
          <w:rFonts w:asciiTheme="majorBidi" w:hAnsiTheme="majorBidi" w:cstheme="majorBidi"/>
          <w:b/>
          <w:bCs/>
          <w:sz w:val="24"/>
          <w:szCs w:val="24"/>
          <w:lang w:val="fr-FR"/>
        </w:rPr>
        <w:t>Introduction</w:t>
      </w:r>
      <w:r>
        <w:rPr>
          <w:rFonts w:asciiTheme="majorBidi" w:hAnsiTheme="majorBidi" w:cstheme="majorBidi"/>
          <w:sz w:val="24"/>
          <w:szCs w:val="24"/>
          <w:lang w:val="fr-FR"/>
        </w:rPr>
        <w:t xml:space="preserve"> </w:t>
      </w:r>
    </w:p>
    <w:p w14:paraId="629189DC" w14:textId="3931FEC9" w:rsidR="00775165" w:rsidRPr="00775165" w:rsidRDefault="00775165" w:rsidP="00775165">
      <w:pPr>
        <w:pStyle w:val="Paragraphedeliste"/>
        <w:numPr>
          <w:ilvl w:val="0"/>
          <w:numId w:val="11"/>
        </w:numPr>
        <w:rPr>
          <w:rFonts w:asciiTheme="majorBidi" w:hAnsiTheme="majorBidi" w:cstheme="majorBidi"/>
          <w:b/>
          <w:bCs/>
          <w:sz w:val="24"/>
          <w:szCs w:val="24"/>
          <w:lang w:val="fr-FR"/>
        </w:rPr>
      </w:pPr>
      <w:r w:rsidRPr="00775165">
        <w:rPr>
          <w:rFonts w:asciiTheme="majorBidi" w:hAnsiTheme="majorBidi" w:cstheme="majorBidi"/>
          <w:b/>
          <w:bCs/>
          <w:sz w:val="24"/>
          <w:szCs w:val="24"/>
          <w:lang w:val="fr-FR"/>
        </w:rPr>
        <w:t>La transposition didactique</w:t>
      </w:r>
    </w:p>
    <w:p w14:paraId="4B410955" w14:textId="22EB6F78" w:rsidR="00775165" w:rsidRPr="00181745" w:rsidRDefault="00775165" w:rsidP="00775165">
      <w:pPr>
        <w:spacing w:line="240" w:lineRule="auto"/>
        <w:jc w:val="both"/>
        <w:rPr>
          <w:rFonts w:asciiTheme="majorBidi" w:hAnsiTheme="majorBidi" w:cstheme="majorBidi"/>
        </w:rPr>
      </w:pPr>
      <w:r w:rsidRPr="00181745">
        <w:rPr>
          <w:rFonts w:asciiTheme="majorBidi" w:hAnsiTheme="majorBidi" w:cstheme="majorBidi"/>
          <w:lang w:val="fr-FR"/>
        </w:rPr>
        <w:t>L</w:t>
      </w:r>
      <w:r w:rsidRPr="00181745">
        <w:rPr>
          <w:rFonts w:asciiTheme="majorBidi" w:hAnsiTheme="majorBidi" w:cstheme="majorBidi"/>
        </w:rPr>
        <w:t xml:space="preserve">e savoir savant n’est pas transférable et enseignable immédiatement de l’enseignant à l’apprenant en l’état, mais il convient donc que l’enseignant opère sur le savoir (discipline) un certain nombre de transformation pour qu’il devienne un objet d’enseignement adapté aux besoins des apprenants (niveaux, objectifs, </w:t>
      </w:r>
      <w:proofErr w:type="gramStart"/>
      <w:r w:rsidRPr="00181745">
        <w:rPr>
          <w:rFonts w:asciiTheme="majorBidi" w:hAnsiTheme="majorBidi" w:cstheme="majorBidi"/>
        </w:rPr>
        <w:t>programme,…</w:t>
      </w:r>
      <w:proofErr w:type="gramEnd"/>
      <w:r w:rsidRPr="00181745">
        <w:rPr>
          <w:rFonts w:asciiTheme="majorBidi" w:hAnsiTheme="majorBidi" w:cstheme="majorBidi"/>
        </w:rPr>
        <w:t>) . Chevallard décrit ce processus didactique de transformation du savoir comme étant une « manœuvre transpositive » « visant la « conformité du savoir enseigné au savoir à enseigner » (</w:t>
      </w:r>
      <w:proofErr w:type="spellStart"/>
      <w:r w:rsidRPr="00181745">
        <w:rPr>
          <w:rFonts w:asciiTheme="majorBidi" w:hAnsiTheme="majorBidi" w:cstheme="majorBidi"/>
        </w:rPr>
        <w:t>Chavallard</w:t>
      </w:r>
      <w:proofErr w:type="spellEnd"/>
      <w:r w:rsidRPr="00181745">
        <w:rPr>
          <w:rFonts w:asciiTheme="majorBidi" w:hAnsiTheme="majorBidi" w:cstheme="majorBidi"/>
        </w:rPr>
        <w:t xml:space="preserve"> » (cité par </w:t>
      </w:r>
      <w:proofErr w:type="spellStart"/>
      <w:r>
        <w:rPr>
          <w:rFonts w:asciiTheme="majorBidi" w:hAnsiTheme="majorBidi" w:cstheme="majorBidi"/>
        </w:rPr>
        <w:t>Benhouhou</w:t>
      </w:r>
      <w:proofErr w:type="spellEnd"/>
      <w:r>
        <w:rPr>
          <w:rFonts w:asciiTheme="majorBidi" w:hAnsiTheme="majorBidi" w:cstheme="majorBidi"/>
        </w:rPr>
        <w:t>, 2009)</w:t>
      </w:r>
    </w:p>
    <w:p w14:paraId="190FD6C6" w14:textId="77777777" w:rsidR="00775165" w:rsidRPr="00181745" w:rsidRDefault="00775165" w:rsidP="00775165">
      <w:pPr>
        <w:spacing w:line="240" w:lineRule="auto"/>
        <w:jc w:val="both"/>
        <w:rPr>
          <w:rFonts w:asciiTheme="majorBidi" w:hAnsiTheme="majorBidi" w:cstheme="majorBidi"/>
        </w:rPr>
      </w:pPr>
      <w:r w:rsidRPr="00181745">
        <w:rPr>
          <w:rFonts w:asciiTheme="majorBidi" w:hAnsiTheme="majorBidi" w:cstheme="majorBidi"/>
        </w:rPr>
        <w:t xml:space="preserve">La transposition didactique est notion proposée par Michel Verret (1975) dans le domaine de la sociologie, puis reprise par plusieurs auteurs dont Yves Chevallard (1985) (cité par </w:t>
      </w:r>
      <w:proofErr w:type="spellStart"/>
      <w:r w:rsidRPr="00181745">
        <w:rPr>
          <w:rFonts w:asciiTheme="majorBidi" w:hAnsiTheme="majorBidi" w:cstheme="majorBidi"/>
        </w:rPr>
        <w:t>Benhouhou</w:t>
      </w:r>
      <w:proofErr w:type="spellEnd"/>
      <w:r w:rsidRPr="00181745">
        <w:rPr>
          <w:rFonts w:asciiTheme="majorBidi" w:hAnsiTheme="majorBidi" w:cstheme="majorBidi"/>
        </w:rPr>
        <w:t xml:space="preserve">, 2009). </w:t>
      </w:r>
      <w:proofErr w:type="gramStart"/>
      <w:r w:rsidRPr="00181745">
        <w:rPr>
          <w:rFonts w:asciiTheme="majorBidi" w:hAnsiTheme="majorBidi" w:cstheme="majorBidi"/>
        </w:rPr>
        <w:t>Elle  correspond</w:t>
      </w:r>
      <w:proofErr w:type="gramEnd"/>
      <w:r w:rsidRPr="00181745">
        <w:rPr>
          <w:rFonts w:asciiTheme="majorBidi" w:hAnsiTheme="majorBidi" w:cstheme="majorBidi"/>
        </w:rPr>
        <w:t xml:space="preserve"> selon DEVELAY (1992) à </w:t>
      </w:r>
      <w:r w:rsidRPr="00181745">
        <w:rPr>
          <w:rFonts w:asciiTheme="majorBidi" w:hAnsiTheme="majorBidi" w:cstheme="majorBidi"/>
          <w:i/>
          <w:iCs/>
        </w:rPr>
        <w:t xml:space="preserve">« un travail de réorganisation de présentation, de genèse de connaissances </w:t>
      </w:r>
      <w:proofErr w:type="spellStart"/>
      <w:r w:rsidRPr="00181745">
        <w:rPr>
          <w:rFonts w:asciiTheme="majorBidi" w:hAnsiTheme="majorBidi" w:cstheme="majorBidi"/>
          <w:i/>
          <w:iCs/>
        </w:rPr>
        <w:t>pré-existantes</w:t>
      </w:r>
      <w:proofErr w:type="spellEnd"/>
      <w:r w:rsidRPr="00181745">
        <w:rPr>
          <w:rFonts w:asciiTheme="majorBidi" w:hAnsiTheme="majorBidi" w:cstheme="majorBidi"/>
          <w:i/>
          <w:iCs/>
        </w:rPr>
        <w:t xml:space="preserve"> en vue de leur enseignement »</w:t>
      </w:r>
      <w:r w:rsidRPr="00181745">
        <w:rPr>
          <w:rFonts w:asciiTheme="majorBidi" w:hAnsiTheme="majorBidi" w:cstheme="majorBidi"/>
        </w:rPr>
        <w:t>.</w:t>
      </w:r>
    </w:p>
    <w:p w14:paraId="0FAF3C0E" w14:textId="12DC1D1B" w:rsidR="00775165" w:rsidRPr="00181745" w:rsidRDefault="00775165" w:rsidP="00775165">
      <w:pPr>
        <w:spacing w:line="240" w:lineRule="auto"/>
        <w:jc w:val="both"/>
        <w:rPr>
          <w:rFonts w:asciiTheme="majorBidi" w:hAnsiTheme="majorBidi" w:cstheme="majorBidi"/>
        </w:rPr>
      </w:pPr>
      <w:r w:rsidRPr="00181745">
        <w:rPr>
          <w:rFonts w:asciiTheme="majorBidi" w:hAnsiTheme="majorBidi" w:cstheme="majorBidi"/>
        </w:rPr>
        <w:t xml:space="preserve">C’est un processus complexe qui vise à rendre les </w:t>
      </w:r>
      <w:r w:rsidRPr="00181745">
        <w:rPr>
          <w:rFonts w:asciiTheme="majorBidi" w:hAnsiTheme="majorBidi" w:cstheme="majorBidi"/>
          <w:b/>
          <w:bCs/>
        </w:rPr>
        <w:t>savoirs savants</w:t>
      </w:r>
      <w:r w:rsidRPr="00181745">
        <w:rPr>
          <w:rFonts w:asciiTheme="majorBidi" w:hAnsiTheme="majorBidi" w:cstheme="majorBidi"/>
        </w:rPr>
        <w:t xml:space="preserve"> accessibles aux élèves. Elle consiste à transformer ces savoirs en </w:t>
      </w:r>
      <w:r w:rsidRPr="00181745">
        <w:rPr>
          <w:rFonts w:asciiTheme="majorBidi" w:hAnsiTheme="majorBidi" w:cstheme="majorBidi"/>
          <w:b/>
          <w:bCs/>
        </w:rPr>
        <w:t>contenus scolaires</w:t>
      </w:r>
      <w:r w:rsidRPr="00181745">
        <w:rPr>
          <w:rFonts w:asciiTheme="majorBidi" w:hAnsiTheme="majorBidi" w:cstheme="majorBidi"/>
        </w:rPr>
        <w:t xml:space="preserve"> en tenant compte des pratiques sociales et des connaissances préalables des élèves. Ce travail d'adaptation nécessite de prendre en considération le niveau de développement cognitif des élèves et de simplifier les concepts sans les </w:t>
      </w:r>
      <w:proofErr w:type="gramStart"/>
      <w:r w:rsidRPr="00181745">
        <w:rPr>
          <w:rFonts w:asciiTheme="majorBidi" w:hAnsiTheme="majorBidi" w:cstheme="majorBidi"/>
        </w:rPr>
        <w:t>dénaturer(</w:t>
      </w:r>
      <w:proofErr w:type="gramEnd"/>
      <w:r w:rsidRPr="00181745">
        <w:rPr>
          <w:rFonts w:asciiTheme="majorBidi" w:hAnsiTheme="majorBidi" w:cstheme="majorBidi"/>
          <w:lang w:val="fr-FR"/>
        </w:rPr>
        <w:t>LADJILI, T., 2009)</w:t>
      </w:r>
      <w:r w:rsidRPr="00181745">
        <w:rPr>
          <w:rFonts w:asciiTheme="majorBidi" w:hAnsiTheme="majorBidi" w:cstheme="majorBidi"/>
        </w:rPr>
        <w:t>.</w:t>
      </w:r>
    </w:p>
    <w:p w14:paraId="509F9B8F" w14:textId="77777777" w:rsidR="00775165" w:rsidRPr="00181745" w:rsidRDefault="00775165" w:rsidP="00775165">
      <w:pPr>
        <w:spacing w:line="240" w:lineRule="auto"/>
        <w:jc w:val="both"/>
        <w:rPr>
          <w:rFonts w:asciiTheme="majorBidi" w:hAnsiTheme="majorBidi" w:cstheme="majorBidi"/>
        </w:rPr>
      </w:pPr>
      <w:r w:rsidRPr="00181745">
        <w:rPr>
          <w:rFonts w:asciiTheme="majorBidi" w:hAnsiTheme="majorBidi" w:cstheme="majorBidi"/>
        </w:rPr>
        <w:t xml:space="preserve">La transposition didactique est un processus </w:t>
      </w:r>
      <w:r w:rsidRPr="00181745">
        <w:rPr>
          <w:rFonts w:asciiTheme="majorBidi" w:hAnsiTheme="majorBidi" w:cstheme="majorBidi"/>
          <w:lang w:val="fr-FR"/>
        </w:rPr>
        <w:t>qui s’intéresse aux transformations des savoirs savants</w:t>
      </w:r>
      <w:r w:rsidRPr="00997137">
        <w:rPr>
          <w:rFonts w:asciiTheme="majorBidi" w:hAnsiTheme="majorBidi" w:cstheme="majorBidi"/>
          <w:lang w:val="fr-FR"/>
        </w:rPr>
        <w:t>. Il s’agit d’un processus externe du sujet qui apprend.</w:t>
      </w:r>
      <w:r w:rsidRPr="00181745">
        <w:rPr>
          <w:rFonts w:asciiTheme="majorBidi" w:hAnsiTheme="majorBidi" w:cstheme="majorBidi"/>
          <w:lang w:val="fr-FR"/>
        </w:rPr>
        <w:t xml:space="preserve"> </w:t>
      </w:r>
      <w:r w:rsidRPr="00181745">
        <w:rPr>
          <w:rFonts w:asciiTheme="majorBidi" w:hAnsiTheme="majorBidi" w:cstheme="majorBidi"/>
        </w:rPr>
        <w:t>Il consiste à adapter les savoirs savants pour les rendre accessibles aux élèves. Ce travail d'adaptation nécessite une double démarche : d'une part, une exploration épistémologique des savoirs à enseigner afin de comprendre leur origine et leur finalité ; d'autre part, une analyse des connaissances préalables des élèves et de leurs représentations. L'enseignant doit également mener une introspection sur ses propres connaissances pour identifier ses éventuelles lacunes ou biais. Cette triple exploration permet de concevoir des parcours d'apprentissage cohérents et de favoriser l'acquisition de connaissances significatives chez les élèves.</w:t>
      </w:r>
    </w:p>
    <w:p w14:paraId="161F98D0" w14:textId="77777777" w:rsidR="00775165" w:rsidRPr="00181745" w:rsidRDefault="00775165" w:rsidP="00775165">
      <w:pPr>
        <w:pStyle w:val="Paragraphedeliste"/>
        <w:numPr>
          <w:ilvl w:val="1"/>
          <w:numId w:val="1"/>
        </w:numPr>
        <w:spacing w:line="240" w:lineRule="auto"/>
        <w:jc w:val="both"/>
        <w:rPr>
          <w:rFonts w:asciiTheme="majorBidi" w:hAnsiTheme="majorBidi" w:cstheme="majorBidi"/>
          <w:b/>
          <w:bCs/>
        </w:rPr>
      </w:pPr>
      <w:r w:rsidRPr="00181745">
        <w:rPr>
          <w:rFonts w:asciiTheme="majorBidi" w:hAnsiTheme="majorBidi" w:cstheme="majorBidi"/>
          <w:b/>
          <w:bCs/>
        </w:rPr>
        <w:t xml:space="preserve">Les étapes (degrés) de la transposition didactique </w:t>
      </w:r>
    </w:p>
    <w:p w14:paraId="55363190" w14:textId="77777777" w:rsidR="00775165" w:rsidRPr="00181745" w:rsidRDefault="00775165" w:rsidP="00775165">
      <w:pPr>
        <w:spacing w:line="240" w:lineRule="auto"/>
        <w:jc w:val="both"/>
        <w:rPr>
          <w:rFonts w:asciiTheme="majorBidi" w:hAnsiTheme="majorBidi" w:cstheme="majorBidi"/>
        </w:rPr>
      </w:pPr>
    </w:p>
    <w:p w14:paraId="1B183E87" w14:textId="77777777" w:rsidR="00775165" w:rsidRPr="00181745" w:rsidRDefault="00775165" w:rsidP="00775165">
      <w:pPr>
        <w:spacing w:line="240" w:lineRule="auto"/>
        <w:jc w:val="both"/>
        <w:rPr>
          <w:rFonts w:asciiTheme="majorBidi" w:hAnsiTheme="majorBidi" w:cstheme="majorBidi"/>
        </w:rPr>
      </w:pPr>
      <w:r w:rsidRPr="00181745">
        <w:rPr>
          <w:rFonts w:asciiTheme="majorBidi" w:hAnsiTheme="majorBidi" w:cstheme="majorBidi"/>
        </w:rPr>
        <w:t xml:space="preserve">Ainsi, Chevallard conçoit les étapes de la transposition didactique de la manière suivante </w:t>
      </w:r>
    </w:p>
    <w:p w14:paraId="0C237306" w14:textId="77777777" w:rsidR="00775165" w:rsidRPr="00181745" w:rsidRDefault="00775165" w:rsidP="00775165">
      <w:pPr>
        <w:spacing w:line="240" w:lineRule="auto"/>
        <w:jc w:val="both"/>
        <w:rPr>
          <w:rFonts w:asciiTheme="majorBidi" w:hAnsiTheme="majorBidi" w:cstheme="majorBidi"/>
        </w:rPr>
      </w:pPr>
      <w:r w:rsidRPr="00181745">
        <w:rPr>
          <w:rFonts w:asciiTheme="majorBidi" w:hAnsiTheme="majorBidi" w:cstheme="majorBidi"/>
          <w:noProof/>
        </w:rPr>
        <w:drawing>
          <wp:inline distT="0" distB="0" distL="0" distR="0" wp14:anchorId="6A580C76" wp14:editId="4EE2F51D">
            <wp:extent cx="5495925" cy="3303494"/>
            <wp:effectExtent l="0" t="0" r="0" b="0"/>
            <wp:docPr id="7291772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177288" name="Image 729177288"/>
                    <pic:cNvPicPr/>
                  </pic:nvPicPr>
                  <pic:blipFill>
                    <a:blip r:embed="rId5">
                      <a:extLst>
                        <a:ext uri="{28A0092B-C50C-407E-A947-70E740481C1C}">
                          <a14:useLocalDpi xmlns:a14="http://schemas.microsoft.com/office/drawing/2010/main" val="0"/>
                        </a:ext>
                      </a:extLst>
                    </a:blip>
                    <a:stretch>
                      <a:fillRect/>
                    </a:stretch>
                  </pic:blipFill>
                  <pic:spPr>
                    <a:xfrm>
                      <a:off x="0" y="0"/>
                      <a:ext cx="5500479" cy="3306231"/>
                    </a:xfrm>
                    <a:prstGeom prst="rect">
                      <a:avLst/>
                    </a:prstGeom>
                  </pic:spPr>
                </pic:pic>
              </a:graphicData>
            </a:graphic>
          </wp:inline>
        </w:drawing>
      </w:r>
    </w:p>
    <w:p w14:paraId="47006693" w14:textId="77777777" w:rsidR="00775165" w:rsidRPr="00181745" w:rsidRDefault="00775165" w:rsidP="00775165">
      <w:pPr>
        <w:spacing w:line="240" w:lineRule="auto"/>
        <w:rPr>
          <w:rFonts w:asciiTheme="majorBidi" w:hAnsiTheme="majorBidi" w:cstheme="majorBidi"/>
          <w:lang w:val="fr-FR"/>
        </w:rPr>
      </w:pPr>
      <w:r w:rsidRPr="00181745">
        <w:rPr>
          <w:rFonts w:asciiTheme="majorBidi" w:hAnsiTheme="majorBidi" w:cstheme="majorBidi"/>
          <w:lang w:val="fr-FR"/>
        </w:rPr>
        <w:t>Figure : mes différents degrés de la transposition didactique (Develay, 1993)</w:t>
      </w:r>
    </w:p>
    <w:p w14:paraId="756BF47C" w14:textId="77777777" w:rsidR="00775165" w:rsidRPr="00181745" w:rsidRDefault="00775165" w:rsidP="00775165">
      <w:pPr>
        <w:spacing w:line="240" w:lineRule="auto"/>
        <w:rPr>
          <w:rFonts w:asciiTheme="majorBidi" w:hAnsiTheme="majorBidi" w:cstheme="majorBidi"/>
          <w:lang w:val="fr-FR"/>
        </w:rPr>
      </w:pPr>
      <w:r w:rsidRPr="00181745">
        <w:rPr>
          <w:rFonts w:asciiTheme="majorBidi" w:hAnsiTheme="majorBidi" w:cstheme="majorBidi"/>
          <w:lang w:val="fr-FR"/>
        </w:rPr>
        <w:t>La schématisation met en évidence deux niveaux de transformation du savoir, appelés transposition didactique :</w:t>
      </w:r>
    </w:p>
    <w:p w14:paraId="498F2624" w14:textId="77777777" w:rsidR="00775165" w:rsidRPr="00181745" w:rsidRDefault="00775165" w:rsidP="00775165">
      <w:pPr>
        <w:pStyle w:val="Paragraphedeliste"/>
        <w:numPr>
          <w:ilvl w:val="0"/>
          <w:numId w:val="2"/>
        </w:numPr>
        <w:spacing w:line="240" w:lineRule="auto"/>
        <w:jc w:val="both"/>
        <w:rPr>
          <w:rFonts w:asciiTheme="majorBidi" w:hAnsiTheme="majorBidi" w:cstheme="majorBidi"/>
          <w:lang w:val="fr-FR"/>
        </w:rPr>
      </w:pPr>
      <w:r w:rsidRPr="00181745">
        <w:rPr>
          <w:rFonts w:asciiTheme="majorBidi" w:hAnsiTheme="majorBidi" w:cstheme="majorBidi"/>
          <w:b/>
          <w:bCs/>
          <w:lang w:val="fr-FR"/>
        </w:rPr>
        <w:t>Transposition externe</w:t>
      </w:r>
      <w:r w:rsidRPr="00181745">
        <w:rPr>
          <w:rFonts w:asciiTheme="majorBidi" w:hAnsiTheme="majorBidi" w:cstheme="majorBidi"/>
          <w:lang w:val="fr-FR"/>
        </w:rPr>
        <w:t xml:space="preserve"> : C'est le travail effectué par les concepteurs de programmes et de manuels scolaires. Ils transforment les savoirs issus de la recherche (savoirs savants) en contenus à enseigner. Par exemple, les théorèmes mathématiques complexes sont simplifiés et adaptés pour être compris par des élèves de collège.</w:t>
      </w:r>
    </w:p>
    <w:p w14:paraId="13B71EE7" w14:textId="77777777" w:rsidR="00775165" w:rsidRPr="00181745" w:rsidRDefault="00775165" w:rsidP="00775165">
      <w:pPr>
        <w:pStyle w:val="Paragraphedeliste"/>
        <w:numPr>
          <w:ilvl w:val="0"/>
          <w:numId w:val="2"/>
        </w:numPr>
        <w:spacing w:line="240" w:lineRule="auto"/>
        <w:jc w:val="both"/>
        <w:rPr>
          <w:rFonts w:asciiTheme="majorBidi" w:hAnsiTheme="majorBidi" w:cstheme="majorBidi"/>
          <w:lang w:val="fr-FR"/>
        </w:rPr>
      </w:pPr>
      <w:r w:rsidRPr="00181745">
        <w:rPr>
          <w:rFonts w:asciiTheme="majorBidi" w:hAnsiTheme="majorBidi" w:cstheme="majorBidi"/>
          <w:b/>
          <w:bCs/>
          <w:lang w:val="fr-FR"/>
        </w:rPr>
        <w:lastRenderedPageBreak/>
        <w:t>Transposition interne</w:t>
      </w:r>
      <w:r w:rsidRPr="00181745">
        <w:rPr>
          <w:rFonts w:asciiTheme="majorBidi" w:hAnsiTheme="majorBidi" w:cstheme="majorBidi"/>
          <w:lang w:val="fr-FR"/>
        </w:rPr>
        <w:t xml:space="preserve"> : C'est le travail réalisé par l'enseignant au sein de la classe. Il prend les contenus définis par les programmes et les adapte à ses élèves, à leur contexte et à ses propres pratiques pédagogiques. Par exemple, un professeur de sciences peut choisir d'illustrer un concept abstrait par une expérience concrète ou une anecdote personnelle pour rendre l'apprentissage plus vivant.</w:t>
      </w:r>
    </w:p>
    <w:tbl>
      <w:tblPr>
        <w:tblW w:w="0" w:type="dxa"/>
        <w:tblCellMar>
          <w:left w:w="0" w:type="dxa"/>
          <w:right w:w="0" w:type="dxa"/>
        </w:tblCellMar>
        <w:tblLook w:val="04A0" w:firstRow="1" w:lastRow="0" w:firstColumn="1" w:lastColumn="0" w:noHBand="0" w:noVBand="1"/>
      </w:tblPr>
      <w:tblGrid>
        <w:gridCol w:w="2328"/>
        <w:gridCol w:w="7720"/>
      </w:tblGrid>
      <w:tr w:rsidR="00775165" w:rsidRPr="00B85AE3" w14:paraId="7C1444ED" w14:textId="77777777" w:rsidTr="00CC44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294600" w14:textId="77777777" w:rsidR="00775165" w:rsidRPr="00B85AE3" w:rsidRDefault="00775165" w:rsidP="00CC4418">
            <w:pPr>
              <w:spacing w:line="240" w:lineRule="auto"/>
              <w:jc w:val="center"/>
              <w:rPr>
                <w:rFonts w:asciiTheme="majorBidi" w:hAnsiTheme="majorBidi" w:cstheme="majorBidi"/>
                <w:b/>
                <w:bCs/>
                <w:lang w:val="fr-FR"/>
              </w:rPr>
            </w:pPr>
            <w:r w:rsidRPr="00B85AE3">
              <w:rPr>
                <w:rFonts w:asciiTheme="majorBidi" w:hAnsiTheme="majorBidi" w:cstheme="majorBidi"/>
                <w:b/>
                <w:bCs/>
                <w:lang w:val="fr-FR"/>
              </w:rPr>
              <w:t>Étape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6F7626" w14:textId="77777777" w:rsidR="00775165" w:rsidRPr="00B85AE3" w:rsidRDefault="00775165" w:rsidP="00CC4418">
            <w:pPr>
              <w:spacing w:line="240" w:lineRule="auto"/>
              <w:jc w:val="center"/>
              <w:rPr>
                <w:rFonts w:asciiTheme="majorBidi" w:hAnsiTheme="majorBidi" w:cstheme="majorBidi"/>
                <w:b/>
                <w:bCs/>
                <w:lang w:val="fr-FR"/>
              </w:rPr>
            </w:pPr>
            <w:r w:rsidRPr="00B85AE3">
              <w:rPr>
                <w:rFonts w:asciiTheme="majorBidi" w:hAnsiTheme="majorBidi" w:cstheme="majorBidi"/>
                <w:b/>
                <w:bCs/>
                <w:lang w:val="fr-FR"/>
              </w:rPr>
              <w:t>Description</w:t>
            </w:r>
          </w:p>
        </w:tc>
      </w:tr>
      <w:tr w:rsidR="00775165" w:rsidRPr="00B85AE3" w14:paraId="3409B078" w14:textId="77777777" w:rsidTr="00CC44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A52FFC" w14:textId="77777777" w:rsidR="00775165" w:rsidRPr="00B85AE3" w:rsidRDefault="00775165" w:rsidP="00CC4418">
            <w:pPr>
              <w:spacing w:line="240" w:lineRule="auto"/>
              <w:jc w:val="both"/>
              <w:rPr>
                <w:rFonts w:asciiTheme="majorBidi" w:hAnsiTheme="majorBidi" w:cstheme="majorBidi"/>
                <w:lang w:val="fr-FR"/>
              </w:rPr>
            </w:pPr>
            <w:r w:rsidRPr="00B85AE3">
              <w:rPr>
                <w:rFonts w:asciiTheme="majorBidi" w:hAnsiTheme="majorBidi" w:cstheme="majorBidi"/>
                <w:lang w:val="fr-FR"/>
              </w:rPr>
              <w:t xml:space="preserve">1. </w:t>
            </w:r>
            <w:r w:rsidRPr="00181745">
              <w:rPr>
                <w:rFonts w:asciiTheme="majorBidi" w:hAnsiTheme="majorBidi" w:cstheme="majorBidi"/>
              </w:rPr>
              <w:t xml:space="preserve">La détermination d’une politique éducative </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C2EA200" w14:textId="77777777" w:rsidR="00775165" w:rsidRPr="00B85AE3" w:rsidRDefault="00775165" w:rsidP="00CC4418">
            <w:pPr>
              <w:spacing w:line="240" w:lineRule="auto"/>
              <w:jc w:val="both"/>
              <w:rPr>
                <w:rFonts w:asciiTheme="majorBidi" w:hAnsiTheme="majorBidi" w:cstheme="majorBidi"/>
                <w:lang w:val="fr-FR"/>
              </w:rPr>
            </w:pPr>
            <w:r w:rsidRPr="00B85AE3">
              <w:rPr>
                <w:rFonts w:asciiTheme="majorBidi" w:hAnsiTheme="majorBidi" w:cstheme="majorBidi"/>
                <w:lang w:val="fr-FR"/>
              </w:rPr>
              <w:t>Décision politique : définition des buts généraux de l'éducation. Sélection des disciplines de référence : choix des domaines de connaissance à enseigner.</w:t>
            </w:r>
            <w:r w:rsidRPr="00181745">
              <w:rPr>
                <w:rFonts w:asciiTheme="majorBidi" w:hAnsiTheme="majorBidi" w:cstheme="majorBidi"/>
                <w:lang w:val="fr-FR"/>
              </w:rPr>
              <w:t xml:space="preserve"> </w:t>
            </w:r>
            <w:r w:rsidRPr="00B85AE3">
              <w:rPr>
                <w:rFonts w:asciiTheme="majorBidi" w:hAnsiTheme="majorBidi" w:cstheme="majorBidi"/>
                <w:lang w:val="fr-FR"/>
              </w:rPr>
              <w:t>Détermination des finalités et objectifs</w:t>
            </w:r>
          </w:p>
        </w:tc>
      </w:tr>
      <w:tr w:rsidR="00775165" w:rsidRPr="00B85AE3" w14:paraId="28A89DAD" w14:textId="77777777" w:rsidTr="00CC44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C3B698" w14:textId="77777777" w:rsidR="00775165" w:rsidRPr="00B85AE3" w:rsidRDefault="00775165" w:rsidP="00CC4418">
            <w:pPr>
              <w:spacing w:line="240" w:lineRule="auto"/>
              <w:jc w:val="both"/>
              <w:rPr>
                <w:rFonts w:asciiTheme="majorBidi" w:hAnsiTheme="majorBidi" w:cstheme="majorBidi"/>
                <w:lang w:val="fr-FR"/>
              </w:rPr>
            </w:pPr>
            <w:r w:rsidRPr="00B85AE3">
              <w:rPr>
                <w:rFonts w:asciiTheme="majorBidi" w:hAnsiTheme="majorBidi" w:cstheme="majorBidi"/>
                <w:lang w:val="fr-FR"/>
              </w:rPr>
              <w:t>2.Transposition externe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940DE9A" w14:textId="77777777" w:rsidR="00775165" w:rsidRPr="00B85AE3" w:rsidRDefault="00775165" w:rsidP="00CC4418">
            <w:pPr>
              <w:spacing w:line="240" w:lineRule="auto"/>
              <w:jc w:val="both"/>
              <w:rPr>
                <w:rFonts w:asciiTheme="majorBidi" w:hAnsiTheme="majorBidi" w:cstheme="majorBidi"/>
                <w:lang w:val="fr-FR"/>
              </w:rPr>
            </w:pPr>
            <w:r w:rsidRPr="00B85AE3">
              <w:rPr>
                <w:rFonts w:asciiTheme="majorBidi" w:hAnsiTheme="majorBidi" w:cstheme="majorBidi"/>
                <w:lang w:val="fr-FR"/>
              </w:rPr>
              <w:t>Transformation des savoirs savants en objets d'enseignement : adaptation des connaissances scientifiques aux contraintes scolaires.  Prise en compte des programmes officiels : organisation des contenus en fonction des niveaux scolaires.</w:t>
            </w:r>
          </w:p>
        </w:tc>
      </w:tr>
      <w:tr w:rsidR="00775165" w:rsidRPr="00B85AE3" w14:paraId="42F1814B" w14:textId="77777777" w:rsidTr="00CC44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B5C69E" w14:textId="77777777" w:rsidR="00775165" w:rsidRPr="00B85AE3" w:rsidRDefault="00775165" w:rsidP="00CC4418">
            <w:pPr>
              <w:spacing w:line="240" w:lineRule="auto"/>
              <w:jc w:val="both"/>
              <w:rPr>
                <w:rFonts w:asciiTheme="majorBidi" w:hAnsiTheme="majorBidi" w:cstheme="majorBidi"/>
                <w:lang w:val="fr-FR"/>
              </w:rPr>
            </w:pPr>
            <w:r w:rsidRPr="00B85AE3">
              <w:rPr>
                <w:rFonts w:asciiTheme="majorBidi" w:hAnsiTheme="majorBidi" w:cstheme="majorBidi"/>
                <w:lang w:val="fr-FR"/>
              </w:rPr>
              <w:t>3.Transposition interne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3919442" w14:textId="77777777" w:rsidR="00775165" w:rsidRPr="00B85AE3" w:rsidRDefault="00775165" w:rsidP="00CC4418">
            <w:pPr>
              <w:spacing w:line="240" w:lineRule="auto"/>
              <w:jc w:val="both"/>
              <w:rPr>
                <w:rFonts w:asciiTheme="majorBidi" w:hAnsiTheme="majorBidi" w:cstheme="majorBidi"/>
                <w:lang w:val="fr-FR"/>
              </w:rPr>
            </w:pPr>
            <w:r w:rsidRPr="00B85AE3">
              <w:rPr>
                <w:rFonts w:asciiTheme="majorBidi" w:hAnsiTheme="majorBidi" w:cstheme="majorBidi"/>
                <w:lang w:val="fr-FR"/>
              </w:rPr>
              <w:t>Adaptation des objets d'enseignement à la réalité de la classe : choix des activités, des supports, etc. Négociation des savoirs entre l'enseignant et les élèves : construction collective des connaissances.</w:t>
            </w:r>
          </w:p>
        </w:tc>
      </w:tr>
    </w:tbl>
    <w:p w14:paraId="45F9E181" w14:textId="77777777" w:rsidR="00775165" w:rsidRDefault="00775165" w:rsidP="00775165">
      <w:pPr>
        <w:spacing w:line="240" w:lineRule="auto"/>
        <w:jc w:val="both"/>
        <w:rPr>
          <w:rFonts w:asciiTheme="majorBidi" w:hAnsiTheme="majorBidi" w:cstheme="majorBidi"/>
          <w:lang w:val="fr-FR"/>
        </w:rPr>
      </w:pPr>
    </w:p>
    <w:p w14:paraId="1E4CE1BD" w14:textId="77777777" w:rsidR="00775165" w:rsidRDefault="00775165" w:rsidP="00775165">
      <w:pPr>
        <w:spacing w:line="240" w:lineRule="auto"/>
        <w:jc w:val="both"/>
        <w:rPr>
          <w:rFonts w:asciiTheme="majorBidi" w:hAnsiTheme="majorBidi" w:cstheme="majorBidi"/>
          <w:lang w:val="fr-FR"/>
        </w:rPr>
      </w:pPr>
      <w:r>
        <w:rPr>
          <w:rFonts w:asciiTheme="majorBidi" w:hAnsiTheme="majorBidi" w:cstheme="majorBidi"/>
          <w:lang w:val="fr-FR"/>
        </w:rPr>
        <w:t xml:space="preserve">Il ressort de ce processus quatre types de savoirs : </w:t>
      </w:r>
    </w:p>
    <w:p w14:paraId="067CDB44" w14:textId="77777777" w:rsidR="00775165" w:rsidRPr="00B37F60" w:rsidRDefault="00775165" w:rsidP="00775165">
      <w:pPr>
        <w:spacing w:line="240" w:lineRule="auto"/>
        <w:jc w:val="both"/>
        <w:rPr>
          <w:rFonts w:asciiTheme="majorBidi" w:hAnsiTheme="majorBidi" w:cstheme="majorBidi"/>
          <w:lang w:val="fr-FR"/>
        </w:rPr>
      </w:pPr>
      <w:r w:rsidRPr="00B37F60">
        <w:rPr>
          <w:rFonts w:asciiTheme="majorBidi" w:hAnsiTheme="majorBidi" w:cstheme="majorBidi"/>
          <w:lang w:val="fr-FR"/>
        </w:rPr>
        <w:t>La transposition didactique est un processus complexe et dynamique qui nécessite une attention constante de la part des enseignants. Elle souligne l'importance d'adapter les savoirs savants aux besoins et aux caractéristiques des apprenants, tout en respectant la nature propre de chaque discipline. En comprenant les mécanismes de la transposition, les enseignants sont mieux à même de concevoir des situations d'apprentissage pertinentes et de favoriser l'acquisition de connaissances significatives chez leurs élèves.</w:t>
      </w:r>
      <w:r w:rsidRPr="00181745">
        <w:rPr>
          <w:rFonts w:asciiTheme="majorBidi" w:hAnsiTheme="majorBidi" w:cstheme="majorBidi"/>
          <w:lang w:val="fr-FR"/>
        </w:rPr>
        <w:t xml:space="preserve"> </w:t>
      </w:r>
      <w:r w:rsidRPr="00181745">
        <w:rPr>
          <w:rFonts w:asciiTheme="majorBidi" w:hAnsiTheme="majorBidi" w:cstheme="majorBidi"/>
        </w:rPr>
        <w:t>L'enseignant, acteur central de la transposition didactique, doit faire preuve d'une grande expertise tant sur le plan disciplinaire que sur le plan pédagogique. Il doit être capable de concilier les exigences des programmes officiels avec les besoins de ses élèves et les contraintes du contexte scolaire.</w:t>
      </w:r>
    </w:p>
    <w:p w14:paraId="7EF47DBE" w14:textId="77777777" w:rsidR="00775165" w:rsidRPr="00181745" w:rsidRDefault="00775165" w:rsidP="00775165">
      <w:pPr>
        <w:spacing w:line="240" w:lineRule="auto"/>
        <w:jc w:val="both"/>
        <w:rPr>
          <w:rFonts w:asciiTheme="majorBidi" w:hAnsiTheme="majorBidi" w:cstheme="majorBidi"/>
          <w:b/>
          <w:bCs/>
          <w:lang w:val="fr-FR"/>
        </w:rPr>
      </w:pPr>
      <w:r w:rsidRPr="00181745">
        <w:rPr>
          <w:rFonts w:asciiTheme="majorBidi" w:hAnsiTheme="majorBidi" w:cstheme="majorBidi"/>
          <w:b/>
          <w:bCs/>
          <w:lang w:val="fr-FR"/>
        </w:rPr>
        <w:t xml:space="preserve">Application </w:t>
      </w:r>
    </w:p>
    <w:tbl>
      <w:tblPr>
        <w:tblStyle w:val="Grilledutableau"/>
        <w:tblW w:w="10060" w:type="dxa"/>
        <w:tblLook w:val="04A0" w:firstRow="1" w:lastRow="0" w:firstColumn="1" w:lastColumn="0" w:noHBand="0" w:noVBand="1"/>
      </w:tblPr>
      <w:tblGrid>
        <w:gridCol w:w="5524"/>
        <w:gridCol w:w="4536"/>
      </w:tblGrid>
      <w:tr w:rsidR="00775165" w:rsidRPr="00181745" w14:paraId="35C181F8" w14:textId="77777777" w:rsidTr="00CC4418">
        <w:tc>
          <w:tcPr>
            <w:tcW w:w="5524" w:type="dxa"/>
          </w:tcPr>
          <w:p w14:paraId="0488CB27" w14:textId="77777777" w:rsidR="00775165" w:rsidRPr="004118AF" w:rsidRDefault="00775165" w:rsidP="00CC4418">
            <w:pPr>
              <w:spacing w:line="240" w:lineRule="auto"/>
              <w:jc w:val="both"/>
              <w:rPr>
                <w:rFonts w:asciiTheme="majorBidi" w:hAnsiTheme="majorBidi" w:cstheme="majorBidi"/>
                <w:b/>
                <w:bCs/>
                <w:lang w:val="fr-FR"/>
              </w:rPr>
            </w:pPr>
            <w:r w:rsidRPr="004118AF">
              <w:rPr>
                <w:rFonts w:asciiTheme="majorBidi" w:hAnsiTheme="majorBidi" w:cstheme="majorBidi"/>
                <w:b/>
                <w:bCs/>
                <w:lang w:val="fr-FR"/>
              </w:rPr>
              <w:t>Définition et concepts clés</w:t>
            </w:r>
          </w:p>
          <w:p w14:paraId="0EE644A7" w14:textId="77777777" w:rsidR="00775165" w:rsidRPr="00181745" w:rsidRDefault="00775165" w:rsidP="00775165">
            <w:pPr>
              <w:pStyle w:val="Paragraphedeliste"/>
              <w:numPr>
                <w:ilvl w:val="0"/>
                <w:numId w:val="8"/>
              </w:numPr>
              <w:spacing w:line="240" w:lineRule="auto"/>
              <w:jc w:val="both"/>
              <w:rPr>
                <w:rFonts w:asciiTheme="majorBidi" w:hAnsiTheme="majorBidi" w:cstheme="majorBidi"/>
                <w:lang w:val="fr-FR"/>
              </w:rPr>
            </w:pPr>
            <w:r w:rsidRPr="00181745">
              <w:rPr>
                <w:rFonts w:asciiTheme="majorBidi" w:hAnsiTheme="majorBidi" w:cstheme="majorBidi"/>
                <w:b/>
                <w:bCs/>
                <w:lang w:val="fr-FR"/>
              </w:rPr>
              <w:t xml:space="preserve">Question </w:t>
            </w:r>
            <w:proofErr w:type="gramStart"/>
            <w:r w:rsidRPr="00181745">
              <w:rPr>
                <w:rFonts w:asciiTheme="majorBidi" w:hAnsiTheme="majorBidi" w:cstheme="majorBidi"/>
                <w:b/>
                <w:bCs/>
                <w:lang w:val="fr-FR"/>
              </w:rPr>
              <w:t>1:</w:t>
            </w:r>
            <w:proofErr w:type="gramEnd"/>
            <w:r w:rsidRPr="00181745">
              <w:rPr>
                <w:rFonts w:asciiTheme="majorBidi" w:hAnsiTheme="majorBidi" w:cstheme="majorBidi"/>
                <w:lang w:val="fr-FR"/>
              </w:rPr>
              <w:t xml:space="preserve"> Qu'est-ce que la transposition didactique ?</w:t>
            </w:r>
          </w:p>
          <w:p w14:paraId="32E477F6"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a) Le processus d'évaluation des élèves</w:t>
            </w:r>
          </w:p>
          <w:p w14:paraId="01DAE22D"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b) La transformation des savoirs savants en savoirs enseignés</w:t>
            </w:r>
          </w:p>
          <w:p w14:paraId="4523889A"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c) La création de nouveaux programmes scolaires</w:t>
            </w:r>
          </w:p>
          <w:p w14:paraId="7F3C54E2"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d) L'adaptation des méthodes pédagogiques</w:t>
            </w:r>
          </w:p>
          <w:p w14:paraId="48916A3F" w14:textId="77777777" w:rsidR="00775165" w:rsidRPr="004118AF" w:rsidRDefault="00775165" w:rsidP="00775165">
            <w:pPr>
              <w:numPr>
                <w:ilvl w:val="0"/>
                <w:numId w:val="3"/>
              </w:numPr>
              <w:tabs>
                <w:tab w:val="num" w:pos="720"/>
              </w:tabs>
              <w:spacing w:line="240" w:lineRule="auto"/>
              <w:jc w:val="both"/>
              <w:rPr>
                <w:rFonts w:asciiTheme="majorBidi" w:hAnsiTheme="majorBidi" w:cstheme="majorBidi"/>
                <w:lang w:val="fr-FR"/>
              </w:rPr>
            </w:pPr>
            <w:r w:rsidRPr="004118AF">
              <w:rPr>
                <w:rFonts w:asciiTheme="majorBidi" w:hAnsiTheme="majorBidi" w:cstheme="majorBidi"/>
                <w:b/>
                <w:bCs/>
                <w:lang w:val="fr-FR"/>
              </w:rPr>
              <w:t xml:space="preserve">Question </w:t>
            </w:r>
            <w:proofErr w:type="gramStart"/>
            <w:r w:rsidRPr="004118AF">
              <w:rPr>
                <w:rFonts w:asciiTheme="majorBidi" w:hAnsiTheme="majorBidi" w:cstheme="majorBidi"/>
                <w:b/>
                <w:bCs/>
                <w:lang w:val="fr-FR"/>
              </w:rPr>
              <w:t>2:</w:t>
            </w:r>
            <w:proofErr w:type="gramEnd"/>
            <w:r w:rsidRPr="004118AF">
              <w:rPr>
                <w:rFonts w:asciiTheme="majorBidi" w:hAnsiTheme="majorBidi" w:cstheme="majorBidi"/>
                <w:lang w:val="fr-FR"/>
              </w:rPr>
              <w:t xml:space="preserve"> Quelle est la principale différence entre la transposition externe et la transposition interne ?</w:t>
            </w:r>
          </w:p>
          <w:p w14:paraId="0DA5CE61"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a) La transposition externe concerne les élèves, tandis que la transposition interne concerne les enseignants.</w:t>
            </w:r>
          </w:p>
          <w:p w14:paraId="2CEB0A66"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b) La transposition externe se fait au niveau des programmes, tandis que la transposition interne se fait en classe.</w:t>
            </w:r>
          </w:p>
          <w:p w14:paraId="4FFAB682"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c) La transposition externe est plus importante que la transposition interne.</w:t>
            </w:r>
          </w:p>
          <w:p w14:paraId="60386FB1"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d) Il n'y a pas de différence entre ces deux concepts.</w:t>
            </w:r>
          </w:p>
          <w:p w14:paraId="7021CAAA" w14:textId="77777777" w:rsidR="00775165" w:rsidRPr="004118AF" w:rsidRDefault="00775165" w:rsidP="00775165">
            <w:pPr>
              <w:numPr>
                <w:ilvl w:val="0"/>
                <w:numId w:val="4"/>
              </w:numPr>
              <w:tabs>
                <w:tab w:val="num" w:pos="720"/>
              </w:tabs>
              <w:spacing w:line="240" w:lineRule="auto"/>
              <w:jc w:val="both"/>
              <w:rPr>
                <w:rFonts w:asciiTheme="majorBidi" w:hAnsiTheme="majorBidi" w:cstheme="majorBidi"/>
                <w:lang w:val="fr-FR"/>
              </w:rPr>
            </w:pPr>
            <w:r w:rsidRPr="004118AF">
              <w:rPr>
                <w:rFonts w:asciiTheme="majorBidi" w:hAnsiTheme="majorBidi" w:cstheme="majorBidi"/>
                <w:b/>
                <w:bCs/>
                <w:lang w:val="fr-FR"/>
              </w:rPr>
              <w:t xml:space="preserve">Question </w:t>
            </w:r>
            <w:proofErr w:type="gramStart"/>
            <w:r w:rsidRPr="004118AF">
              <w:rPr>
                <w:rFonts w:asciiTheme="majorBidi" w:hAnsiTheme="majorBidi" w:cstheme="majorBidi"/>
                <w:b/>
                <w:bCs/>
                <w:lang w:val="fr-FR"/>
              </w:rPr>
              <w:t>3:</w:t>
            </w:r>
            <w:proofErr w:type="gramEnd"/>
            <w:r w:rsidRPr="004118AF">
              <w:rPr>
                <w:rFonts w:asciiTheme="majorBidi" w:hAnsiTheme="majorBidi" w:cstheme="majorBidi"/>
                <w:lang w:val="fr-FR"/>
              </w:rPr>
              <w:t xml:space="preserve"> Qui sont les principaux acteurs de la transposition didactique ? </w:t>
            </w:r>
          </w:p>
          <w:p w14:paraId="5B68D524"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a) Les élèves et leurs parents</w:t>
            </w:r>
          </w:p>
          <w:p w14:paraId="5FC5A9CE"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b) Les chercheurs, les concepteurs de programmes, les enseignants</w:t>
            </w:r>
          </w:p>
          <w:p w14:paraId="3D103AF9"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c) Les inspecteurs de l'Éducation nationale</w:t>
            </w:r>
          </w:p>
          <w:p w14:paraId="32B334F4"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d) Toutes les réponses précédentes sont correctes</w:t>
            </w:r>
          </w:p>
          <w:p w14:paraId="20034DF5" w14:textId="77777777" w:rsidR="00775165" w:rsidRPr="00181745" w:rsidRDefault="00775165" w:rsidP="00CC4418">
            <w:pPr>
              <w:spacing w:line="240" w:lineRule="auto"/>
              <w:jc w:val="both"/>
              <w:rPr>
                <w:rFonts w:asciiTheme="majorBidi" w:hAnsiTheme="majorBidi" w:cstheme="majorBidi"/>
                <w:lang w:val="fr-FR"/>
              </w:rPr>
            </w:pPr>
          </w:p>
        </w:tc>
        <w:tc>
          <w:tcPr>
            <w:tcW w:w="4536" w:type="dxa"/>
          </w:tcPr>
          <w:p w14:paraId="39D27743" w14:textId="77777777" w:rsidR="00775165" w:rsidRPr="004118AF" w:rsidRDefault="00775165" w:rsidP="00775165">
            <w:pPr>
              <w:numPr>
                <w:ilvl w:val="0"/>
                <w:numId w:val="5"/>
              </w:numPr>
              <w:tabs>
                <w:tab w:val="num" w:pos="720"/>
              </w:tabs>
              <w:spacing w:line="240" w:lineRule="auto"/>
              <w:jc w:val="both"/>
              <w:rPr>
                <w:rFonts w:asciiTheme="majorBidi" w:hAnsiTheme="majorBidi" w:cstheme="majorBidi"/>
                <w:lang w:val="fr-FR"/>
              </w:rPr>
            </w:pPr>
            <w:r w:rsidRPr="004118AF">
              <w:rPr>
                <w:rFonts w:asciiTheme="majorBidi" w:hAnsiTheme="majorBidi" w:cstheme="majorBidi"/>
                <w:b/>
                <w:bCs/>
                <w:lang w:val="fr-FR"/>
              </w:rPr>
              <w:t xml:space="preserve">Question </w:t>
            </w:r>
            <w:proofErr w:type="gramStart"/>
            <w:r w:rsidRPr="004118AF">
              <w:rPr>
                <w:rFonts w:asciiTheme="majorBidi" w:hAnsiTheme="majorBidi" w:cstheme="majorBidi"/>
                <w:b/>
                <w:bCs/>
                <w:lang w:val="fr-FR"/>
              </w:rPr>
              <w:t>4:</w:t>
            </w:r>
            <w:proofErr w:type="gramEnd"/>
            <w:r w:rsidRPr="004118AF">
              <w:rPr>
                <w:rFonts w:asciiTheme="majorBidi" w:hAnsiTheme="majorBidi" w:cstheme="majorBidi"/>
                <w:lang w:val="fr-FR"/>
              </w:rPr>
              <w:t xml:space="preserve"> Quel est l'un des enjeux majeurs de la transposition didactique ? </w:t>
            </w:r>
          </w:p>
          <w:p w14:paraId="5A361536"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a) Rendre les savoirs accessibles à tous les élèves</w:t>
            </w:r>
          </w:p>
          <w:p w14:paraId="67D8AA95"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b) Simplifier au maximum les contenus pour faciliter l'apprentissage</w:t>
            </w:r>
          </w:p>
          <w:p w14:paraId="7E14FA88"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c) Éliminer les erreurs des manuels scolaires</w:t>
            </w:r>
          </w:p>
          <w:p w14:paraId="05DC1C89"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d) Créer des classes homogènes pour faciliter l'enseignement</w:t>
            </w:r>
          </w:p>
          <w:p w14:paraId="683F6140" w14:textId="77777777" w:rsidR="00775165" w:rsidRPr="004118AF" w:rsidRDefault="00775165" w:rsidP="00775165">
            <w:pPr>
              <w:numPr>
                <w:ilvl w:val="0"/>
                <w:numId w:val="6"/>
              </w:numPr>
              <w:tabs>
                <w:tab w:val="num" w:pos="720"/>
              </w:tabs>
              <w:spacing w:line="240" w:lineRule="auto"/>
              <w:jc w:val="both"/>
              <w:rPr>
                <w:rFonts w:asciiTheme="majorBidi" w:hAnsiTheme="majorBidi" w:cstheme="majorBidi"/>
                <w:lang w:val="fr-FR"/>
              </w:rPr>
            </w:pPr>
            <w:r w:rsidRPr="004118AF">
              <w:rPr>
                <w:rFonts w:asciiTheme="majorBidi" w:hAnsiTheme="majorBidi" w:cstheme="majorBidi"/>
                <w:b/>
                <w:bCs/>
                <w:lang w:val="fr-FR"/>
              </w:rPr>
              <w:t xml:space="preserve">Question </w:t>
            </w:r>
            <w:proofErr w:type="gramStart"/>
            <w:r w:rsidRPr="004118AF">
              <w:rPr>
                <w:rFonts w:asciiTheme="majorBidi" w:hAnsiTheme="majorBidi" w:cstheme="majorBidi"/>
                <w:b/>
                <w:bCs/>
                <w:lang w:val="fr-FR"/>
              </w:rPr>
              <w:t>5:</w:t>
            </w:r>
            <w:proofErr w:type="gramEnd"/>
            <w:r w:rsidRPr="004118AF">
              <w:rPr>
                <w:rFonts w:asciiTheme="majorBidi" w:hAnsiTheme="majorBidi" w:cstheme="majorBidi"/>
                <w:lang w:val="fr-FR"/>
              </w:rPr>
              <w:t xml:space="preserve"> Comment la transposition didactique peut-elle être mise en œuvre dans l'enseignement du français ? </w:t>
            </w:r>
          </w:p>
          <w:p w14:paraId="6282B7E7"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a) En insistant uniquement sur la grammaire</w:t>
            </w:r>
          </w:p>
          <w:p w14:paraId="4BD60916"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b) En privilégiant les textes littéraires classiques</w:t>
            </w:r>
          </w:p>
          <w:p w14:paraId="6D27679B"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c) En adaptant les activités aux niveaux et aux intérêts des élèves</w:t>
            </w:r>
          </w:p>
          <w:p w14:paraId="1BBEA49D"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d) En utilisant uniquement des manuels scolaires</w:t>
            </w:r>
          </w:p>
          <w:p w14:paraId="7BBDE5E3" w14:textId="77777777" w:rsidR="00775165" w:rsidRPr="004118AF" w:rsidRDefault="00775165" w:rsidP="00775165">
            <w:pPr>
              <w:numPr>
                <w:ilvl w:val="0"/>
                <w:numId w:val="7"/>
              </w:numPr>
              <w:tabs>
                <w:tab w:val="num" w:pos="720"/>
              </w:tabs>
              <w:spacing w:line="240" w:lineRule="auto"/>
              <w:jc w:val="both"/>
              <w:rPr>
                <w:rFonts w:asciiTheme="majorBidi" w:hAnsiTheme="majorBidi" w:cstheme="majorBidi"/>
                <w:lang w:val="fr-FR"/>
              </w:rPr>
            </w:pPr>
            <w:r w:rsidRPr="004118AF">
              <w:rPr>
                <w:rFonts w:asciiTheme="majorBidi" w:hAnsiTheme="majorBidi" w:cstheme="majorBidi"/>
                <w:b/>
                <w:bCs/>
                <w:lang w:val="fr-FR"/>
              </w:rPr>
              <w:t xml:space="preserve">Question </w:t>
            </w:r>
            <w:proofErr w:type="gramStart"/>
            <w:r w:rsidRPr="004118AF">
              <w:rPr>
                <w:rFonts w:asciiTheme="majorBidi" w:hAnsiTheme="majorBidi" w:cstheme="majorBidi"/>
                <w:b/>
                <w:bCs/>
                <w:lang w:val="fr-FR"/>
              </w:rPr>
              <w:t>6:</w:t>
            </w:r>
            <w:proofErr w:type="gramEnd"/>
            <w:r w:rsidRPr="004118AF">
              <w:rPr>
                <w:rFonts w:asciiTheme="majorBidi" w:hAnsiTheme="majorBidi" w:cstheme="majorBidi"/>
                <w:lang w:val="fr-FR"/>
              </w:rPr>
              <w:t xml:space="preserve"> Quelle est l'une des difficultés rencontrées dans la transposition didactique ? </w:t>
            </w:r>
          </w:p>
          <w:p w14:paraId="3F2920EA"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a) Le manque de formation des enseignants</w:t>
            </w:r>
          </w:p>
          <w:p w14:paraId="27E076C5"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b) La diversité des élèves et de leurs besoins</w:t>
            </w:r>
          </w:p>
          <w:p w14:paraId="69391B29"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c) L'évolution constante des connaissances</w:t>
            </w:r>
          </w:p>
          <w:p w14:paraId="4ED3EB8E" w14:textId="77777777" w:rsidR="00775165" w:rsidRPr="004118AF" w:rsidRDefault="00775165" w:rsidP="00CC4418">
            <w:pPr>
              <w:spacing w:line="240" w:lineRule="auto"/>
              <w:jc w:val="both"/>
              <w:rPr>
                <w:rFonts w:asciiTheme="majorBidi" w:hAnsiTheme="majorBidi" w:cstheme="majorBidi"/>
                <w:lang w:val="fr-FR"/>
              </w:rPr>
            </w:pPr>
            <w:r w:rsidRPr="004118AF">
              <w:rPr>
                <w:rFonts w:asciiTheme="majorBidi" w:hAnsiTheme="majorBidi" w:cstheme="majorBidi"/>
                <w:lang w:val="fr-FR"/>
              </w:rPr>
              <w:t>d) Toutes les réponses précédentes sont correctes</w:t>
            </w:r>
          </w:p>
          <w:p w14:paraId="33008380" w14:textId="77777777" w:rsidR="00775165" w:rsidRPr="00181745" w:rsidRDefault="00775165" w:rsidP="00CC4418">
            <w:pPr>
              <w:spacing w:line="240" w:lineRule="auto"/>
              <w:jc w:val="both"/>
              <w:rPr>
                <w:rFonts w:asciiTheme="majorBidi" w:hAnsiTheme="majorBidi" w:cstheme="majorBidi"/>
                <w:lang w:val="fr-FR"/>
              </w:rPr>
            </w:pPr>
          </w:p>
        </w:tc>
      </w:tr>
    </w:tbl>
    <w:p w14:paraId="5BA3D0F9" w14:textId="77777777" w:rsidR="00775165" w:rsidRPr="00181745" w:rsidRDefault="00775165" w:rsidP="00775165">
      <w:pPr>
        <w:spacing w:line="240" w:lineRule="auto"/>
        <w:jc w:val="both"/>
        <w:rPr>
          <w:rFonts w:asciiTheme="majorBidi" w:hAnsiTheme="majorBidi" w:cstheme="majorBidi"/>
          <w:lang w:val="fr-FR"/>
        </w:rPr>
      </w:pPr>
    </w:p>
    <w:p w14:paraId="3694BE0B" w14:textId="77777777" w:rsidR="00775165" w:rsidRPr="00181745" w:rsidRDefault="00775165" w:rsidP="00775165">
      <w:pPr>
        <w:spacing w:line="240" w:lineRule="auto"/>
        <w:jc w:val="both"/>
        <w:rPr>
          <w:rFonts w:asciiTheme="majorBidi" w:hAnsiTheme="majorBidi" w:cstheme="majorBidi"/>
          <w:b/>
          <w:bCs/>
          <w:lang w:val="fr-FR"/>
        </w:rPr>
      </w:pPr>
      <w:r w:rsidRPr="00181745">
        <w:rPr>
          <w:rFonts w:asciiTheme="majorBidi" w:hAnsiTheme="majorBidi" w:cstheme="majorBidi"/>
          <w:b/>
          <w:bCs/>
          <w:lang w:val="fr-FR"/>
        </w:rPr>
        <w:t xml:space="preserve">Application 2 : </w:t>
      </w:r>
    </w:p>
    <w:p w14:paraId="034B80D2" w14:textId="77777777" w:rsidR="00775165" w:rsidRPr="00181745" w:rsidRDefault="00775165" w:rsidP="00775165">
      <w:pPr>
        <w:spacing w:line="240" w:lineRule="auto"/>
        <w:jc w:val="both"/>
        <w:rPr>
          <w:rFonts w:asciiTheme="majorBidi" w:hAnsiTheme="majorBidi" w:cstheme="majorBidi"/>
          <w:lang w:val="fr-FR"/>
        </w:rPr>
      </w:pPr>
      <w:r w:rsidRPr="00181745">
        <w:rPr>
          <w:rFonts w:asciiTheme="majorBidi" w:hAnsiTheme="majorBidi" w:cstheme="majorBidi"/>
        </w:rPr>
        <w:t>Parmi les exemples suivants, identifiez ceux qui correspondent à un processus de transposition interne et ceux qui relèvent de la transposition externe. Justifiez vos réponses.</w:t>
      </w:r>
    </w:p>
    <w:tbl>
      <w:tblPr>
        <w:tblW w:w="9059" w:type="dxa"/>
        <w:tblCellMar>
          <w:left w:w="0" w:type="dxa"/>
          <w:right w:w="0" w:type="dxa"/>
        </w:tblCellMar>
        <w:tblLook w:val="04A0" w:firstRow="1" w:lastRow="0" w:firstColumn="1" w:lastColumn="0" w:noHBand="0" w:noVBand="1"/>
      </w:tblPr>
      <w:tblGrid>
        <w:gridCol w:w="6513"/>
        <w:gridCol w:w="2546"/>
      </w:tblGrid>
      <w:tr w:rsidR="00775165" w:rsidRPr="00181745" w14:paraId="619F2231" w14:textId="77777777" w:rsidTr="00CC4418">
        <w:trPr>
          <w:trHeight w:val="315"/>
        </w:trPr>
        <w:tc>
          <w:tcPr>
            <w:tcW w:w="65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999D15" w14:textId="77777777" w:rsidR="00775165" w:rsidRPr="00181745" w:rsidRDefault="00775165" w:rsidP="00CC4418">
            <w:pPr>
              <w:spacing w:line="240" w:lineRule="auto"/>
              <w:jc w:val="both"/>
              <w:rPr>
                <w:rFonts w:asciiTheme="majorBidi" w:hAnsiTheme="majorBidi" w:cstheme="majorBidi"/>
                <w:lang w:val="fr-FR"/>
              </w:rPr>
            </w:pPr>
            <w:r w:rsidRPr="00181745">
              <w:rPr>
                <w:rFonts w:asciiTheme="majorBidi" w:hAnsiTheme="majorBidi" w:cstheme="majorBidi"/>
                <w:lang w:val="fr-FR"/>
              </w:rPr>
              <w:t>Exemples de situations</w:t>
            </w:r>
          </w:p>
        </w:tc>
        <w:tc>
          <w:tcPr>
            <w:tcW w:w="2546"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A2BE939" w14:textId="77777777" w:rsidR="00775165" w:rsidRPr="00181745" w:rsidRDefault="00775165" w:rsidP="00CC4418">
            <w:pPr>
              <w:spacing w:line="240" w:lineRule="auto"/>
              <w:jc w:val="both"/>
              <w:rPr>
                <w:rFonts w:asciiTheme="majorBidi" w:hAnsiTheme="majorBidi" w:cstheme="majorBidi"/>
                <w:lang w:val="fr-FR"/>
              </w:rPr>
            </w:pPr>
            <w:r w:rsidRPr="00181745">
              <w:rPr>
                <w:rFonts w:asciiTheme="majorBidi" w:hAnsiTheme="majorBidi" w:cstheme="majorBidi"/>
                <w:lang w:val="fr-FR"/>
              </w:rPr>
              <w:t>Degré de transposition</w:t>
            </w:r>
          </w:p>
        </w:tc>
      </w:tr>
      <w:tr w:rsidR="00775165" w:rsidRPr="00181745" w14:paraId="2C52E52E" w14:textId="77777777" w:rsidTr="00CC4418">
        <w:trPr>
          <w:trHeight w:val="315"/>
        </w:trPr>
        <w:tc>
          <w:tcPr>
            <w:tcW w:w="6513"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0EF98FA" w14:textId="77777777" w:rsidR="00775165" w:rsidRPr="00181745" w:rsidRDefault="00775165" w:rsidP="00CC4418">
            <w:pPr>
              <w:spacing w:line="240" w:lineRule="auto"/>
              <w:jc w:val="both"/>
              <w:rPr>
                <w:rFonts w:asciiTheme="majorBidi" w:hAnsiTheme="majorBidi" w:cstheme="majorBidi"/>
                <w:lang w:val="fr-FR"/>
              </w:rPr>
            </w:pPr>
            <w:r w:rsidRPr="00181745">
              <w:rPr>
                <w:rFonts w:asciiTheme="majorBidi" w:hAnsiTheme="majorBidi" w:cstheme="majorBidi"/>
                <w:lang w:val="fr-FR"/>
              </w:rPr>
              <w:t>Fiche d'exercices sur les temps composés</w:t>
            </w:r>
          </w:p>
        </w:tc>
        <w:tc>
          <w:tcPr>
            <w:tcW w:w="2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CC8D3A" w14:textId="77777777" w:rsidR="00775165" w:rsidRPr="00181745" w:rsidRDefault="00775165" w:rsidP="00CC4418">
            <w:pPr>
              <w:spacing w:line="240" w:lineRule="auto"/>
              <w:jc w:val="both"/>
              <w:rPr>
                <w:rFonts w:asciiTheme="majorBidi" w:hAnsiTheme="majorBidi" w:cstheme="majorBidi"/>
                <w:lang w:val="fr-FR"/>
              </w:rPr>
            </w:pPr>
          </w:p>
        </w:tc>
      </w:tr>
      <w:tr w:rsidR="00775165" w:rsidRPr="00181745" w14:paraId="68859B12" w14:textId="77777777" w:rsidTr="00CC4418">
        <w:trPr>
          <w:trHeight w:val="315"/>
        </w:trPr>
        <w:tc>
          <w:tcPr>
            <w:tcW w:w="6513"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32ED9FA" w14:textId="77777777" w:rsidR="00775165" w:rsidRPr="00181745" w:rsidRDefault="00775165" w:rsidP="00CC4418">
            <w:pPr>
              <w:spacing w:line="240" w:lineRule="auto"/>
              <w:jc w:val="both"/>
              <w:rPr>
                <w:rFonts w:asciiTheme="majorBidi" w:hAnsiTheme="majorBidi" w:cstheme="majorBidi"/>
                <w:lang w:val="fr-FR"/>
              </w:rPr>
            </w:pPr>
            <w:r w:rsidRPr="00181745">
              <w:rPr>
                <w:rFonts w:asciiTheme="majorBidi" w:hAnsiTheme="majorBidi" w:cstheme="majorBidi"/>
                <w:lang w:val="fr-FR"/>
              </w:rPr>
              <w:lastRenderedPageBreak/>
              <w:t>Programme de français de la 6ème</w:t>
            </w:r>
          </w:p>
        </w:tc>
        <w:tc>
          <w:tcPr>
            <w:tcW w:w="2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6CEB24" w14:textId="77777777" w:rsidR="00775165" w:rsidRPr="00181745" w:rsidRDefault="00775165" w:rsidP="00CC4418">
            <w:pPr>
              <w:spacing w:line="240" w:lineRule="auto"/>
              <w:jc w:val="both"/>
              <w:rPr>
                <w:rFonts w:asciiTheme="majorBidi" w:hAnsiTheme="majorBidi" w:cstheme="majorBidi"/>
                <w:lang w:val="fr-FR"/>
              </w:rPr>
            </w:pPr>
          </w:p>
        </w:tc>
      </w:tr>
      <w:tr w:rsidR="00775165" w:rsidRPr="00181745" w14:paraId="31F6FDEB" w14:textId="77777777" w:rsidTr="00CC4418">
        <w:trPr>
          <w:trHeight w:val="315"/>
        </w:trPr>
        <w:tc>
          <w:tcPr>
            <w:tcW w:w="6513"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89AEDF5" w14:textId="77777777" w:rsidR="00775165" w:rsidRPr="00181745" w:rsidRDefault="00775165" w:rsidP="00CC4418">
            <w:pPr>
              <w:spacing w:line="240" w:lineRule="auto"/>
              <w:jc w:val="both"/>
              <w:rPr>
                <w:rFonts w:asciiTheme="majorBidi" w:hAnsiTheme="majorBidi" w:cstheme="majorBidi"/>
                <w:lang w:val="fr-FR"/>
              </w:rPr>
            </w:pPr>
            <w:r w:rsidRPr="00181745">
              <w:rPr>
                <w:rFonts w:asciiTheme="majorBidi" w:hAnsiTheme="majorBidi" w:cstheme="majorBidi"/>
                <w:lang w:val="fr-FR"/>
              </w:rPr>
              <w:t>Séquence sur la poésie romantique</w:t>
            </w:r>
          </w:p>
        </w:tc>
        <w:tc>
          <w:tcPr>
            <w:tcW w:w="2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A7C9D7" w14:textId="77777777" w:rsidR="00775165" w:rsidRPr="00181745" w:rsidRDefault="00775165" w:rsidP="00CC4418">
            <w:pPr>
              <w:spacing w:line="240" w:lineRule="auto"/>
              <w:jc w:val="both"/>
              <w:rPr>
                <w:rFonts w:asciiTheme="majorBidi" w:hAnsiTheme="majorBidi" w:cstheme="majorBidi"/>
                <w:lang w:val="fr-FR"/>
              </w:rPr>
            </w:pPr>
          </w:p>
        </w:tc>
      </w:tr>
      <w:tr w:rsidR="00775165" w:rsidRPr="00181745" w14:paraId="4DD31AAD" w14:textId="77777777" w:rsidTr="00CC4418">
        <w:trPr>
          <w:trHeight w:val="315"/>
        </w:trPr>
        <w:tc>
          <w:tcPr>
            <w:tcW w:w="6513"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B77FEC7" w14:textId="77777777" w:rsidR="00775165" w:rsidRPr="00181745" w:rsidRDefault="00775165" w:rsidP="00CC4418">
            <w:pPr>
              <w:spacing w:line="240" w:lineRule="auto"/>
              <w:jc w:val="both"/>
              <w:rPr>
                <w:rFonts w:asciiTheme="majorBidi" w:hAnsiTheme="majorBidi" w:cstheme="majorBidi"/>
                <w:lang w:val="fr-FR"/>
              </w:rPr>
            </w:pPr>
            <w:r w:rsidRPr="00181745">
              <w:rPr>
                <w:rFonts w:asciiTheme="majorBidi" w:hAnsiTheme="majorBidi" w:cstheme="majorBidi"/>
                <w:lang w:val="fr-FR"/>
              </w:rPr>
              <w:t>Manuel scolaire de français de 3ème</w:t>
            </w:r>
          </w:p>
        </w:tc>
        <w:tc>
          <w:tcPr>
            <w:tcW w:w="2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761366" w14:textId="77777777" w:rsidR="00775165" w:rsidRPr="00181745" w:rsidRDefault="00775165" w:rsidP="00CC4418">
            <w:pPr>
              <w:spacing w:line="240" w:lineRule="auto"/>
              <w:jc w:val="both"/>
              <w:rPr>
                <w:rFonts w:asciiTheme="majorBidi" w:hAnsiTheme="majorBidi" w:cstheme="majorBidi"/>
                <w:lang w:val="fr-FR"/>
              </w:rPr>
            </w:pPr>
          </w:p>
        </w:tc>
      </w:tr>
      <w:tr w:rsidR="00775165" w:rsidRPr="00181745" w14:paraId="6FD2EC61" w14:textId="77777777" w:rsidTr="00CC4418">
        <w:trPr>
          <w:trHeight w:val="315"/>
        </w:trPr>
        <w:tc>
          <w:tcPr>
            <w:tcW w:w="6513"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6B34AF8" w14:textId="77777777" w:rsidR="00775165" w:rsidRPr="00181745" w:rsidRDefault="00775165" w:rsidP="00CC4418">
            <w:pPr>
              <w:spacing w:line="240" w:lineRule="auto"/>
              <w:jc w:val="both"/>
              <w:rPr>
                <w:rFonts w:asciiTheme="majorBidi" w:hAnsiTheme="majorBidi" w:cstheme="majorBidi"/>
                <w:lang w:val="fr-FR"/>
              </w:rPr>
            </w:pPr>
            <w:r w:rsidRPr="00181745">
              <w:rPr>
                <w:rFonts w:asciiTheme="majorBidi" w:hAnsiTheme="majorBidi" w:cstheme="majorBidi"/>
                <w:lang w:val="fr-FR"/>
              </w:rPr>
              <w:t>Grille d'évaluation des compétences en expression orale</w:t>
            </w:r>
          </w:p>
        </w:tc>
        <w:tc>
          <w:tcPr>
            <w:tcW w:w="2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4FEA0E" w14:textId="77777777" w:rsidR="00775165" w:rsidRPr="00181745" w:rsidRDefault="00775165" w:rsidP="00CC4418">
            <w:pPr>
              <w:spacing w:line="240" w:lineRule="auto"/>
              <w:jc w:val="both"/>
              <w:rPr>
                <w:rFonts w:asciiTheme="majorBidi" w:hAnsiTheme="majorBidi" w:cstheme="majorBidi"/>
                <w:lang w:val="fr-FR"/>
              </w:rPr>
            </w:pPr>
          </w:p>
        </w:tc>
      </w:tr>
      <w:tr w:rsidR="00775165" w:rsidRPr="00181745" w14:paraId="5800751D" w14:textId="77777777" w:rsidTr="00CC4418">
        <w:trPr>
          <w:trHeight w:val="315"/>
        </w:trPr>
        <w:tc>
          <w:tcPr>
            <w:tcW w:w="6513"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9C34884" w14:textId="77777777" w:rsidR="00775165" w:rsidRPr="00181745" w:rsidRDefault="00775165" w:rsidP="00CC4418">
            <w:pPr>
              <w:spacing w:line="240" w:lineRule="auto"/>
              <w:jc w:val="both"/>
              <w:rPr>
                <w:rFonts w:asciiTheme="majorBidi" w:hAnsiTheme="majorBidi" w:cstheme="majorBidi"/>
                <w:lang w:val="fr-FR"/>
              </w:rPr>
            </w:pPr>
            <w:r w:rsidRPr="00181745">
              <w:rPr>
                <w:rFonts w:asciiTheme="majorBidi" w:hAnsiTheme="majorBidi" w:cstheme="majorBidi"/>
                <w:lang w:val="fr-FR"/>
              </w:rPr>
              <w:t>Atelier d'écriture créative sur le thème de l'utopie</w:t>
            </w:r>
          </w:p>
        </w:tc>
        <w:tc>
          <w:tcPr>
            <w:tcW w:w="2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C1AC6C" w14:textId="77777777" w:rsidR="00775165" w:rsidRPr="00181745" w:rsidRDefault="00775165" w:rsidP="00CC4418">
            <w:pPr>
              <w:spacing w:line="240" w:lineRule="auto"/>
              <w:jc w:val="both"/>
              <w:rPr>
                <w:rFonts w:asciiTheme="majorBidi" w:hAnsiTheme="majorBidi" w:cstheme="majorBidi"/>
                <w:lang w:val="fr-FR"/>
              </w:rPr>
            </w:pPr>
          </w:p>
        </w:tc>
      </w:tr>
      <w:tr w:rsidR="00775165" w:rsidRPr="00181745" w14:paraId="4A50F1C8" w14:textId="77777777" w:rsidTr="00CC4418">
        <w:trPr>
          <w:trHeight w:val="315"/>
        </w:trPr>
        <w:tc>
          <w:tcPr>
            <w:tcW w:w="6513"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499B71F" w14:textId="77777777" w:rsidR="00775165" w:rsidRPr="00181745" w:rsidRDefault="00775165" w:rsidP="00CC4418">
            <w:pPr>
              <w:spacing w:line="240" w:lineRule="auto"/>
              <w:jc w:val="both"/>
              <w:rPr>
                <w:rFonts w:asciiTheme="majorBidi" w:hAnsiTheme="majorBidi" w:cstheme="majorBidi"/>
                <w:lang w:val="fr-FR"/>
              </w:rPr>
            </w:pPr>
            <w:r w:rsidRPr="00181745">
              <w:rPr>
                <w:rFonts w:asciiTheme="majorBidi" w:hAnsiTheme="majorBidi" w:cstheme="majorBidi"/>
                <w:lang w:val="fr-FR"/>
              </w:rPr>
              <w:t>Cours sur les figures de style</w:t>
            </w:r>
          </w:p>
        </w:tc>
        <w:tc>
          <w:tcPr>
            <w:tcW w:w="2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12F515" w14:textId="77777777" w:rsidR="00775165" w:rsidRPr="00181745" w:rsidRDefault="00775165" w:rsidP="00CC4418">
            <w:pPr>
              <w:spacing w:line="240" w:lineRule="auto"/>
              <w:jc w:val="both"/>
              <w:rPr>
                <w:rFonts w:asciiTheme="majorBidi" w:hAnsiTheme="majorBidi" w:cstheme="majorBidi"/>
                <w:lang w:val="fr-FR"/>
              </w:rPr>
            </w:pPr>
          </w:p>
        </w:tc>
      </w:tr>
      <w:tr w:rsidR="00775165" w:rsidRPr="00181745" w14:paraId="0E9A9634" w14:textId="77777777" w:rsidTr="00CC4418">
        <w:trPr>
          <w:trHeight w:val="315"/>
        </w:trPr>
        <w:tc>
          <w:tcPr>
            <w:tcW w:w="6513"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E58669E" w14:textId="77777777" w:rsidR="00775165" w:rsidRPr="00181745" w:rsidRDefault="00775165" w:rsidP="00CC4418">
            <w:pPr>
              <w:spacing w:line="240" w:lineRule="auto"/>
              <w:jc w:val="both"/>
              <w:rPr>
                <w:rFonts w:asciiTheme="majorBidi" w:hAnsiTheme="majorBidi" w:cstheme="majorBidi"/>
                <w:lang w:val="fr-FR"/>
              </w:rPr>
            </w:pPr>
            <w:r w:rsidRPr="00181745">
              <w:rPr>
                <w:rFonts w:asciiTheme="majorBidi" w:hAnsiTheme="majorBidi" w:cstheme="majorBidi"/>
                <w:lang w:val="fr-FR"/>
              </w:rPr>
              <w:t>Projet de création d'un journal scolaire</w:t>
            </w:r>
          </w:p>
        </w:tc>
        <w:tc>
          <w:tcPr>
            <w:tcW w:w="2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657086" w14:textId="77777777" w:rsidR="00775165" w:rsidRPr="00181745" w:rsidRDefault="00775165" w:rsidP="00CC4418">
            <w:pPr>
              <w:spacing w:line="240" w:lineRule="auto"/>
              <w:jc w:val="both"/>
              <w:rPr>
                <w:rFonts w:asciiTheme="majorBidi" w:hAnsiTheme="majorBidi" w:cstheme="majorBidi"/>
                <w:lang w:val="fr-FR"/>
              </w:rPr>
            </w:pPr>
          </w:p>
        </w:tc>
      </w:tr>
      <w:tr w:rsidR="00775165" w:rsidRPr="00181745" w14:paraId="609275B0" w14:textId="77777777" w:rsidTr="00CC4418">
        <w:trPr>
          <w:trHeight w:val="315"/>
        </w:trPr>
        <w:tc>
          <w:tcPr>
            <w:tcW w:w="6513"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B811458" w14:textId="77777777" w:rsidR="00775165" w:rsidRPr="00181745" w:rsidRDefault="00775165" w:rsidP="00CC4418">
            <w:pPr>
              <w:spacing w:line="240" w:lineRule="auto"/>
              <w:jc w:val="both"/>
              <w:rPr>
                <w:rFonts w:asciiTheme="majorBidi" w:hAnsiTheme="majorBidi" w:cstheme="majorBidi"/>
                <w:lang w:val="fr-FR"/>
              </w:rPr>
            </w:pPr>
            <w:r w:rsidRPr="00181745">
              <w:rPr>
                <w:rFonts w:asciiTheme="majorBidi" w:hAnsiTheme="majorBidi" w:cstheme="majorBidi"/>
                <w:lang w:val="fr-FR"/>
              </w:rPr>
              <w:t>Dictée de mots homophones</w:t>
            </w:r>
          </w:p>
        </w:tc>
        <w:tc>
          <w:tcPr>
            <w:tcW w:w="2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F64A71" w14:textId="77777777" w:rsidR="00775165" w:rsidRPr="00181745" w:rsidRDefault="00775165" w:rsidP="00CC4418">
            <w:pPr>
              <w:spacing w:line="240" w:lineRule="auto"/>
              <w:jc w:val="both"/>
              <w:rPr>
                <w:rFonts w:asciiTheme="majorBidi" w:hAnsiTheme="majorBidi" w:cstheme="majorBidi"/>
                <w:lang w:val="fr-FR"/>
              </w:rPr>
            </w:pPr>
          </w:p>
        </w:tc>
      </w:tr>
      <w:tr w:rsidR="00775165" w:rsidRPr="00181745" w14:paraId="3644BA89" w14:textId="77777777" w:rsidTr="00CC4418">
        <w:trPr>
          <w:trHeight w:val="315"/>
        </w:trPr>
        <w:tc>
          <w:tcPr>
            <w:tcW w:w="6513"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DB9DA52" w14:textId="77777777" w:rsidR="00775165" w:rsidRPr="00181745" w:rsidRDefault="00775165" w:rsidP="00CC4418">
            <w:pPr>
              <w:spacing w:line="240" w:lineRule="auto"/>
              <w:jc w:val="both"/>
              <w:rPr>
                <w:rFonts w:asciiTheme="majorBidi" w:hAnsiTheme="majorBidi" w:cstheme="majorBidi"/>
                <w:lang w:val="fr-FR"/>
              </w:rPr>
            </w:pPr>
            <w:r w:rsidRPr="00181745">
              <w:rPr>
                <w:rFonts w:asciiTheme="majorBidi" w:hAnsiTheme="majorBidi" w:cstheme="majorBidi"/>
                <w:lang w:val="fr-FR"/>
              </w:rPr>
              <w:t>Séquence sur l'analyse d'une pièce de théâtre</w:t>
            </w:r>
          </w:p>
        </w:tc>
        <w:tc>
          <w:tcPr>
            <w:tcW w:w="254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F97686" w14:textId="77777777" w:rsidR="00775165" w:rsidRPr="00181745" w:rsidRDefault="00775165" w:rsidP="00CC4418">
            <w:pPr>
              <w:spacing w:line="240" w:lineRule="auto"/>
              <w:jc w:val="both"/>
              <w:rPr>
                <w:rFonts w:asciiTheme="majorBidi" w:hAnsiTheme="majorBidi" w:cstheme="majorBidi"/>
                <w:lang w:val="fr-FR"/>
              </w:rPr>
            </w:pPr>
          </w:p>
        </w:tc>
      </w:tr>
    </w:tbl>
    <w:p w14:paraId="05B4FB08" w14:textId="77777777" w:rsidR="00775165" w:rsidRDefault="00775165" w:rsidP="00775165">
      <w:pPr>
        <w:spacing w:line="240" w:lineRule="auto"/>
        <w:jc w:val="both"/>
        <w:rPr>
          <w:rFonts w:asciiTheme="majorBidi" w:hAnsiTheme="majorBidi" w:cstheme="majorBidi"/>
          <w:lang w:val="fr-FR"/>
        </w:rPr>
      </w:pPr>
    </w:p>
    <w:p w14:paraId="0B0F0C8B" w14:textId="77777777" w:rsidR="00775165" w:rsidRDefault="00775165" w:rsidP="00775165">
      <w:pPr>
        <w:pStyle w:val="Paragraphedeliste"/>
        <w:numPr>
          <w:ilvl w:val="0"/>
          <w:numId w:val="1"/>
        </w:numPr>
        <w:spacing w:line="240" w:lineRule="auto"/>
        <w:jc w:val="both"/>
        <w:rPr>
          <w:rFonts w:asciiTheme="majorBidi" w:hAnsiTheme="majorBidi" w:cstheme="majorBidi"/>
          <w:b/>
          <w:bCs/>
          <w:lang w:val="fr-FR"/>
        </w:rPr>
      </w:pPr>
      <w:r w:rsidRPr="002859D6">
        <w:rPr>
          <w:rFonts w:asciiTheme="majorBidi" w:hAnsiTheme="majorBidi" w:cstheme="majorBidi"/>
          <w:b/>
          <w:bCs/>
          <w:lang w:val="fr-FR"/>
        </w:rPr>
        <w:t xml:space="preserve">Le concept de dévolution en didactique </w:t>
      </w:r>
    </w:p>
    <w:p w14:paraId="5B60F188" w14:textId="77777777" w:rsidR="00775165" w:rsidRPr="007C3B32" w:rsidRDefault="00775165" w:rsidP="00775165">
      <w:pPr>
        <w:spacing w:line="240" w:lineRule="auto"/>
        <w:jc w:val="both"/>
        <w:rPr>
          <w:rFonts w:asciiTheme="majorBidi" w:hAnsiTheme="majorBidi" w:cstheme="majorBidi"/>
          <w:lang w:val="fr-FR"/>
        </w:rPr>
      </w:pPr>
      <w:r w:rsidRPr="007C3B32">
        <w:rPr>
          <w:rFonts w:asciiTheme="majorBidi" w:hAnsiTheme="majorBidi" w:cstheme="majorBidi"/>
          <w:lang w:val="fr-FR"/>
        </w:rPr>
        <w:t xml:space="preserve">La dévolution est un concept clé en didactique, particulièrement développé </w:t>
      </w:r>
      <w:r>
        <w:rPr>
          <w:rFonts w:asciiTheme="majorBidi" w:hAnsiTheme="majorBidi" w:cstheme="majorBidi"/>
          <w:lang w:val="fr-FR"/>
        </w:rPr>
        <w:t>par le mathématicien Guy Brousseau</w:t>
      </w:r>
      <w:r w:rsidRPr="007C3B32">
        <w:rPr>
          <w:rFonts w:asciiTheme="majorBidi" w:hAnsiTheme="majorBidi" w:cstheme="majorBidi"/>
          <w:lang w:val="fr-FR"/>
        </w:rPr>
        <w:t>. Il s'agit d'un processus par lequel l'enseignant transfère progressivement la responsabilité de l'apprentissage à l'élève.</w:t>
      </w:r>
    </w:p>
    <w:p w14:paraId="311EE1B9" w14:textId="77777777" w:rsidR="00775165" w:rsidRPr="007C3B32" w:rsidRDefault="00775165" w:rsidP="00775165">
      <w:pPr>
        <w:spacing w:line="240" w:lineRule="auto"/>
        <w:jc w:val="both"/>
        <w:rPr>
          <w:rFonts w:asciiTheme="majorBidi" w:hAnsiTheme="majorBidi" w:cstheme="majorBidi"/>
          <w:lang w:val="fr-FR"/>
        </w:rPr>
      </w:pPr>
      <w:r w:rsidRPr="007C3B32">
        <w:rPr>
          <w:rFonts w:asciiTheme="majorBidi" w:hAnsiTheme="majorBidi" w:cstheme="majorBidi"/>
          <w:lang w:val="fr-FR"/>
        </w:rPr>
        <w:t>Le concept de dévolution, étroitement lié au contrat didactique, renvoie à la capacité de l'enseignant à transférer la responsabilité de l'apprentissage à l'élève. Il s'agit de créer des situations d'apprentissage significatives où l'élève est actif et engagé. L'enseignant doit alors trouver le juste équilibre entre l'autonomie laissée à l'élève et le soutien qu'il lui apporte.</w:t>
      </w:r>
    </w:p>
    <w:p w14:paraId="08C63E97" w14:textId="77777777" w:rsidR="00775165" w:rsidRPr="007C3B32" w:rsidRDefault="00775165" w:rsidP="00775165">
      <w:pPr>
        <w:spacing w:line="240" w:lineRule="auto"/>
        <w:jc w:val="both"/>
        <w:rPr>
          <w:rFonts w:asciiTheme="majorBidi" w:hAnsiTheme="majorBidi" w:cstheme="majorBidi"/>
          <w:lang w:val="fr-FR"/>
        </w:rPr>
      </w:pPr>
      <w:r w:rsidRPr="007C3B32">
        <w:rPr>
          <w:rFonts w:asciiTheme="majorBidi" w:hAnsiTheme="majorBidi" w:cstheme="majorBidi"/>
          <w:lang w:val="fr-FR"/>
        </w:rPr>
        <w:t>En somme, la dévolution vise à rendre l'apprentissage plus significatif en favorisant l'implication active de l'élève dans la construction de ses connaissances.</w:t>
      </w:r>
    </w:p>
    <w:p w14:paraId="385BEC2A" w14:textId="77777777" w:rsidR="00775165" w:rsidRPr="002859D6" w:rsidRDefault="00775165" w:rsidP="00775165">
      <w:pPr>
        <w:spacing w:line="240" w:lineRule="auto"/>
        <w:jc w:val="both"/>
        <w:rPr>
          <w:rFonts w:asciiTheme="majorBidi" w:hAnsiTheme="majorBidi" w:cstheme="majorBidi"/>
          <w:lang w:val="fr-FR"/>
        </w:rPr>
      </w:pPr>
      <w:r w:rsidRPr="002859D6">
        <w:rPr>
          <w:rFonts w:asciiTheme="majorBidi" w:hAnsiTheme="majorBidi" w:cstheme="majorBidi"/>
          <w:lang w:val="fr-FR"/>
        </w:rPr>
        <w:t>La question de l'application du concept de "dévolution" à la didactique du français est délicate. Bien que ce concept ne soit pas central dans cette discipline, il pourrait constituer une étape cruciale dans son évolution. Il est surprenant que la didactique du français n'ait pas davantage puisé dans les outils conceptuels d'autres disciplines, comme les mathématiques, qui ont déjà expérimenté avec succès des approches similaires.</w:t>
      </w:r>
    </w:p>
    <w:p w14:paraId="397FE1C6" w14:textId="77777777" w:rsidR="00775165" w:rsidRPr="007C3B32" w:rsidRDefault="00775165" w:rsidP="00775165">
      <w:pPr>
        <w:spacing w:line="240" w:lineRule="auto"/>
        <w:jc w:val="both"/>
        <w:rPr>
          <w:rFonts w:asciiTheme="majorBidi" w:hAnsiTheme="majorBidi" w:cstheme="majorBidi"/>
          <w:lang w:val="fr-FR"/>
        </w:rPr>
      </w:pPr>
      <w:r w:rsidRPr="007C3B32">
        <w:rPr>
          <w:rFonts w:asciiTheme="majorBidi" w:hAnsiTheme="majorBidi" w:cstheme="majorBidi"/>
          <w:lang w:val="fr-FR"/>
        </w:rPr>
        <w:t xml:space="preserve">En termes simples, la dévolution, c'est donner les clés de l'apprentissage à l'élève. Par exemple </w:t>
      </w:r>
    </w:p>
    <w:p w14:paraId="7A052C96" w14:textId="77777777" w:rsidR="00775165" w:rsidRPr="007C3B32" w:rsidRDefault="00775165" w:rsidP="00775165">
      <w:pPr>
        <w:numPr>
          <w:ilvl w:val="0"/>
          <w:numId w:val="9"/>
        </w:numPr>
        <w:spacing w:line="240" w:lineRule="auto"/>
        <w:jc w:val="both"/>
        <w:rPr>
          <w:rFonts w:asciiTheme="majorBidi" w:hAnsiTheme="majorBidi" w:cstheme="majorBidi"/>
          <w:lang w:val="fr-FR"/>
        </w:rPr>
      </w:pPr>
      <w:r w:rsidRPr="007C3B32">
        <w:rPr>
          <w:rFonts w:asciiTheme="majorBidi" w:hAnsiTheme="majorBidi" w:cstheme="majorBidi"/>
          <w:lang w:val="fr-FR"/>
        </w:rPr>
        <w:t>L'enseignant crée des situations problèmes : Au lieu d'expliquer directement un concept, l'enseignant propose une situation qui va amener l'élève à se poser des questions et à chercher des solutions.</w:t>
      </w:r>
    </w:p>
    <w:p w14:paraId="338C7785" w14:textId="77777777" w:rsidR="00775165" w:rsidRPr="007C3B32" w:rsidRDefault="00775165" w:rsidP="00775165">
      <w:pPr>
        <w:numPr>
          <w:ilvl w:val="0"/>
          <w:numId w:val="9"/>
        </w:numPr>
        <w:spacing w:line="240" w:lineRule="auto"/>
        <w:jc w:val="both"/>
        <w:rPr>
          <w:rFonts w:asciiTheme="majorBidi" w:hAnsiTheme="majorBidi" w:cstheme="majorBidi"/>
          <w:lang w:val="fr-FR"/>
        </w:rPr>
      </w:pPr>
      <w:r w:rsidRPr="007C3B32">
        <w:rPr>
          <w:rFonts w:asciiTheme="majorBidi" w:hAnsiTheme="majorBidi" w:cstheme="majorBidi"/>
          <w:lang w:val="fr-FR"/>
        </w:rPr>
        <w:t>L'élève devient acteur de son apprentissage : Il n'est plus passif mais engagé activement dans la construction de ses connaissances.</w:t>
      </w:r>
    </w:p>
    <w:p w14:paraId="2ED1FB11" w14:textId="77777777" w:rsidR="00775165" w:rsidRDefault="00775165" w:rsidP="00775165">
      <w:pPr>
        <w:pStyle w:val="Paragraphedeliste"/>
        <w:numPr>
          <w:ilvl w:val="0"/>
          <w:numId w:val="1"/>
        </w:numPr>
        <w:spacing w:line="240" w:lineRule="auto"/>
        <w:jc w:val="both"/>
        <w:rPr>
          <w:rFonts w:asciiTheme="majorBidi" w:hAnsiTheme="majorBidi" w:cstheme="majorBidi"/>
          <w:b/>
          <w:bCs/>
          <w:lang w:val="fr-FR"/>
        </w:rPr>
      </w:pPr>
      <w:r w:rsidRPr="00143679">
        <w:rPr>
          <w:rFonts w:asciiTheme="majorBidi" w:hAnsiTheme="majorBidi" w:cstheme="majorBidi"/>
          <w:b/>
          <w:bCs/>
          <w:lang w:val="fr-FR"/>
        </w:rPr>
        <w:t xml:space="preserve">Quelques notions clés en didactique </w:t>
      </w:r>
    </w:p>
    <w:p w14:paraId="4899752C" w14:textId="77777777" w:rsidR="00775165" w:rsidRPr="00143679" w:rsidRDefault="00775165" w:rsidP="00775165">
      <w:pPr>
        <w:spacing w:line="240" w:lineRule="auto"/>
        <w:rPr>
          <w:rFonts w:asciiTheme="majorBidi" w:hAnsiTheme="majorBidi" w:cstheme="majorBidi"/>
          <w:b/>
          <w:bCs/>
          <w:lang w:val="fr-FR"/>
        </w:rPr>
      </w:pPr>
      <w:r w:rsidRPr="00143679">
        <w:rPr>
          <w:rFonts w:asciiTheme="majorBidi" w:hAnsiTheme="majorBidi" w:cstheme="majorBidi"/>
          <w:b/>
          <w:bCs/>
          <w:lang w:val="fr-FR"/>
        </w:rPr>
        <w:t>3.</w:t>
      </w:r>
      <w:r>
        <w:rPr>
          <w:rFonts w:asciiTheme="majorBidi" w:hAnsiTheme="majorBidi" w:cstheme="majorBidi"/>
          <w:b/>
          <w:bCs/>
          <w:lang w:val="fr-FR"/>
        </w:rPr>
        <w:t>1.</w:t>
      </w:r>
      <w:r w:rsidRPr="00143679">
        <w:rPr>
          <w:rFonts w:asciiTheme="majorBidi" w:hAnsiTheme="majorBidi" w:cstheme="majorBidi"/>
          <w:b/>
          <w:bCs/>
          <w:lang w:val="fr-FR"/>
        </w:rPr>
        <w:tab/>
        <w:t xml:space="preserve">Enseignement </w:t>
      </w:r>
    </w:p>
    <w:p w14:paraId="4230E317" w14:textId="77777777" w:rsidR="00775165" w:rsidRPr="00143679" w:rsidRDefault="00775165" w:rsidP="00775165">
      <w:pPr>
        <w:spacing w:line="240" w:lineRule="auto"/>
        <w:jc w:val="both"/>
        <w:rPr>
          <w:rFonts w:asciiTheme="majorBidi" w:hAnsiTheme="majorBidi" w:cstheme="majorBidi"/>
          <w:lang w:val="fr-FR"/>
        </w:rPr>
      </w:pPr>
      <w:r w:rsidRPr="00143679">
        <w:rPr>
          <w:rFonts w:asciiTheme="majorBidi" w:hAnsiTheme="majorBidi" w:cstheme="majorBidi"/>
          <w:lang w:val="fr-FR"/>
        </w:rPr>
        <w:t xml:space="preserve">Enseignement désigne initialement la transmission des savoirs et des connaissances par un enseignant à ses apprenants dans un cadre institutionnel.  Le concept s'oppose souvent à apprentissage aujourd'hui il ne peut plus être conçu   comme. Une transmission de connaissance l'accent est davantage mis sur les moyens méthodologiques mobilisé par l'enseignement et fourni à l'apprenant pour l'aider à construire ses propres apprentissages.  Il peut donc être défini comme une médiation organisée dans une relation de guidage en classe entre l'apprenant et la langue qu'il désire s'approprier (Cuq et </w:t>
      </w:r>
      <w:proofErr w:type="spellStart"/>
      <w:r w:rsidRPr="00143679">
        <w:rPr>
          <w:rFonts w:asciiTheme="majorBidi" w:hAnsiTheme="majorBidi" w:cstheme="majorBidi"/>
          <w:lang w:val="fr-FR"/>
        </w:rPr>
        <w:t>Gruca</w:t>
      </w:r>
      <w:proofErr w:type="spellEnd"/>
      <w:r w:rsidRPr="00143679">
        <w:rPr>
          <w:rFonts w:asciiTheme="majorBidi" w:hAnsiTheme="majorBidi" w:cstheme="majorBidi"/>
          <w:lang w:val="fr-FR"/>
        </w:rPr>
        <w:t>, 2002)</w:t>
      </w:r>
    </w:p>
    <w:p w14:paraId="6884B57B" w14:textId="77777777" w:rsidR="00775165" w:rsidRPr="00143679" w:rsidRDefault="00775165" w:rsidP="00775165">
      <w:pPr>
        <w:spacing w:line="240" w:lineRule="auto"/>
        <w:jc w:val="both"/>
        <w:rPr>
          <w:rFonts w:asciiTheme="majorBidi" w:hAnsiTheme="majorBidi" w:cstheme="majorBidi"/>
          <w:b/>
          <w:bCs/>
          <w:lang w:val="fr-FR"/>
        </w:rPr>
      </w:pPr>
      <w:r w:rsidRPr="00143679">
        <w:rPr>
          <w:rFonts w:asciiTheme="majorBidi" w:hAnsiTheme="majorBidi" w:cstheme="majorBidi"/>
          <w:b/>
          <w:bCs/>
          <w:lang w:val="fr-FR"/>
        </w:rPr>
        <w:t>3.2.</w:t>
      </w:r>
      <w:r w:rsidRPr="00143679">
        <w:rPr>
          <w:rFonts w:asciiTheme="majorBidi" w:hAnsiTheme="majorBidi" w:cstheme="majorBidi"/>
          <w:b/>
          <w:bCs/>
          <w:lang w:val="fr-FR"/>
        </w:rPr>
        <w:tab/>
        <w:t>Appropriation/ apprentissage / acquisition</w:t>
      </w:r>
    </w:p>
    <w:p w14:paraId="46331E81" w14:textId="77777777" w:rsidR="00775165" w:rsidRPr="00143679" w:rsidRDefault="00775165" w:rsidP="00775165">
      <w:pPr>
        <w:spacing w:line="240" w:lineRule="auto"/>
        <w:jc w:val="both"/>
        <w:rPr>
          <w:rFonts w:asciiTheme="majorBidi" w:hAnsiTheme="majorBidi" w:cstheme="majorBidi"/>
          <w:b/>
          <w:bCs/>
          <w:lang w:val="fr-FR"/>
        </w:rPr>
      </w:pPr>
      <w:r>
        <w:rPr>
          <w:rFonts w:asciiTheme="majorBidi" w:hAnsiTheme="majorBidi" w:cstheme="majorBidi"/>
          <w:b/>
          <w:bCs/>
          <w:lang w:val="fr-FR"/>
        </w:rPr>
        <w:t>3</w:t>
      </w:r>
      <w:r w:rsidRPr="00143679">
        <w:rPr>
          <w:rFonts w:asciiTheme="majorBidi" w:hAnsiTheme="majorBidi" w:cstheme="majorBidi"/>
          <w:b/>
          <w:bCs/>
          <w:lang w:val="fr-FR"/>
        </w:rPr>
        <w:t>.</w:t>
      </w:r>
      <w:r>
        <w:rPr>
          <w:rFonts w:asciiTheme="majorBidi" w:hAnsiTheme="majorBidi" w:cstheme="majorBidi"/>
          <w:b/>
          <w:bCs/>
          <w:lang w:val="fr-FR"/>
        </w:rPr>
        <w:t>2.1.</w:t>
      </w:r>
      <w:r w:rsidRPr="00143679">
        <w:rPr>
          <w:rFonts w:asciiTheme="majorBidi" w:hAnsiTheme="majorBidi" w:cstheme="majorBidi"/>
          <w:b/>
          <w:bCs/>
          <w:lang w:val="fr-FR"/>
        </w:rPr>
        <w:t xml:space="preserve"> Appropriation </w:t>
      </w:r>
    </w:p>
    <w:p w14:paraId="32260724" w14:textId="77777777" w:rsidR="00775165" w:rsidRPr="00143679" w:rsidRDefault="00775165" w:rsidP="00775165">
      <w:pPr>
        <w:spacing w:line="240" w:lineRule="auto"/>
        <w:jc w:val="both"/>
        <w:rPr>
          <w:rFonts w:asciiTheme="majorBidi" w:hAnsiTheme="majorBidi" w:cstheme="majorBidi"/>
          <w:lang w:val="fr-FR"/>
        </w:rPr>
      </w:pPr>
      <w:r w:rsidRPr="00143679">
        <w:rPr>
          <w:rFonts w:asciiTheme="majorBidi" w:hAnsiTheme="majorBidi" w:cstheme="majorBidi"/>
          <w:lang w:val="fr-FR"/>
        </w:rPr>
        <w:t xml:space="preserve">Le terme appropriation est employé comme hyperonyme par certains didacticiens qui souhaitent neutraliser la dichotomie acquisition/apprentissage.  L’appropriation désigne l'ensemble des conduites de l'apprenant des plus conscientes et volontaires (Ce que d'autres appelleraient apprentissage) au moins conscientes ou naturelles (Autrement dit l'acquisition). Nous conceptualisons alors les trois concepts comme suit : </w:t>
      </w:r>
    </w:p>
    <w:p w14:paraId="77ECC678" w14:textId="77777777" w:rsidR="00775165" w:rsidRPr="00143679" w:rsidRDefault="00775165" w:rsidP="00775165">
      <w:pPr>
        <w:spacing w:line="240" w:lineRule="auto"/>
        <w:jc w:val="both"/>
        <w:rPr>
          <w:rFonts w:asciiTheme="majorBidi" w:hAnsiTheme="majorBidi" w:cstheme="majorBidi"/>
          <w:b/>
          <w:bCs/>
          <w:lang w:val="fr-FR"/>
        </w:rPr>
      </w:pPr>
      <w:r w:rsidRPr="00143679">
        <w:rPr>
          <w:rFonts w:asciiTheme="majorBidi" w:hAnsiTheme="majorBidi" w:cstheme="majorBidi"/>
          <w:b/>
          <w:bCs/>
          <w:lang w:val="fr-FR"/>
        </w:rPr>
        <w:t xml:space="preserve">3.2.2. Apprentissage </w:t>
      </w:r>
    </w:p>
    <w:p w14:paraId="5186D3FE" w14:textId="77777777" w:rsidR="00775165" w:rsidRPr="00143679" w:rsidRDefault="00775165" w:rsidP="00775165">
      <w:pPr>
        <w:spacing w:line="240" w:lineRule="auto"/>
        <w:jc w:val="both"/>
        <w:rPr>
          <w:rFonts w:asciiTheme="majorBidi" w:hAnsiTheme="majorBidi" w:cstheme="majorBidi"/>
          <w:lang w:val="fr-FR"/>
        </w:rPr>
      </w:pPr>
      <w:r w:rsidRPr="00143679">
        <w:rPr>
          <w:rFonts w:asciiTheme="majorBidi" w:hAnsiTheme="majorBidi" w:cstheme="majorBidi"/>
          <w:lang w:val="fr-FR"/>
        </w:rPr>
        <w:t xml:space="preserve">L'apprentissage est la démarche consciente, volontaire et observable dans laquelle l’apprenant s'engage, et qui a pour but l'appropriation du savoir.  Il peut être défini comme un ensemble de décisions relatives aux actions à entreprendre dans le but d'acquérir des savoirs des savoir-faire en langue étrangère (Cuq, 2003). Nous pouvons ajouter que les résultats d’apprentissage sont soumis aux différents types d’évaluation. </w:t>
      </w:r>
    </w:p>
    <w:p w14:paraId="3C7F8E6A" w14:textId="77777777" w:rsidR="00775165" w:rsidRPr="00143679" w:rsidRDefault="00775165" w:rsidP="00775165">
      <w:pPr>
        <w:spacing w:line="240" w:lineRule="auto"/>
        <w:jc w:val="both"/>
        <w:rPr>
          <w:rFonts w:asciiTheme="majorBidi" w:hAnsiTheme="majorBidi" w:cstheme="majorBidi"/>
          <w:lang w:val="fr-FR"/>
        </w:rPr>
      </w:pPr>
      <w:r w:rsidRPr="00143679">
        <w:rPr>
          <w:rFonts w:asciiTheme="majorBidi" w:hAnsiTheme="majorBidi" w:cstheme="majorBidi"/>
          <w:lang w:val="fr-FR"/>
        </w:rPr>
        <w:t xml:space="preserve">Les actions entreprises lors du processus d'apprentissage peuvent être classées en 5 catégories : </w:t>
      </w:r>
    </w:p>
    <w:p w14:paraId="04875BDE" w14:textId="77777777" w:rsidR="00775165" w:rsidRPr="00143679" w:rsidRDefault="00775165" w:rsidP="00775165">
      <w:pPr>
        <w:spacing w:line="240" w:lineRule="auto"/>
        <w:jc w:val="both"/>
        <w:rPr>
          <w:rFonts w:asciiTheme="majorBidi" w:hAnsiTheme="majorBidi" w:cstheme="majorBidi"/>
          <w:lang w:val="fr-FR"/>
        </w:rPr>
      </w:pPr>
      <w:r w:rsidRPr="00143679">
        <w:rPr>
          <w:rFonts w:asciiTheme="majorBidi" w:hAnsiTheme="majorBidi" w:cstheme="majorBidi"/>
          <w:lang w:val="fr-FR"/>
        </w:rPr>
        <w:t>1- se donner des objets d'apprentissage dans chaque aptitude en mettant en rapport les savoirs les savoir-faire dont on vise l'acquisition par rapport à ceux qui sont déjà acquis.</w:t>
      </w:r>
    </w:p>
    <w:p w14:paraId="57DC0194" w14:textId="77777777" w:rsidR="00775165" w:rsidRPr="00143679" w:rsidRDefault="00775165" w:rsidP="00775165">
      <w:pPr>
        <w:spacing w:line="240" w:lineRule="auto"/>
        <w:jc w:val="both"/>
        <w:rPr>
          <w:rFonts w:asciiTheme="majorBidi" w:hAnsiTheme="majorBidi" w:cstheme="majorBidi"/>
          <w:lang w:val="fr-FR"/>
        </w:rPr>
      </w:pPr>
      <w:r w:rsidRPr="00143679">
        <w:rPr>
          <w:rFonts w:asciiTheme="majorBidi" w:hAnsiTheme="majorBidi" w:cstheme="majorBidi"/>
          <w:lang w:val="fr-FR"/>
        </w:rPr>
        <w:t>2- choisir des supports et des activités d'apprentissage</w:t>
      </w:r>
    </w:p>
    <w:p w14:paraId="2E3571DE" w14:textId="77777777" w:rsidR="00775165" w:rsidRPr="00143679" w:rsidRDefault="00775165" w:rsidP="00775165">
      <w:pPr>
        <w:spacing w:line="240" w:lineRule="auto"/>
        <w:jc w:val="both"/>
        <w:rPr>
          <w:rFonts w:asciiTheme="majorBidi" w:hAnsiTheme="majorBidi" w:cstheme="majorBidi"/>
          <w:lang w:val="fr-FR"/>
        </w:rPr>
      </w:pPr>
      <w:r w:rsidRPr="00143679">
        <w:rPr>
          <w:rFonts w:asciiTheme="majorBidi" w:hAnsiTheme="majorBidi" w:cstheme="majorBidi"/>
          <w:lang w:val="fr-FR"/>
        </w:rPr>
        <w:lastRenderedPageBreak/>
        <w:t>3- déterminer les modalités de réalisation de ses activités quand ou pendant combien de temps dans quelles conditions seul ou en groupe.</w:t>
      </w:r>
    </w:p>
    <w:p w14:paraId="535E2917" w14:textId="77777777" w:rsidR="00775165" w:rsidRPr="00143679" w:rsidRDefault="00775165" w:rsidP="00775165">
      <w:pPr>
        <w:spacing w:line="240" w:lineRule="auto"/>
        <w:jc w:val="both"/>
        <w:rPr>
          <w:rFonts w:asciiTheme="majorBidi" w:hAnsiTheme="majorBidi" w:cstheme="majorBidi"/>
          <w:lang w:val="fr-FR"/>
        </w:rPr>
      </w:pPr>
      <w:r w:rsidRPr="00143679">
        <w:rPr>
          <w:rFonts w:asciiTheme="majorBidi" w:hAnsiTheme="majorBidi" w:cstheme="majorBidi"/>
          <w:lang w:val="fr-FR"/>
        </w:rPr>
        <w:t>4- gérer la succession à court terme et à long terme des activités choisies</w:t>
      </w:r>
    </w:p>
    <w:p w14:paraId="5E5B3038" w14:textId="77777777" w:rsidR="00775165" w:rsidRPr="00143679" w:rsidRDefault="00775165" w:rsidP="00775165">
      <w:pPr>
        <w:spacing w:line="240" w:lineRule="auto"/>
        <w:jc w:val="both"/>
        <w:rPr>
          <w:rFonts w:asciiTheme="majorBidi" w:hAnsiTheme="majorBidi" w:cstheme="majorBidi"/>
          <w:lang w:val="fr-FR"/>
        </w:rPr>
      </w:pPr>
      <w:r w:rsidRPr="00143679">
        <w:rPr>
          <w:rFonts w:asciiTheme="majorBidi" w:hAnsiTheme="majorBidi" w:cstheme="majorBidi"/>
          <w:lang w:val="fr-FR"/>
        </w:rPr>
        <w:t>5- définir les modalités d'évaluation des résultats et évaluer l'objectif atteint.</w:t>
      </w:r>
    </w:p>
    <w:p w14:paraId="6B55BE84" w14:textId="77777777" w:rsidR="00775165" w:rsidRPr="00143679" w:rsidRDefault="00775165" w:rsidP="00775165">
      <w:pPr>
        <w:spacing w:line="240" w:lineRule="auto"/>
        <w:jc w:val="both"/>
        <w:rPr>
          <w:rFonts w:asciiTheme="majorBidi" w:hAnsiTheme="majorBidi" w:cstheme="majorBidi"/>
          <w:lang w:val="fr-FR"/>
        </w:rPr>
      </w:pPr>
      <w:r w:rsidRPr="00143679">
        <w:rPr>
          <w:rFonts w:asciiTheme="majorBidi" w:hAnsiTheme="majorBidi" w:cstheme="majorBidi"/>
          <w:lang w:val="fr-FR"/>
        </w:rPr>
        <w:t xml:space="preserve">L'apprentissage pourrait avoir lieu dans un milieu institutionnel et guidé par l'enseignant il pourrait avoir lieu également dans un système d'apprentissage autoguidé ou informel. </w:t>
      </w:r>
    </w:p>
    <w:p w14:paraId="537AB68D" w14:textId="77777777" w:rsidR="00775165" w:rsidRPr="00143679" w:rsidRDefault="00775165" w:rsidP="00775165">
      <w:pPr>
        <w:spacing w:line="240" w:lineRule="auto"/>
        <w:jc w:val="both"/>
        <w:rPr>
          <w:rFonts w:asciiTheme="majorBidi" w:hAnsiTheme="majorBidi" w:cstheme="majorBidi"/>
          <w:lang w:val="fr-FR"/>
        </w:rPr>
      </w:pPr>
      <w:r w:rsidRPr="00143679">
        <w:rPr>
          <w:rFonts w:asciiTheme="majorBidi" w:hAnsiTheme="majorBidi" w:cstheme="majorBidi"/>
          <w:lang w:val="fr-FR"/>
        </w:rPr>
        <w:t>Il s’agit ici de deux types d’apprentissage : implicite et explicite.</w:t>
      </w:r>
    </w:p>
    <w:p w14:paraId="25BA2EF1" w14:textId="77777777" w:rsidR="00775165" w:rsidRDefault="00775165" w:rsidP="00775165">
      <w:pPr>
        <w:pStyle w:val="Paragraphedeliste"/>
        <w:numPr>
          <w:ilvl w:val="0"/>
          <w:numId w:val="10"/>
        </w:numPr>
        <w:spacing w:line="240" w:lineRule="auto"/>
        <w:jc w:val="both"/>
        <w:rPr>
          <w:rFonts w:asciiTheme="majorBidi" w:hAnsiTheme="majorBidi" w:cstheme="majorBidi"/>
          <w:lang w:val="fr-FR"/>
        </w:rPr>
      </w:pPr>
      <w:r w:rsidRPr="00143679">
        <w:rPr>
          <w:rFonts w:asciiTheme="majorBidi" w:hAnsiTheme="majorBidi" w:cstheme="majorBidi"/>
          <w:b/>
          <w:bCs/>
          <w:lang w:val="fr-FR"/>
        </w:rPr>
        <w:t>L'apprentissage implicite</w:t>
      </w:r>
      <w:r w:rsidRPr="00143679">
        <w:rPr>
          <w:rFonts w:asciiTheme="majorBidi" w:hAnsiTheme="majorBidi" w:cstheme="majorBidi"/>
          <w:lang w:val="fr-FR"/>
        </w:rPr>
        <w:t xml:space="preserve"> </w:t>
      </w:r>
    </w:p>
    <w:p w14:paraId="72A7A6B8" w14:textId="77777777" w:rsidR="00775165" w:rsidRPr="00143679" w:rsidRDefault="00775165" w:rsidP="00775165">
      <w:pPr>
        <w:spacing w:line="240" w:lineRule="auto"/>
        <w:jc w:val="both"/>
        <w:rPr>
          <w:rFonts w:asciiTheme="majorBidi" w:hAnsiTheme="majorBidi" w:cstheme="majorBidi"/>
          <w:lang w:val="fr-FR"/>
        </w:rPr>
      </w:pPr>
      <w:r>
        <w:rPr>
          <w:rFonts w:asciiTheme="majorBidi" w:hAnsiTheme="majorBidi" w:cstheme="majorBidi"/>
          <w:lang w:val="fr-FR"/>
        </w:rPr>
        <w:t xml:space="preserve">Il </w:t>
      </w:r>
      <w:r w:rsidRPr="00143679">
        <w:rPr>
          <w:rFonts w:asciiTheme="majorBidi" w:hAnsiTheme="majorBidi" w:cstheme="majorBidi"/>
          <w:lang w:val="fr-FR"/>
        </w:rPr>
        <w:t>repose sur « l'intuition selon laquelle les structures qui orientent nos conduites les plus complexes n'ont jamais fait l'objet d'une prise de conscience explicite » (</w:t>
      </w:r>
      <w:proofErr w:type="spellStart"/>
      <w:r w:rsidRPr="00143679">
        <w:rPr>
          <w:rFonts w:asciiTheme="majorBidi" w:hAnsiTheme="majorBidi" w:cstheme="majorBidi"/>
          <w:lang w:val="fr-FR"/>
        </w:rPr>
        <w:t>Perruchet</w:t>
      </w:r>
      <w:proofErr w:type="spellEnd"/>
      <w:r w:rsidRPr="00143679">
        <w:rPr>
          <w:rFonts w:asciiTheme="majorBidi" w:hAnsiTheme="majorBidi" w:cstheme="majorBidi"/>
          <w:lang w:val="fr-FR"/>
        </w:rPr>
        <w:t>, 1988, p. 97</w:t>
      </w:r>
      <w:proofErr w:type="gramStart"/>
      <w:r w:rsidRPr="00143679">
        <w:rPr>
          <w:rFonts w:asciiTheme="majorBidi" w:hAnsiTheme="majorBidi" w:cstheme="majorBidi"/>
          <w:lang w:val="fr-FR"/>
        </w:rPr>
        <w:t>) .</w:t>
      </w:r>
      <w:proofErr w:type="gramEnd"/>
      <w:r w:rsidRPr="00143679">
        <w:rPr>
          <w:rFonts w:asciiTheme="majorBidi" w:hAnsiTheme="majorBidi" w:cstheme="majorBidi"/>
          <w:lang w:val="fr-FR"/>
        </w:rPr>
        <w:t xml:space="preserve"> Pour expliquer, </w:t>
      </w:r>
      <w:proofErr w:type="spellStart"/>
      <w:r w:rsidRPr="00143679">
        <w:rPr>
          <w:rFonts w:asciiTheme="majorBidi" w:hAnsiTheme="majorBidi" w:cstheme="majorBidi"/>
          <w:lang w:val="fr-FR"/>
        </w:rPr>
        <w:t>Perruchet</w:t>
      </w:r>
      <w:proofErr w:type="spellEnd"/>
      <w:r w:rsidRPr="00143679">
        <w:rPr>
          <w:rFonts w:asciiTheme="majorBidi" w:hAnsiTheme="majorBidi" w:cstheme="majorBidi"/>
          <w:lang w:val="fr-FR"/>
        </w:rPr>
        <w:t xml:space="preserve"> considère qu’un individu aurait la capacité d'apprendre sans en avoir conscience. En fait, cette intuition peut sembler triviale si l'on considère que nous avons presque tous appris à marcher, à parler, ou à apprendre sans nous en rendre compte. Cependant, les psychologues ont cherché à mettre en évidence sous quelles formes ce type d'apprentissage était décelable. Il semblerait que l'apprentissage implicite intervient comme une sorte de prédisposition du mécanisme humain : une pré-activation de la mémoire, notamment dans des tâches liées à la mémorisation. Nous pouvons considérer que l’apprentissage implicite s’apparente comme une forme d’acquisition naturelle. Les connaissances que nous élaborons de </w:t>
      </w:r>
      <w:proofErr w:type="gramStart"/>
      <w:r w:rsidRPr="00143679">
        <w:rPr>
          <w:rFonts w:asciiTheme="majorBidi" w:hAnsiTheme="majorBidi" w:cstheme="majorBidi"/>
          <w:lang w:val="fr-FR"/>
        </w:rPr>
        <w:t>manière implicites</w:t>
      </w:r>
      <w:proofErr w:type="gramEnd"/>
      <w:r w:rsidRPr="00143679">
        <w:rPr>
          <w:rFonts w:asciiTheme="majorBidi" w:hAnsiTheme="majorBidi" w:cstheme="majorBidi"/>
          <w:lang w:val="fr-FR"/>
        </w:rPr>
        <w:t xml:space="preserve"> sont très diverses, elles peuvent être des concepts, des faits, des mots, des règles, des savoir-faire, des stratégies ou des automatismes. Les tâches scolaires et les apprentissages scolaires ont des caractéristiques précises, qui peuvent être incompatibles avec ces apprentissages adaptatifs. Ainsi les connaissances acquises à l’ex- </w:t>
      </w:r>
      <w:proofErr w:type="spellStart"/>
      <w:r w:rsidRPr="00143679">
        <w:rPr>
          <w:rFonts w:asciiTheme="majorBidi" w:hAnsiTheme="majorBidi" w:cstheme="majorBidi"/>
          <w:lang w:val="fr-FR"/>
        </w:rPr>
        <w:t>térieur</w:t>
      </w:r>
      <w:proofErr w:type="spellEnd"/>
      <w:r w:rsidRPr="00143679">
        <w:rPr>
          <w:rFonts w:asciiTheme="majorBidi" w:hAnsiTheme="majorBidi" w:cstheme="majorBidi"/>
          <w:lang w:val="fr-FR"/>
        </w:rPr>
        <w:t xml:space="preserve"> de l’école peuvent être des précurseurs des facilitateurs, voire des bases nécessaires) mais aussi des obstacles, aux apprentissages scolaires. </w:t>
      </w:r>
    </w:p>
    <w:p w14:paraId="24B3D283" w14:textId="77777777" w:rsidR="00775165" w:rsidRPr="00143679" w:rsidRDefault="00775165" w:rsidP="00775165">
      <w:pPr>
        <w:pStyle w:val="Paragraphedeliste"/>
        <w:numPr>
          <w:ilvl w:val="0"/>
          <w:numId w:val="10"/>
        </w:numPr>
        <w:spacing w:line="240" w:lineRule="auto"/>
        <w:jc w:val="both"/>
        <w:rPr>
          <w:rFonts w:asciiTheme="majorBidi" w:hAnsiTheme="majorBidi" w:cstheme="majorBidi"/>
          <w:lang w:val="fr-FR"/>
        </w:rPr>
      </w:pPr>
      <w:r w:rsidRPr="00143679">
        <w:rPr>
          <w:rFonts w:asciiTheme="majorBidi" w:hAnsiTheme="majorBidi" w:cstheme="majorBidi"/>
          <w:b/>
          <w:bCs/>
          <w:lang w:val="fr-FR"/>
        </w:rPr>
        <w:t xml:space="preserve">L’apprentissage explicite </w:t>
      </w:r>
    </w:p>
    <w:p w14:paraId="219FB433" w14:textId="77777777" w:rsidR="00775165" w:rsidRPr="00143679" w:rsidRDefault="00775165" w:rsidP="00775165">
      <w:pPr>
        <w:spacing w:line="240" w:lineRule="auto"/>
        <w:jc w:val="both"/>
        <w:rPr>
          <w:rFonts w:asciiTheme="majorBidi" w:hAnsiTheme="majorBidi" w:cstheme="majorBidi"/>
          <w:lang w:val="fr-FR"/>
        </w:rPr>
      </w:pPr>
      <w:r>
        <w:rPr>
          <w:rFonts w:asciiTheme="majorBidi" w:hAnsiTheme="majorBidi" w:cstheme="majorBidi"/>
          <w:lang w:val="fr-FR"/>
        </w:rPr>
        <w:t xml:space="preserve">Il </w:t>
      </w:r>
      <w:r w:rsidRPr="00143679">
        <w:rPr>
          <w:rFonts w:asciiTheme="majorBidi" w:hAnsiTheme="majorBidi" w:cstheme="majorBidi"/>
          <w:lang w:val="fr-FR"/>
        </w:rPr>
        <w:t>correspond aux conditions où l’apprentissage est essentiellement institué est guidé par l’enseignant pour pallier les lacunes des apprentissages implicites et développer des compétences de lecture et d’écriture en classe de langue.</w:t>
      </w:r>
    </w:p>
    <w:p w14:paraId="06D0BC62" w14:textId="77777777" w:rsidR="00775165" w:rsidRPr="00143679" w:rsidRDefault="00775165" w:rsidP="00775165">
      <w:pPr>
        <w:spacing w:line="240" w:lineRule="auto"/>
        <w:jc w:val="both"/>
        <w:rPr>
          <w:rFonts w:asciiTheme="majorBidi" w:hAnsiTheme="majorBidi" w:cstheme="majorBidi"/>
          <w:b/>
          <w:bCs/>
          <w:lang w:val="fr-FR"/>
        </w:rPr>
      </w:pPr>
      <w:r w:rsidRPr="00143679">
        <w:rPr>
          <w:rFonts w:asciiTheme="majorBidi" w:hAnsiTheme="majorBidi" w:cstheme="majorBidi"/>
          <w:b/>
          <w:bCs/>
          <w:lang w:val="fr-FR"/>
        </w:rPr>
        <w:t xml:space="preserve">3.2.3. Acquisition </w:t>
      </w:r>
    </w:p>
    <w:p w14:paraId="10D7A364" w14:textId="77777777" w:rsidR="00775165" w:rsidRPr="00143679" w:rsidRDefault="00775165" w:rsidP="00775165">
      <w:pPr>
        <w:spacing w:line="240" w:lineRule="auto"/>
        <w:jc w:val="both"/>
        <w:rPr>
          <w:rFonts w:asciiTheme="majorBidi" w:hAnsiTheme="majorBidi" w:cstheme="majorBidi"/>
          <w:lang w:val="fr-FR"/>
        </w:rPr>
      </w:pPr>
      <w:r w:rsidRPr="00143679">
        <w:rPr>
          <w:rFonts w:asciiTheme="majorBidi" w:hAnsiTheme="majorBidi" w:cstheme="majorBidi"/>
          <w:lang w:val="fr-FR"/>
        </w:rPr>
        <w:t>L'acquisition désigne le processus de traitement de l'information et de mémorisation qui aboutit à une augmentation des savoirs et des savoir-faire langagiers et communicatifs d'un apprenant.  L’acquisition est souvent associée au milieu naturel.</w:t>
      </w:r>
    </w:p>
    <w:p w14:paraId="3BA3F81D" w14:textId="77777777" w:rsidR="00775165" w:rsidRPr="00181745" w:rsidRDefault="00775165" w:rsidP="00775165">
      <w:pPr>
        <w:spacing w:line="240" w:lineRule="auto"/>
        <w:jc w:val="both"/>
        <w:rPr>
          <w:rFonts w:asciiTheme="majorBidi" w:hAnsiTheme="majorBidi" w:cstheme="majorBidi"/>
          <w:lang w:val="fr-FR"/>
        </w:rPr>
      </w:pPr>
    </w:p>
    <w:p w14:paraId="1C7240A3" w14:textId="77777777" w:rsidR="00775165" w:rsidRPr="009518C6" w:rsidRDefault="00775165" w:rsidP="00775165">
      <w:pPr>
        <w:rPr>
          <w:rFonts w:asciiTheme="majorBidi" w:hAnsiTheme="majorBidi" w:cstheme="majorBidi"/>
          <w:b/>
          <w:bCs/>
          <w:lang w:val="fr-FR"/>
        </w:rPr>
      </w:pPr>
      <w:r w:rsidRPr="009518C6">
        <w:rPr>
          <w:rFonts w:asciiTheme="majorBidi" w:hAnsiTheme="majorBidi" w:cstheme="majorBidi"/>
          <w:b/>
          <w:bCs/>
          <w:lang w:val="fr-FR"/>
        </w:rPr>
        <w:t xml:space="preserve">Références bibliographiques </w:t>
      </w:r>
    </w:p>
    <w:p w14:paraId="6626675B" w14:textId="77777777" w:rsidR="00775165" w:rsidRPr="00AD37A0" w:rsidRDefault="00775165" w:rsidP="00775165">
      <w:pPr>
        <w:rPr>
          <w:rFonts w:asciiTheme="majorBidi" w:hAnsiTheme="majorBidi" w:cstheme="majorBidi"/>
          <w:lang w:val="fr-FR"/>
        </w:rPr>
      </w:pPr>
      <w:r w:rsidRPr="00AD37A0">
        <w:rPr>
          <w:rFonts w:asciiTheme="majorBidi" w:hAnsiTheme="majorBidi" w:cstheme="majorBidi"/>
          <w:sz w:val="20"/>
          <w:szCs w:val="20"/>
          <w:lang w:val="fr-FR"/>
        </w:rPr>
        <w:t xml:space="preserve">LADJILI, T. (2009). « La didactique des disciplines ». Cours de didactique générale. URL. </w:t>
      </w:r>
      <w:hyperlink r:id="rId6" w:history="1">
        <w:r w:rsidRPr="00AD37A0">
          <w:rPr>
            <w:rStyle w:val="Lienhypertexte"/>
            <w:rFonts w:asciiTheme="majorBidi" w:hAnsiTheme="majorBidi" w:cstheme="majorBidi"/>
            <w:sz w:val="20"/>
            <w:szCs w:val="20"/>
            <w:lang w:val="fr-FR"/>
          </w:rPr>
          <w:t>https://mcours.net/cours/pdf/leilclic1/leilclic91.pdf</w:t>
        </w:r>
      </w:hyperlink>
      <w:r w:rsidRPr="00AD37A0">
        <w:rPr>
          <w:rFonts w:asciiTheme="majorBidi" w:hAnsiTheme="majorBidi" w:cstheme="majorBidi"/>
          <w:sz w:val="20"/>
          <w:szCs w:val="20"/>
          <w:lang w:val="fr-FR"/>
        </w:rPr>
        <w:t xml:space="preserve">  </w:t>
      </w:r>
    </w:p>
    <w:p w14:paraId="50F8E2FA" w14:textId="77777777" w:rsidR="00AD37A0" w:rsidRPr="00AD37A0" w:rsidRDefault="00AD37A0" w:rsidP="00AD37A0">
      <w:pPr>
        <w:spacing w:line="360" w:lineRule="auto"/>
        <w:jc w:val="both"/>
        <w:rPr>
          <w:rFonts w:asciiTheme="majorBidi" w:hAnsiTheme="majorBidi" w:cstheme="majorBidi"/>
          <w:lang w:val="fr-FR"/>
        </w:rPr>
      </w:pPr>
      <w:proofErr w:type="spellStart"/>
      <w:r w:rsidRPr="00AD37A0">
        <w:rPr>
          <w:rFonts w:asciiTheme="majorBidi" w:hAnsiTheme="majorBidi" w:cstheme="majorBidi"/>
          <w:lang w:val="fr-FR"/>
        </w:rPr>
        <w:t>Khainar</w:t>
      </w:r>
      <w:proofErr w:type="spellEnd"/>
      <w:r w:rsidRPr="00AD37A0">
        <w:rPr>
          <w:rFonts w:asciiTheme="majorBidi" w:hAnsiTheme="majorBidi" w:cstheme="majorBidi"/>
          <w:lang w:val="fr-FR"/>
        </w:rPr>
        <w:t xml:space="preserve"> (2017). Introduction à la didactique des langues étrangères. Cours destiné à la 3LMD. Université de Constantine</w:t>
      </w:r>
    </w:p>
    <w:p w14:paraId="1E1F199D" w14:textId="0E899A0E" w:rsidR="003E1DA1" w:rsidRPr="00AD37A0" w:rsidRDefault="00AD37A0">
      <w:pPr>
        <w:rPr>
          <w:sz w:val="20"/>
          <w:szCs w:val="20"/>
        </w:rPr>
      </w:pPr>
      <w:r w:rsidRPr="00AD37A0">
        <w:rPr>
          <w:sz w:val="20"/>
          <w:szCs w:val="20"/>
        </w:rPr>
        <w:t>Rosier, J. (2005</w:t>
      </w:r>
      <w:proofErr w:type="gramStart"/>
      <w:r w:rsidRPr="00AD37A0">
        <w:rPr>
          <w:sz w:val="20"/>
          <w:szCs w:val="20"/>
        </w:rPr>
        <w:t>) .</w:t>
      </w:r>
      <w:proofErr w:type="gramEnd"/>
      <w:r w:rsidRPr="00AD37A0">
        <w:rPr>
          <w:sz w:val="20"/>
          <w:szCs w:val="20"/>
        </w:rPr>
        <w:t xml:space="preserve"> Le concept fantôme de « dévolution » Le français aujourd'hui, n° 151(4), 9-14. https://doi.org/10.3917/lfa.151.0009.</w:t>
      </w:r>
    </w:p>
    <w:sectPr w:rsidR="003E1DA1" w:rsidRPr="00AD37A0" w:rsidSect="00775165">
      <w:headerReference w:type="default" r:id="rId7"/>
      <w:footerReference w:type="default" r:id="rId8"/>
      <w:pgSz w:w="11909" w:h="16834"/>
      <w:pgMar w:top="142" w:right="852" w:bottom="1417" w:left="993"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0B78A" w14:textId="38589018"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2491A"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1.3pt;height:11.3pt" o:bullet="t">
        <v:imagedata r:id="rId1" o:title="mso3A43"/>
      </v:shape>
    </w:pict>
  </w:numPicBullet>
  <w:abstractNum w:abstractNumId="0" w15:restartNumberingAfterBreak="0">
    <w:nsid w:val="0C710E3E"/>
    <w:multiLevelType w:val="multilevel"/>
    <w:tmpl w:val="2C10CF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69875FE"/>
    <w:multiLevelType w:val="hybridMultilevel"/>
    <w:tmpl w:val="A93E2A84"/>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A9D3DE7"/>
    <w:multiLevelType w:val="multilevel"/>
    <w:tmpl w:val="09AAFF8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C5B4890"/>
    <w:multiLevelType w:val="multilevel"/>
    <w:tmpl w:val="25826F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EB33F83"/>
    <w:multiLevelType w:val="multilevel"/>
    <w:tmpl w:val="6E66B94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47A365A"/>
    <w:multiLevelType w:val="multilevel"/>
    <w:tmpl w:val="CABAF2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50A6CBB"/>
    <w:multiLevelType w:val="hybridMultilevel"/>
    <w:tmpl w:val="0C72E27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1D1E88"/>
    <w:multiLevelType w:val="hybridMultilevel"/>
    <w:tmpl w:val="3AAE8D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D687338"/>
    <w:multiLevelType w:val="multilevel"/>
    <w:tmpl w:val="1A603B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0485048"/>
    <w:multiLevelType w:val="multilevel"/>
    <w:tmpl w:val="55A8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7E1F6E"/>
    <w:multiLevelType w:val="hybridMultilevel"/>
    <w:tmpl w:val="6302B4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01547033">
    <w:abstractNumId w:val="3"/>
  </w:num>
  <w:num w:numId="2" w16cid:durableId="2066758572">
    <w:abstractNumId w:val="6"/>
  </w:num>
  <w:num w:numId="3" w16cid:durableId="896163087">
    <w:abstractNumId w:val="8"/>
  </w:num>
  <w:num w:numId="4" w16cid:durableId="2110274213">
    <w:abstractNumId w:val="5"/>
  </w:num>
  <w:num w:numId="5" w16cid:durableId="413087834">
    <w:abstractNumId w:val="0"/>
  </w:num>
  <w:num w:numId="6" w16cid:durableId="830217742">
    <w:abstractNumId w:val="2"/>
  </w:num>
  <w:num w:numId="7" w16cid:durableId="1453666167">
    <w:abstractNumId w:val="4"/>
  </w:num>
  <w:num w:numId="8" w16cid:durableId="1231427984">
    <w:abstractNumId w:val="7"/>
  </w:num>
  <w:num w:numId="9" w16cid:durableId="1488207043">
    <w:abstractNumId w:val="9"/>
  </w:num>
  <w:num w:numId="10" w16cid:durableId="1775324989">
    <w:abstractNumId w:val="1"/>
  </w:num>
  <w:num w:numId="11" w16cid:durableId="937250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65"/>
    <w:rsid w:val="0002788B"/>
    <w:rsid w:val="001526FD"/>
    <w:rsid w:val="003E1DA1"/>
    <w:rsid w:val="00775165"/>
    <w:rsid w:val="009518C6"/>
    <w:rsid w:val="00AD37A0"/>
    <w:rsid w:val="00D95A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31A6"/>
  <w15:chartTrackingRefBased/>
  <w15:docId w15:val="{D4B2E7B1-AE19-4AD7-AEFD-991BFFBA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165"/>
    <w:pPr>
      <w:spacing w:after="0" w:line="276" w:lineRule="auto"/>
    </w:pPr>
    <w:rPr>
      <w:rFonts w:ascii="Arial" w:eastAsia="Arial" w:hAnsi="Arial" w:cs="Arial"/>
      <w:kern w:val="0"/>
      <w:lang w:val="fr"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75165"/>
    <w:pPr>
      <w:spacing w:after="0" w:line="240" w:lineRule="auto"/>
    </w:pPr>
    <w:rPr>
      <w:rFonts w:ascii="Arial" w:eastAsia="Arial" w:hAnsi="Arial" w:cs="Arial"/>
      <w:kern w:val="0"/>
      <w:lang w:val="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75165"/>
    <w:pPr>
      <w:ind w:left="720"/>
      <w:contextualSpacing/>
    </w:pPr>
  </w:style>
  <w:style w:type="character" w:styleId="Lienhypertexte">
    <w:name w:val="Hyperlink"/>
    <w:basedOn w:val="Policepardfaut"/>
    <w:uiPriority w:val="99"/>
    <w:unhideWhenUsed/>
    <w:rsid w:val="007751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cours.net/cours/pdf/leilclic1/leilclic91.pdf" TargetMode="Externa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2230</Words>
  <Characters>12267</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CorteC</dc:creator>
  <cp:keywords/>
  <dc:description/>
  <cp:lastModifiedBy>CorteC</cp:lastModifiedBy>
  <cp:revision>2</cp:revision>
  <dcterms:created xsi:type="dcterms:W3CDTF">2024-12-01T14:21:00Z</dcterms:created>
  <dcterms:modified xsi:type="dcterms:W3CDTF">2024-12-01T14:39:00Z</dcterms:modified>
</cp:coreProperties>
</file>