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1" w:type="dxa"/>
        <w:tblBorders>
          <w:top w:val="nil"/>
          <w:left w:val="nil"/>
          <w:bottom w:val="nil"/>
          <w:right w:val="nil"/>
          <w:insideH w:val="nil"/>
          <w:insideV w:val="nil"/>
        </w:tblBorders>
        <w:tblLayout w:type="fixed"/>
        <w:tblLook w:val="0600" w:firstRow="0" w:lastRow="0" w:firstColumn="0" w:lastColumn="0" w:noHBand="1" w:noVBand="1"/>
      </w:tblPr>
      <w:tblGrid>
        <w:gridCol w:w="6238"/>
        <w:gridCol w:w="1384"/>
        <w:gridCol w:w="2529"/>
      </w:tblGrid>
      <w:tr w:rsidR="001D1238" w:rsidRPr="00F743A8" w14:paraId="09F53C4F" w14:textId="77777777" w:rsidTr="009D2882">
        <w:trPr>
          <w:trHeight w:val="258"/>
        </w:trPr>
        <w:tc>
          <w:tcPr>
            <w:tcW w:w="6238" w:type="dxa"/>
            <w:tcBorders>
              <w:top w:val="nil"/>
              <w:left w:val="nil"/>
              <w:bottom w:val="nil"/>
              <w:right w:val="nil"/>
            </w:tcBorders>
            <w:tcMar>
              <w:top w:w="0" w:type="dxa"/>
              <w:left w:w="100" w:type="dxa"/>
              <w:bottom w:w="0" w:type="dxa"/>
              <w:right w:w="100" w:type="dxa"/>
            </w:tcMar>
          </w:tcPr>
          <w:p w14:paraId="1BE82024" w14:textId="77777777" w:rsidR="001D1238" w:rsidRPr="00F743A8" w:rsidRDefault="001D1238" w:rsidP="009D2882">
            <w:pPr>
              <w:spacing w:line="240" w:lineRule="auto"/>
              <w:rPr>
                <w:rFonts w:ascii="Times New Roman" w:eastAsia="Times New Roman" w:hAnsi="Times New Roman" w:cs="Times New Roman"/>
                <w:b/>
                <w:sz w:val="20"/>
                <w:szCs w:val="20"/>
              </w:rPr>
            </w:pPr>
            <w:r w:rsidRPr="00F743A8">
              <w:rPr>
                <w:rFonts w:ascii="Times New Roman" w:eastAsia="Times New Roman" w:hAnsi="Times New Roman" w:cs="Times New Roman"/>
                <w:b/>
                <w:sz w:val="20"/>
                <w:szCs w:val="20"/>
              </w:rPr>
              <w:t xml:space="preserve">Université Mohamed </w:t>
            </w:r>
            <w:proofErr w:type="spellStart"/>
            <w:r w:rsidRPr="00F743A8">
              <w:rPr>
                <w:rFonts w:ascii="Times New Roman" w:eastAsia="Times New Roman" w:hAnsi="Times New Roman" w:cs="Times New Roman"/>
                <w:b/>
                <w:sz w:val="20"/>
                <w:szCs w:val="20"/>
              </w:rPr>
              <w:t>Khider</w:t>
            </w:r>
            <w:proofErr w:type="spellEnd"/>
            <w:r w:rsidRPr="00F743A8">
              <w:rPr>
                <w:rFonts w:ascii="Times New Roman" w:eastAsia="Times New Roman" w:hAnsi="Times New Roman" w:cs="Times New Roman"/>
                <w:b/>
                <w:sz w:val="20"/>
                <w:szCs w:val="20"/>
              </w:rPr>
              <w:t xml:space="preserve"> – Biskra</w:t>
            </w:r>
          </w:p>
          <w:p w14:paraId="3325C166" w14:textId="77777777" w:rsidR="001D1238" w:rsidRPr="00F743A8" w:rsidRDefault="001D1238" w:rsidP="009D288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sz w:val="20"/>
                <w:szCs w:val="20"/>
              </w:rPr>
              <w:t>Faculté des Lettres et des Langues</w:t>
            </w:r>
          </w:p>
          <w:p w14:paraId="4A7921FF" w14:textId="77777777" w:rsidR="001D1238" w:rsidRPr="00F743A8" w:rsidRDefault="001D1238" w:rsidP="009D288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sz w:val="20"/>
                <w:szCs w:val="20"/>
              </w:rPr>
              <w:t xml:space="preserve">    Département de Français</w:t>
            </w:r>
          </w:p>
          <w:p w14:paraId="241A1977" w14:textId="77777777" w:rsidR="001D1238" w:rsidRPr="00F743A8" w:rsidRDefault="001D1238" w:rsidP="009D2882">
            <w:pPr>
              <w:spacing w:line="240" w:lineRule="auto"/>
              <w:rPr>
                <w:rFonts w:ascii="Times New Roman" w:eastAsia="Times New Roman" w:hAnsi="Times New Roman" w:cs="Times New Roman"/>
                <w:b/>
                <w:sz w:val="20"/>
                <w:szCs w:val="20"/>
              </w:rPr>
            </w:pPr>
            <w:r w:rsidRPr="00F743A8">
              <w:rPr>
                <w:rFonts w:ascii="Times New Roman" w:eastAsia="Times New Roman" w:hAnsi="Times New Roman" w:cs="Times New Roman"/>
                <w:sz w:val="20"/>
                <w:szCs w:val="20"/>
              </w:rPr>
              <w:t xml:space="preserve">Enseignante : </w:t>
            </w:r>
            <w:r w:rsidRPr="00F743A8">
              <w:rPr>
                <w:rFonts w:ascii="Times New Roman" w:eastAsia="Times New Roman" w:hAnsi="Times New Roman" w:cs="Times New Roman"/>
                <w:b/>
                <w:sz w:val="20"/>
                <w:szCs w:val="20"/>
              </w:rPr>
              <w:t>Dre. Haddad M.</w:t>
            </w:r>
          </w:p>
          <w:p w14:paraId="184FBE4E" w14:textId="77777777" w:rsidR="001D1238" w:rsidRDefault="001D1238" w:rsidP="009D2882">
            <w:pPr>
              <w:spacing w:line="240" w:lineRule="auto"/>
              <w:jc w:val="center"/>
              <w:rPr>
                <w:rFonts w:ascii="Times New Roman" w:eastAsia="Times New Roman" w:hAnsi="Times New Roman" w:cs="Times New Roman"/>
                <w:b/>
                <w:sz w:val="20"/>
                <w:szCs w:val="20"/>
              </w:rPr>
            </w:pPr>
            <w:r w:rsidRPr="00F743A8">
              <w:rPr>
                <w:rFonts w:ascii="Times New Roman" w:eastAsia="Times New Roman" w:hAnsi="Times New Roman" w:cs="Times New Roman"/>
                <w:b/>
                <w:sz w:val="20"/>
                <w:szCs w:val="20"/>
              </w:rPr>
              <w:t xml:space="preserve">Cours </w:t>
            </w:r>
            <w:r>
              <w:rPr>
                <w:rFonts w:ascii="Times New Roman" w:eastAsia="Times New Roman" w:hAnsi="Times New Roman" w:cs="Times New Roman"/>
                <w:b/>
                <w:sz w:val="20"/>
                <w:szCs w:val="20"/>
              </w:rPr>
              <w:t>4</w:t>
            </w:r>
            <w:r w:rsidRPr="00F743A8">
              <w:rPr>
                <w:rFonts w:ascii="Times New Roman" w:eastAsia="Times New Roman" w:hAnsi="Times New Roman" w:cs="Times New Roman"/>
                <w:b/>
                <w:sz w:val="20"/>
                <w:szCs w:val="20"/>
              </w:rPr>
              <w:t xml:space="preserve"> :  </w:t>
            </w:r>
            <w:r>
              <w:rPr>
                <w:rFonts w:ascii="Times New Roman" w:eastAsia="Times New Roman" w:hAnsi="Times New Roman" w:cs="Times New Roman"/>
                <w:b/>
                <w:sz w:val="20"/>
                <w:szCs w:val="20"/>
              </w:rPr>
              <w:t>les concepts fondamentaux de la didactique Générale</w:t>
            </w:r>
          </w:p>
          <w:p w14:paraId="4644622B" w14:textId="77777777" w:rsidR="001D1238" w:rsidRPr="00F743A8" w:rsidRDefault="001D1238" w:rsidP="009D288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 triangle didactique – le contrat didactique</w:t>
            </w:r>
          </w:p>
        </w:tc>
        <w:tc>
          <w:tcPr>
            <w:tcW w:w="1384" w:type="dxa"/>
            <w:tcBorders>
              <w:top w:val="nil"/>
              <w:left w:val="nil"/>
              <w:bottom w:val="nil"/>
              <w:right w:val="nil"/>
            </w:tcBorders>
            <w:tcMar>
              <w:top w:w="0" w:type="dxa"/>
              <w:left w:w="100" w:type="dxa"/>
              <w:bottom w:w="0" w:type="dxa"/>
              <w:right w:w="100" w:type="dxa"/>
            </w:tcMar>
          </w:tcPr>
          <w:p w14:paraId="4876EF6D" w14:textId="77777777" w:rsidR="001D1238" w:rsidRPr="00F743A8" w:rsidRDefault="001D1238" w:rsidP="009D2882">
            <w:pPr>
              <w:spacing w:line="240" w:lineRule="auto"/>
              <w:jc w:val="center"/>
              <w:rPr>
                <w:rFonts w:ascii="Times New Roman" w:eastAsia="Times New Roman" w:hAnsi="Times New Roman" w:cs="Times New Roman"/>
                <w:sz w:val="20"/>
                <w:szCs w:val="20"/>
              </w:rPr>
            </w:pPr>
            <w:r w:rsidRPr="00F743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tc>
        <w:tc>
          <w:tcPr>
            <w:tcW w:w="2529" w:type="dxa"/>
            <w:tcBorders>
              <w:top w:val="nil"/>
              <w:left w:val="nil"/>
              <w:bottom w:val="nil"/>
              <w:right w:val="nil"/>
            </w:tcBorders>
            <w:tcMar>
              <w:top w:w="0" w:type="dxa"/>
              <w:left w:w="100" w:type="dxa"/>
              <w:bottom w:w="0" w:type="dxa"/>
              <w:right w:w="100" w:type="dxa"/>
            </w:tcMar>
          </w:tcPr>
          <w:p w14:paraId="15CC0057" w14:textId="77777777" w:rsidR="001D1238" w:rsidRPr="00F743A8" w:rsidRDefault="001D1238" w:rsidP="009D288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b/>
                <w:sz w:val="20"/>
                <w:szCs w:val="20"/>
                <w:u w:val="single"/>
              </w:rPr>
              <w:t>Module :</w:t>
            </w:r>
            <w:r w:rsidRPr="00F743A8">
              <w:rPr>
                <w:rFonts w:ascii="Times New Roman" w:eastAsia="Times New Roman" w:hAnsi="Times New Roman" w:cs="Times New Roman"/>
                <w:sz w:val="20"/>
                <w:szCs w:val="20"/>
              </w:rPr>
              <w:t xml:space="preserve"> Introduction à la didactique</w:t>
            </w:r>
          </w:p>
          <w:p w14:paraId="4E35D7FB" w14:textId="77777777" w:rsidR="001D1238" w:rsidRPr="00F743A8" w:rsidRDefault="001D1238" w:rsidP="009D288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b/>
                <w:sz w:val="20"/>
                <w:szCs w:val="20"/>
                <w:u w:val="single"/>
              </w:rPr>
              <w:t>Niveau :</w:t>
            </w:r>
            <w:r w:rsidRPr="00F743A8">
              <w:rPr>
                <w:rFonts w:ascii="Times New Roman" w:eastAsia="Times New Roman" w:hAnsi="Times New Roman" w:cs="Times New Roman"/>
                <w:sz w:val="20"/>
                <w:szCs w:val="20"/>
              </w:rPr>
              <w:t xml:space="preserve"> L3</w:t>
            </w:r>
          </w:p>
          <w:p w14:paraId="02AB91E0" w14:textId="77777777" w:rsidR="001D1238" w:rsidRPr="00F743A8" w:rsidRDefault="001D1238" w:rsidP="009D2882">
            <w:pPr>
              <w:spacing w:line="240" w:lineRule="auto"/>
              <w:rPr>
                <w:rFonts w:ascii="Times New Roman" w:eastAsia="Times New Roman" w:hAnsi="Times New Roman" w:cs="Times New Roman"/>
                <w:sz w:val="20"/>
                <w:szCs w:val="20"/>
              </w:rPr>
            </w:pPr>
            <w:r w:rsidRPr="00F743A8">
              <w:rPr>
                <w:rFonts w:ascii="Times New Roman" w:eastAsia="Times New Roman" w:hAnsi="Times New Roman" w:cs="Times New Roman"/>
                <w:b/>
                <w:sz w:val="20"/>
                <w:szCs w:val="20"/>
                <w:u w:val="single"/>
              </w:rPr>
              <w:t>Année :</w:t>
            </w:r>
            <w:r w:rsidRPr="00F743A8">
              <w:rPr>
                <w:rFonts w:ascii="Times New Roman" w:eastAsia="Times New Roman" w:hAnsi="Times New Roman" w:cs="Times New Roman"/>
                <w:sz w:val="20"/>
                <w:szCs w:val="20"/>
              </w:rPr>
              <w:t xml:space="preserve"> 2024-2025</w:t>
            </w:r>
          </w:p>
          <w:p w14:paraId="0B08021D" w14:textId="77777777" w:rsidR="001D1238" w:rsidRPr="00F743A8" w:rsidRDefault="001D1238" w:rsidP="009D2882">
            <w:pPr>
              <w:spacing w:line="240" w:lineRule="auto"/>
              <w:rPr>
                <w:rFonts w:ascii="Times New Roman" w:eastAsia="Times New Roman" w:hAnsi="Times New Roman" w:cs="Times New Roman"/>
                <w:sz w:val="20"/>
                <w:szCs w:val="20"/>
              </w:rPr>
            </w:pPr>
          </w:p>
          <w:p w14:paraId="4D45CDCE" w14:textId="77777777" w:rsidR="001D1238" w:rsidRPr="00F743A8" w:rsidRDefault="001D1238" w:rsidP="009D2882">
            <w:pPr>
              <w:spacing w:line="240" w:lineRule="auto"/>
              <w:rPr>
                <w:rFonts w:ascii="Times New Roman" w:eastAsia="Times New Roman" w:hAnsi="Times New Roman" w:cs="Times New Roman"/>
                <w:sz w:val="20"/>
                <w:szCs w:val="20"/>
              </w:rPr>
            </w:pPr>
          </w:p>
        </w:tc>
      </w:tr>
    </w:tbl>
    <w:p w14:paraId="20175D25" w14:textId="77777777" w:rsidR="001D1238" w:rsidRDefault="001D1238" w:rsidP="001D1238">
      <w:pPr>
        <w:pBdr>
          <w:top w:val="single" w:sz="4" w:space="1" w:color="auto"/>
        </w:pBdr>
        <w:spacing w:line="240" w:lineRule="auto"/>
        <w:jc w:val="both"/>
        <w:rPr>
          <w:rFonts w:ascii="Times New Roman" w:hAnsi="Times New Roman" w:cs="Times New Roman"/>
          <w:bCs/>
          <w:sz w:val="20"/>
          <w:szCs w:val="20"/>
          <w:lang w:val="fr-FR"/>
        </w:rPr>
      </w:pPr>
    </w:p>
    <w:p w14:paraId="3B5D21FE" w14:textId="77777777" w:rsidR="001D1238" w:rsidRDefault="001D1238" w:rsidP="001D1238">
      <w:pPr>
        <w:spacing w:line="240" w:lineRule="auto"/>
        <w:jc w:val="both"/>
        <w:rPr>
          <w:rFonts w:ascii="Times New Roman" w:hAnsi="Times New Roman" w:cs="Times New Roman"/>
          <w:b/>
          <w:lang w:val="fr-FR"/>
        </w:rPr>
      </w:pPr>
      <w:r w:rsidRPr="00E86C20">
        <w:rPr>
          <w:rFonts w:ascii="Times New Roman" w:hAnsi="Times New Roman" w:cs="Times New Roman"/>
          <w:b/>
          <w:lang w:val="fr-FR"/>
        </w:rPr>
        <w:t xml:space="preserve">Introduction </w:t>
      </w:r>
    </w:p>
    <w:p w14:paraId="7EEDE709" w14:textId="77777777" w:rsidR="001D1238" w:rsidRPr="00E86C20" w:rsidRDefault="001D1238" w:rsidP="001D1238">
      <w:pPr>
        <w:spacing w:line="240" w:lineRule="auto"/>
        <w:jc w:val="both"/>
        <w:rPr>
          <w:rFonts w:ascii="Times New Roman" w:hAnsi="Times New Roman" w:cs="Times New Roman"/>
          <w:b/>
          <w:lang w:val="fr-FR"/>
        </w:rPr>
      </w:pPr>
    </w:p>
    <w:p w14:paraId="07C53557" w14:textId="77777777" w:rsidR="001D1238" w:rsidRDefault="001D1238" w:rsidP="001D1238">
      <w:pPr>
        <w:spacing w:line="240" w:lineRule="auto"/>
        <w:jc w:val="both"/>
        <w:rPr>
          <w:rFonts w:ascii="Times New Roman" w:hAnsi="Times New Roman" w:cs="Times New Roman"/>
          <w:bCs/>
        </w:rPr>
      </w:pPr>
      <w:r w:rsidRPr="00E86C20">
        <w:rPr>
          <w:rFonts w:ascii="Times New Roman" w:hAnsi="Times New Roman" w:cs="Times New Roman"/>
          <w:bCs/>
        </w:rPr>
        <w:t>La didactique</w:t>
      </w:r>
      <w:r>
        <w:rPr>
          <w:rFonts w:ascii="Times New Roman" w:hAnsi="Times New Roman" w:cs="Times New Roman"/>
          <w:bCs/>
        </w:rPr>
        <w:t xml:space="preserve"> est cette </w:t>
      </w:r>
      <w:r w:rsidRPr="00E86C20">
        <w:rPr>
          <w:rFonts w:ascii="Times New Roman" w:hAnsi="Times New Roman" w:cs="Times New Roman"/>
          <w:bCs/>
        </w:rPr>
        <w:t xml:space="preserve">discipline qui étudie les processus d'enseignement et d'apprentissage, nous invite à explorer les rouages de la transmission des savoirs. Ce cours a pour objectif de vous familiariser avec les concepts fondamentaux de cette discipline, en mettant l'accent sur des modèles clés tels que le triangle didactique et le contrat didactique. Nous verrons comment ces outils théoriques peuvent éclairer votre pratique enseignante </w:t>
      </w:r>
      <w:r>
        <w:rPr>
          <w:rFonts w:ascii="Times New Roman" w:hAnsi="Times New Roman" w:cs="Times New Roman"/>
          <w:bCs/>
        </w:rPr>
        <w:t xml:space="preserve">à venir </w:t>
      </w:r>
      <w:r w:rsidRPr="00E86C20">
        <w:rPr>
          <w:rFonts w:ascii="Times New Roman" w:hAnsi="Times New Roman" w:cs="Times New Roman"/>
          <w:bCs/>
        </w:rPr>
        <w:t xml:space="preserve">et vous aider à concevoir des situations d'apprentissage efficaces. En explorant les interactions entre l'enseignant, l'apprenant et le savoir, nous aborderons également les enjeux actuels de la didactique, tels que l'adaptation aux nouvelles technologies et la prise en compte de la diversité des apprenants. Ce cours vous permettra ainsi de développer une réflexion critique sur </w:t>
      </w:r>
      <w:r>
        <w:rPr>
          <w:rFonts w:ascii="Times New Roman" w:hAnsi="Times New Roman" w:cs="Times New Roman"/>
          <w:bCs/>
        </w:rPr>
        <w:t xml:space="preserve">les concepts fondamentaux de la didactique notamment le triangle didactique et le contrat didactique (Yassine, 2010). Il est à préciser que l’apprentissage des concepts fondamentaux de la didactique, revêt une importance capitale pour tout professionnel de l’éducation, ils fournissent un cadre théorique solide pour analyser et comprendre les mécanismes complexes qui sous-tendent l’acte d’enseigner et d’apprendre. </w:t>
      </w:r>
    </w:p>
    <w:p w14:paraId="339C01D4" w14:textId="77777777" w:rsidR="001D1238" w:rsidRPr="003F5E0F" w:rsidRDefault="001D1238" w:rsidP="001D1238">
      <w:pPr>
        <w:spacing w:line="240" w:lineRule="auto"/>
        <w:jc w:val="both"/>
        <w:rPr>
          <w:rFonts w:ascii="Times New Roman" w:hAnsi="Times New Roman" w:cs="Times New Roman"/>
          <w:bCs/>
        </w:rPr>
      </w:pPr>
      <w:r>
        <w:rPr>
          <w:rFonts w:ascii="Times New Roman" w:hAnsi="Times New Roman" w:cs="Times New Roman"/>
          <w:bCs/>
        </w:rPr>
        <w:t>Ils permettent de décrypter les interactions entre l’enseignant, l’apprenant et le savoir, et d’identifier les facteurs qui favorisent ou entravent la réussite scolaire.</w:t>
      </w:r>
    </w:p>
    <w:p w14:paraId="02FEF6D7" w14:textId="77777777" w:rsidR="001D1238" w:rsidRDefault="001D1238" w:rsidP="001D1238">
      <w:pPr>
        <w:spacing w:line="240" w:lineRule="auto"/>
        <w:jc w:val="both"/>
        <w:rPr>
          <w:rFonts w:ascii="Times New Roman" w:hAnsi="Times New Roman" w:cs="Times New Roman"/>
          <w:bCs/>
          <w:sz w:val="20"/>
          <w:szCs w:val="20"/>
          <w:lang w:val="fr-FR"/>
        </w:rPr>
      </w:pPr>
    </w:p>
    <w:p w14:paraId="0A503AE6" w14:textId="77777777" w:rsidR="001D1238" w:rsidRPr="006172F4" w:rsidRDefault="001D1238" w:rsidP="001D1238">
      <w:pPr>
        <w:pStyle w:val="Paragraphedeliste"/>
        <w:numPr>
          <w:ilvl w:val="0"/>
          <w:numId w:val="2"/>
        </w:numPr>
        <w:spacing w:line="240" w:lineRule="auto"/>
        <w:jc w:val="both"/>
        <w:rPr>
          <w:rFonts w:ascii="Times New Roman" w:hAnsi="Times New Roman" w:cs="Times New Roman"/>
          <w:b/>
          <w:lang w:val="fr-FR"/>
        </w:rPr>
      </w:pPr>
      <w:r w:rsidRPr="006172F4">
        <w:rPr>
          <w:rFonts w:ascii="Times New Roman" w:hAnsi="Times New Roman" w:cs="Times New Roman"/>
          <w:b/>
          <w:lang w:val="fr-FR"/>
        </w:rPr>
        <w:t xml:space="preserve">Le contrat didactique / contrat pédagogique </w:t>
      </w:r>
    </w:p>
    <w:p w14:paraId="42F04427" w14:textId="77777777" w:rsidR="001D1238" w:rsidRDefault="001D1238" w:rsidP="001D1238">
      <w:pPr>
        <w:spacing w:line="240" w:lineRule="auto"/>
        <w:ind w:left="360"/>
        <w:jc w:val="both"/>
        <w:rPr>
          <w:rFonts w:ascii="Times New Roman" w:hAnsi="Times New Roman" w:cs="Times New Roman"/>
          <w:b/>
          <w:lang w:val="fr-FR"/>
        </w:rPr>
      </w:pPr>
    </w:p>
    <w:p w14:paraId="1673584A" w14:textId="77777777" w:rsidR="001D1238" w:rsidRDefault="001D1238" w:rsidP="001D1238">
      <w:pPr>
        <w:jc w:val="both"/>
        <w:rPr>
          <w:rFonts w:ascii="Times New Roman" w:hAnsi="Times New Roman" w:cs="Times New Roman"/>
          <w:bCs/>
        </w:rPr>
      </w:pPr>
      <w:r w:rsidRPr="007D3B90">
        <w:rPr>
          <w:rFonts w:ascii="Times New Roman" w:hAnsi="Times New Roman" w:cs="Times New Roman"/>
          <w:bCs/>
        </w:rPr>
        <w:t xml:space="preserve">Il s'agit de « l'ensemble des règles non écrites » qui régissent le fonctionnement de la classe ainsi que les interactions entre le Maître, l'Élève et le Savoir. Roland </w:t>
      </w:r>
      <w:proofErr w:type="spellStart"/>
      <w:r w:rsidRPr="007D3B90">
        <w:rPr>
          <w:rFonts w:ascii="Times New Roman" w:hAnsi="Times New Roman" w:cs="Times New Roman"/>
          <w:bCs/>
        </w:rPr>
        <w:t>Charney</w:t>
      </w:r>
      <w:proofErr w:type="spellEnd"/>
      <w:r w:rsidRPr="007D3B90">
        <w:rPr>
          <w:rFonts w:ascii="Times New Roman" w:hAnsi="Times New Roman" w:cs="Times New Roman"/>
          <w:bCs/>
        </w:rPr>
        <w:t xml:space="preserve"> les définit comme « l'ensemble des attentes réciproques entre maître et élève concernant l'enseignement d'un savoir spécifique, visant à clarifier les rôles de chacun durant ce processus ». Ces règles non écrites se manifestent à travers des attentes sur ce qui est autorisé, ce qui est espéré et ce qui est réellement demandé. Ces présomptions et ces attentes souvent infondées amènent l'élève à anticiper et à répondre selon ce qu'il croit que le maître attend de lui</w:t>
      </w:r>
      <w:r>
        <w:rPr>
          <w:rFonts w:ascii="Times New Roman" w:hAnsi="Times New Roman" w:cs="Times New Roman"/>
          <w:bCs/>
        </w:rPr>
        <w:t xml:space="preserve"> (</w:t>
      </w:r>
      <w:r w:rsidRPr="007D3B90">
        <w:rPr>
          <w:rFonts w:ascii="Times New Roman" w:hAnsi="Times New Roman" w:cs="Times New Roman"/>
          <w:bCs/>
        </w:rPr>
        <w:t>LADJILI, T. (2009).</w:t>
      </w:r>
    </w:p>
    <w:p w14:paraId="620EC80D" w14:textId="77777777" w:rsidR="001D1238" w:rsidRPr="002363A1" w:rsidRDefault="001D1238" w:rsidP="001D1238">
      <w:pPr>
        <w:jc w:val="both"/>
        <w:rPr>
          <w:rFonts w:ascii="Times New Roman" w:hAnsi="Times New Roman" w:cs="Times New Roman"/>
          <w:bCs/>
          <w:lang w:val="fr-FR"/>
        </w:rPr>
      </w:pPr>
      <w:r w:rsidRPr="002363A1">
        <w:rPr>
          <w:rFonts w:ascii="Times New Roman" w:hAnsi="Times New Roman" w:cs="Times New Roman"/>
          <w:bCs/>
          <w:lang w:val="fr-FR"/>
        </w:rPr>
        <w:t>Le concept de contrat didactique a été introduit par Guy Brousseau, spécialiste de la didactique des mathématiques. Il définit le contrat didactique comme « l'ensemble des comportements que l'enseignant attend de l'élève, et vice versa ». Ce contrat décrit les règles, qu'elles soient implicites ou explicites, qui organisent le partage des responsabilités concernant le savoir entre l'enseignant et l'élève. Il constitue donc une représentation des attentes de chaque partie.</w:t>
      </w:r>
    </w:p>
    <w:p w14:paraId="6C1D8B43" w14:textId="77777777" w:rsidR="001D1238" w:rsidRPr="002363A1" w:rsidRDefault="001D1238" w:rsidP="001D1238">
      <w:pPr>
        <w:jc w:val="both"/>
        <w:rPr>
          <w:rFonts w:ascii="Times New Roman" w:hAnsi="Times New Roman" w:cs="Times New Roman"/>
          <w:bCs/>
          <w:lang w:val="fr-FR"/>
        </w:rPr>
      </w:pPr>
      <w:r w:rsidRPr="002363A1">
        <w:rPr>
          <w:rFonts w:ascii="Times New Roman" w:hAnsi="Times New Roman" w:cs="Times New Roman"/>
          <w:b/>
          <w:lang w:val="fr-FR"/>
        </w:rPr>
        <w:t>Un contrat didactique</w:t>
      </w:r>
      <w:r w:rsidRPr="002363A1">
        <w:rPr>
          <w:rFonts w:ascii="Times New Roman" w:hAnsi="Times New Roman" w:cs="Times New Roman"/>
          <w:bCs/>
          <w:lang w:val="fr-FR"/>
        </w:rPr>
        <w:t xml:space="preserve"> se tisse entre le professeur et les élèves autour du savoir, par le biais de mécanismes souvent implicites. Il établit les rôles, les positions et les fonctions de chacun, spécifiant les activités attendues tant du professeur que des élèves, les places respectives de chacun par rapport au savoir enseigné, ainsi que les conditions générales dans lesquelles ces relations évoluent au cours de l'enseignement (Joshua, Dupin). Ainsi, le contrat didactique joue un rôle d'équilibre entre le professeur, le savoir et l'élève.</w:t>
      </w:r>
    </w:p>
    <w:p w14:paraId="447482CC" w14:textId="77777777" w:rsidR="001D1238" w:rsidRPr="002363A1" w:rsidRDefault="001D1238" w:rsidP="001D1238">
      <w:pPr>
        <w:jc w:val="both"/>
        <w:rPr>
          <w:rFonts w:ascii="Times New Roman" w:hAnsi="Times New Roman" w:cs="Times New Roman"/>
          <w:bCs/>
          <w:lang w:val="fr-FR"/>
        </w:rPr>
      </w:pPr>
      <w:r w:rsidRPr="002363A1">
        <w:rPr>
          <w:rFonts w:ascii="Times New Roman" w:hAnsi="Times New Roman" w:cs="Times New Roman"/>
          <w:bCs/>
          <w:lang w:val="fr-FR"/>
        </w:rPr>
        <w:t>Ce contrat résulte de la négociation des relations établies, qu'elles soient explicites ou implicites, entre un élève ou un groupe d'élèves, un environnement donné et un système éducatif, dans le but de permettre aux élèves de s'approprier un savoir établi ou en cours d'élaboration.</w:t>
      </w:r>
    </w:p>
    <w:p w14:paraId="44CAB6E2" w14:textId="77777777" w:rsidR="001D1238" w:rsidRPr="002363A1" w:rsidRDefault="001D1238" w:rsidP="001D1238">
      <w:pPr>
        <w:jc w:val="both"/>
        <w:rPr>
          <w:rFonts w:ascii="Times New Roman" w:hAnsi="Times New Roman" w:cs="Times New Roman"/>
          <w:bCs/>
          <w:lang w:val="fr-FR"/>
        </w:rPr>
      </w:pPr>
      <w:r w:rsidRPr="002363A1">
        <w:rPr>
          <w:rFonts w:ascii="Times New Roman" w:hAnsi="Times New Roman" w:cs="Times New Roman"/>
          <w:bCs/>
          <w:lang w:val="fr-FR"/>
        </w:rPr>
        <w:t>Le contrat didactique n'est pas toujours explicite et ne reflète pas nécessairement l'intention de l'enseignant. On constate que les meilleurs élèves ne sont pas toujours ceux qui maîtrisent réellement le savoir. L'enjeu est de distinguer une véritable compréhension d'un simple respect du contrat didactique.</w:t>
      </w:r>
    </w:p>
    <w:p w14:paraId="2FD6CFB9" w14:textId="77777777" w:rsidR="001D1238" w:rsidRPr="002363A1" w:rsidRDefault="001D1238" w:rsidP="001D1238">
      <w:pPr>
        <w:jc w:val="both"/>
        <w:rPr>
          <w:rFonts w:ascii="Times New Roman" w:hAnsi="Times New Roman" w:cs="Times New Roman"/>
          <w:bCs/>
          <w:lang w:val="fr-FR"/>
        </w:rPr>
      </w:pPr>
      <w:r w:rsidRPr="002363A1">
        <w:rPr>
          <w:rFonts w:ascii="Times New Roman" w:hAnsi="Times New Roman" w:cs="Times New Roman"/>
          <w:bCs/>
          <w:lang w:val="fr-FR"/>
        </w:rPr>
        <w:t>Un changement de contrat se produit souvent lors du passage du secondaire au supérieur, mais un contrat se forme toujours. La classe ne peut fonctionner sans l'existence d'un contrat didactique. Toutefois, l'effet le plus néfaste de ce contrat est que l'élève peut privilégier la satisfaction du professeur pour obtenir une bonne note, entraînant une perte de sens dans l'apprentissage.</w:t>
      </w:r>
    </w:p>
    <w:p w14:paraId="5EEBBAF5" w14:textId="77777777" w:rsidR="001D1238" w:rsidRDefault="001D1238" w:rsidP="001D1238">
      <w:pPr>
        <w:jc w:val="both"/>
        <w:rPr>
          <w:rFonts w:ascii="Times New Roman" w:hAnsi="Times New Roman" w:cs="Times New Roman"/>
          <w:bCs/>
          <w:lang w:val="fr-FR"/>
        </w:rPr>
      </w:pPr>
      <w:r w:rsidRPr="002363A1">
        <w:rPr>
          <w:rFonts w:ascii="Times New Roman" w:hAnsi="Times New Roman" w:cs="Times New Roman"/>
          <w:b/>
          <w:lang w:val="fr-FR"/>
        </w:rPr>
        <w:t>Le contrat pédagogique</w:t>
      </w:r>
      <w:r w:rsidRPr="002363A1">
        <w:rPr>
          <w:rFonts w:ascii="Times New Roman" w:hAnsi="Times New Roman" w:cs="Times New Roman"/>
          <w:bCs/>
          <w:lang w:val="fr-FR"/>
        </w:rPr>
        <w:t>, quant à lui, concerne l'organisation de la classe et les habitudes de travail, tandis que le contrat didactique se focalise sur la construction et la transmission des savoirs. Le contrat pédagogique englobe l'ensemble des règles de vie en classe et n'est pas lié à une discipline particulière.</w:t>
      </w:r>
    </w:p>
    <w:p w14:paraId="14701F2D" w14:textId="77777777" w:rsidR="001D1238" w:rsidRPr="002363A1" w:rsidRDefault="001D1238" w:rsidP="001D1238">
      <w:pPr>
        <w:jc w:val="both"/>
        <w:rPr>
          <w:rFonts w:ascii="Times New Roman" w:hAnsi="Times New Roman" w:cs="Times New Roman"/>
          <w:bCs/>
          <w:lang w:val="fr-FR"/>
        </w:rPr>
      </w:pPr>
      <w:r w:rsidRPr="002363A1">
        <w:rPr>
          <w:rFonts w:ascii="Times New Roman" w:hAnsi="Times New Roman" w:cs="Times New Roman"/>
          <w:bCs/>
          <w:lang w:val="fr-FR"/>
        </w:rPr>
        <w:lastRenderedPageBreak/>
        <w:t>L'école fonctionne selon plusieurs types de contrats. Le contrat pédagogique est celui qui se rapproche le plus de la définition stricte du terme. La législation encadre les modalités de fonctionnement de l'école. Il existe des contrats entre l'école et la société, l'école et la famille, l'école et le monde du travail, l'école et les enseignants, ainsi que l'école et les apprenants. Ces contrats prennent forme à travers les réglementations internes, les programmes d'études et des diplômes de fin d'études qui sont homologués et socialement reconnus.</w:t>
      </w:r>
    </w:p>
    <w:p w14:paraId="2C68B07B" w14:textId="77777777" w:rsidR="001D1238" w:rsidRDefault="001D1238" w:rsidP="001D1238">
      <w:pPr>
        <w:spacing w:line="240" w:lineRule="auto"/>
        <w:jc w:val="both"/>
        <w:rPr>
          <w:rFonts w:ascii="Times New Roman" w:hAnsi="Times New Roman" w:cs="Times New Roman"/>
          <w:b/>
          <w:lang w:val="fr-FR"/>
        </w:rPr>
      </w:pPr>
      <w:r>
        <w:rPr>
          <w:rFonts w:ascii="Times New Roman" w:hAnsi="Times New Roman" w:cs="Times New Roman"/>
          <w:b/>
          <w:lang w:val="fr-FR"/>
        </w:rPr>
        <w:t xml:space="preserve">Application </w:t>
      </w:r>
    </w:p>
    <w:p w14:paraId="47471BD3" w14:textId="77777777" w:rsidR="001D1238" w:rsidRDefault="001D1238" w:rsidP="001D1238">
      <w:pPr>
        <w:spacing w:line="240" w:lineRule="auto"/>
        <w:jc w:val="both"/>
        <w:rPr>
          <w:rFonts w:ascii="Times New Roman" w:hAnsi="Times New Roman" w:cs="Times New Roman"/>
          <w:bCs/>
          <w:lang w:val="fr-FR"/>
        </w:rPr>
      </w:pPr>
      <w:r w:rsidRPr="00225F99">
        <w:rPr>
          <w:rFonts w:ascii="Times New Roman" w:hAnsi="Times New Roman" w:cs="Times New Roman"/>
          <w:bCs/>
          <w:lang w:val="fr-FR"/>
        </w:rPr>
        <w:t xml:space="preserve">Classez les éléments suivants dans le tableau </w:t>
      </w:r>
    </w:p>
    <w:tbl>
      <w:tblPr>
        <w:tblStyle w:val="Grilledutableau"/>
        <w:tblW w:w="0" w:type="auto"/>
        <w:tblLook w:val="04A0" w:firstRow="1" w:lastRow="0" w:firstColumn="1" w:lastColumn="0" w:noHBand="0" w:noVBand="1"/>
      </w:tblPr>
      <w:tblGrid>
        <w:gridCol w:w="5807"/>
        <w:gridCol w:w="2126"/>
        <w:gridCol w:w="2141"/>
      </w:tblGrid>
      <w:tr w:rsidR="001D1238" w14:paraId="725527C5" w14:textId="77777777" w:rsidTr="009D2882">
        <w:tc>
          <w:tcPr>
            <w:tcW w:w="5807" w:type="dxa"/>
          </w:tcPr>
          <w:p w14:paraId="0E034FE3" w14:textId="77777777" w:rsidR="001D1238" w:rsidRDefault="001D1238" w:rsidP="009D2882">
            <w:pPr>
              <w:spacing w:line="240" w:lineRule="auto"/>
              <w:jc w:val="both"/>
              <w:rPr>
                <w:rFonts w:ascii="Times New Roman" w:hAnsi="Times New Roman" w:cs="Times New Roman"/>
                <w:bCs/>
                <w:lang w:val="fr-FR"/>
              </w:rPr>
            </w:pPr>
            <w:r>
              <w:rPr>
                <w:rFonts w:ascii="Times New Roman" w:hAnsi="Times New Roman" w:cs="Times New Roman"/>
                <w:bCs/>
                <w:lang w:val="fr-FR"/>
              </w:rPr>
              <w:t xml:space="preserve">Eléments </w:t>
            </w:r>
          </w:p>
        </w:tc>
        <w:tc>
          <w:tcPr>
            <w:tcW w:w="2126" w:type="dxa"/>
          </w:tcPr>
          <w:p w14:paraId="301C6FF6" w14:textId="77777777" w:rsidR="001D1238" w:rsidRDefault="001D1238" w:rsidP="009D2882">
            <w:pPr>
              <w:spacing w:line="240" w:lineRule="auto"/>
              <w:jc w:val="both"/>
              <w:rPr>
                <w:rFonts w:ascii="Times New Roman" w:hAnsi="Times New Roman" w:cs="Times New Roman"/>
                <w:bCs/>
                <w:lang w:val="fr-FR"/>
              </w:rPr>
            </w:pPr>
            <w:r>
              <w:rPr>
                <w:rFonts w:ascii="Times New Roman" w:hAnsi="Times New Roman" w:cs="Times New Roman"/>
                <w:bCs/>
                <w:lang w:val="fr-FR"/>
              </w:rPr>
              <w:t>Contrat didactique</w:t>
            </w:r>
          </w:p>
        </w:tc>
        <w:tc>
          <w:tcPr>
            <w:tcW w:w="2141" w:type="dxa"/>
          </w:tcPr>
          <w:p w14:paraId="4E00088F" w14:textId="77777777" w:rsidR="001D1238" w:rsidRDefault="001D1238" w:rsidP="009D2882">
            <w:pPr>
              <w:spacing w:line="240" w:lineRule="auto"/>
              <w:jc w:val="both"/>
              <w:rPr>
                <w:rFonts w:ascii="Times New Roman" w:hAnsi="Times New Roman" w:cs="Times New Roman"/>
                <w:bCs/>
                <w:lang w:val="fr-FR"/>
              </w:rPr>
            </w:pPr>
            <w:r>
              <w:rPr>
                <w:rFonts w:ascii="Times New Roman" w:hAnsi="Times New Roman" w:cs="Times New Roman"/>
                <w:bCs/>
                <w:lang w:val="fr-FR"/>
              </w:rPr>
              <w:t>Contrat pédagogique</w:t>
            </w:r>
          </w:p>
        </w:tc>
      </w:tr>
      <w:tr w:rsidR="001D1238" w14:paraId="3566FE06" w14:textId="77777777" w:rsidTr="009D2882">
        <w:tc>
          <w:tcPr>
            <w:tcW w:w="5807" w:type="dxa"/>
          </w:tcPr>
          <w:p w14:paraId="47E397E4" w14:textId="77777777" w:rsidR="001D1238" w:rsidRDefault="001D1238" w:rsidP="009D2882">
            <w:pPr>
              <w:spacing w:line="240" w:lineRule="auto"/>
              <w:jc w:val="both"/>
              <w:rPr>
                <w:rFonts w:ascii="Times New Roman" w:hAnsi="Times New Roman" w:cs="Times New Roman"/>
                <w:bCs/>
                <w:lang w:val="fr-FR"/>
              </w:rPr>
            </w:pPr>
            <w:r w:rsidRPr="00225F99">
              <w:rPr>
                <w:rFonts w:ascii="Times New Roman" w:hAnsi="Times New Roman" w:cs="Times New Roman"/>
                <w:bCs/>
              </w:rPr>
              <w:t>Règles de comportement dans la classe</w:t>
            </w:r>
          </w:p>
        </w:tc>
        <w:tc>
          <w:tcPr>
            <w:tcW w:w="2126" w:type="dxa"/>
          </w:tcPr>
          <w:p w14:paraId="0146F241" w14:textId="77777777" w:rsidR="001D1238" w:rsidRDefault="001D1238" w:rsidP="009D2882">
            <w:pPr>
              <w:spacing w:line="240" w:lineRule="auto"/>
              <w:jc w:val="both"/>
              <w:rPr>
                <w:rFonts w:ascii="Times New Roman" w:hAnsi="Times New Roman" w:cs="Times New Roman"/>
                <w:bCs/>
                <w:lang w:val="fr-FR"/>
              </w:rPr>
            </w:pPr>
          </w:p>
        </w:tc>
        <w:tc>
          <w:tcPr>
            <w:tcW w:w="2141" w:type="dxa"/>
          </w:tcPr>
          <w:p w14:paraId="19C854B9" w14:textId="77777777" w:rsidR="001D1238" w:rsidRDefault="001D1238" w:rsidP="009D2882">
            <w:pPr>
              <w:spacing w:line="240" w:lineRule="auto"/>
              <w:jc w:val="both"/>
              <w:rPr>
                <w:rFonts w:ascii="Times New Roman" w:hAnsi="Times New Roman" w:cs="Times New Roman"/>
                <w:bCs/>
                <w:lang w:val="fr-FR"/>
              </w:rPr>
            </w:pPr>
          </w:p>
        </w:tc>
      </w:tr>
      <w:tr w:rsidR="001D1238" w14:paraId="1889D882" w14:textId="77777777" w:rsidTr="009D2882">
        <w:tc>
          <w:tcPr>
            <w:tcW w:w="5807" w:type="dxa"/>
          </w:tcPr>
          <w:p w14:paraId="4B2BEFBA" w14:textId="77777777" w:rsidR="001D1238" w:rsidRDefault="001D1238" w:rsidP="009D2882">
            <w:pPr>
              <w:spacing w:line="240" w:lineRule="auto"/>
              <w:jc w:val="both"/>
              <w:rPr>
                <w:rFonts w:ascii="Times New Roman" w:hAnsi="Times New Roman" w:cs="Times New Roman"/>
                <w:bCs/>
                <w:lang w:val="fr-FR"/>
              </w:rPr>
            </w:pPr>
            <w:r w:rsidRPr="00225F99">
              <w:rPr>
                <w:rFonts w:ascii="Times New Roman" w:hAnsi="Times New Roman" w:cs="Times New Roman"/>
                <w:bCs/>
              </w:rPr>
              <w:t>Attentes sur la participation des élèves dans les activités</w:t>
            </w:r>
          </w:p>
        </w:tc>
        <w:tc>
          <w:tcPr>
            <w:tcW w:w="2126" w:type="dxa"/>
          </w:tcPr>
          <w:p w14:paraId="6F9895EC" w14:textId="77777777" w:rsidR="001D1238" w:rsidRDefault="001D1238" w:rsidP="009D2882">
            <w:pPr>
              <w:spacing w:line="240" w:lineRule="auto"/>
              <w:jc w:val="both"/>
              <w:rPr>
                <w:rFonts w:ascii="Times New Roman" w:hAnsi="Times New Roman" w:cs="Times New Roman"/>
                <w:bCs/>
                <w:lang w:val="fr-FR"/>
              </w:rPr>
            </w:pPr>
          </w:p>
        </w:tc>
        <w:tc>
          <w:tcPr>
            <w:tcW w:w="2141" w:type="dxa"/>
          </w:tcPr>
          <w:p w14:paraId="4BBC7964" w14:textId="77777777" w:rsidR="001D1238" w:rsidRDefault="001D1238" w:rsidP="009D2882">
            <w:pPr>
              <w:spacing w:line="240" w:lineRule="auto"/>
              <w:jc w:val="both"/>
              <w:rPr>
                <w:rFonts w:ascii="Times New Roman" w:hAnsi="Times New Roman" w:cs="Times New Roman"/>
                <w:bCs/>
                <w:lang w:val="fr-FR"/>
              </w:rPr>
            </w:pPr>
          </w:p>
        </w:tc>
      </w:tr>
      <w:tr w:rsidR="001D1238" w14:paraId="384A196E" w14:textId="77777777" w:rsidTr="009D2882">
        <w:tc>
          <w:tcPr>
            <w:tcW w:w="5807" w:type="dxa"/>
          </w:tcPr>
          <w:p w14:paraId="7B43AB45" w14:textId="77777777" w:rsidR="001D1238" w:rsidRDefault="001D1238" w:rsidP="009D2882">
            <w:pPr>
              <w:spacing w:line="240" w:lineRule="auto"/>
              <w:jc w:val="both"/>
              <w:rPr>
                <w:rFonts w:ascii="Times New Roman" w:hAnsi="Times New Roman" w:cs="Times New Roman"/>
                <w:bCs/>
                <w:lang w:val="fr-FR"/>
              </w:rPr>
            </w:pPr>
            <w:r w:rsidRPr="00225F99">
              <w:rPr>
                <w:rFonts w:ascii="Times New Roman" w:hAnsi="Times New Roman" w:cs="Times New Roman"/>
                <w:bCs/>
              </w:rPr>
              <w:t>Engagement envers le savoir et son appropriation</w:t>
            </w:r>
          </w:p>
        </w:tc>
        <w:tc>
          <w:tcPr>
            <w:tcW w:w="2126" w:type="dxa"/>
          </w:tcPr>
          <w:p w14:paraId="6E0E712C" w14:textId="77777777" w:rsidR="001D1238" w:rsidRDefault="001D1238" w:rsidP="009D2882">
            <w:pPr>
              <w:spacing w:line="240" w:lineRule="auto"/>
              <w:jc w:val="both"/>
              <w:rPr>
                <w:rFonts w:ascii="Times New Roman" w:hAnsi="Times New Roman" w:cs="Times New Roman"/>
                <w:bCs/>
                <w:lang w:val="fr-FR"/>
              </w:rPr>
            </w:pPr>
          </w:p>
        </w:tc>
        <w:tc>
          <w:tcPr>
            <w:tcW w:w="2141" w:type="dxa"/>
          </w:tcPr>
          <w:p w14:paraId="3B188F9C" w14:textId="77777777" w:rsidR="001D1238" w:rsidRDefault="001D1238" w:rsidP="009D2882">
            <w:pPr>
              <w:spacing w:line="240" w:lineRule="auto"/>
              <w:jc w:val="both"/>
              <w:rPr>
                <w:rFonts w:ascii="Times New Roman" w:hAnsi="Times New Roman" w:cs="Times New Roman"/>
                <w:bCs/>
                <w:lang w:val="fr-FR"/>
              </w:rPr>
            </w:pPr>
          </w:p>
        </w:tc>
      </w:tr>
      <w:tr w:rsidR="001D1238" w14:paraId="36B1B4C2" w14:textId="77777777" w:rsidTr="009D2882">
        <w:tc>
          <w:tcPr>
            <w:tcW w:w="5807" w:type="dxa"/>
          </w:tcPr>
          <w:p w14:paraId="0DBE6EED" w14:textId="77777777" w:rsidR="001D1238" w:rsidRDefault="001D1238" w:rsidP="009D2882">
            <w:pPr>
              <w:spacing w:line="240" w:lineRule="auto"/>
              <w:jc w:val="both"/>
              <w:rPr>
                <w:rFonts w:ascii="Times New Roman" w:hAnsi="Times New Roman" w:cs="Times New Roman"/>
                <w:bCs/>
                <w:lang w:val="fr-FR"/>
              </w:rPr>
            </w:pPr>
            <w:r w:rsidRPr="00225F99">
              <w:rPr>
                <w:rFonts w:ascii="Times New Roman" w:hAnsi="Times New Roman" w:cs="Times New Roman"/>
                <w:bCs/>
              </w:rPr>
              <w:t>Modalités d'évaluation des acquis des élèves</w:t>
            </w:r>
          </w:p>
        </w:tc>
        <w:tc>
          <w:tcPr>
            <w:tcW w:w="2126" w:type="dxa"/>
          </w:tcPr>
          <w:p w14:paraId="5DB22508" w14:textId="77777777" w:rsidR="001D1238" w:rsidRDefault="001D1238" w:rsidP="009D2882">
            <w:pPr>
              <w:spacing w:line="240" w:lineRule="auto"/>
              <w:jc w:val="both"/>
              <w:rPr>
                <w:rFonts w:ascii="Times New Roman" w:hAnsi="Times New Roman" w:cs="Times New Roman"/>
                <w:bCs/>
                <w:lang w:val="fr-FR"/>
              </w:rPr>
            </w:pPr>
          </w:p>
        </w:tc>
        <w:tc>
          <w:tcPr>
            <w:tcW w:w="2141" w:type="dxa"/>
          </w:tcPr>
          <w:p w14:paraId="164380D2" w14:textId="77777777" w:rsidR="001D1238" w:rsidRDefault="001D1238" w:rsidP="009D2882">
            <w:pPr>
              <w:spacing w:line="240" w:lineRule="auto"/>
              <w:jc w:val="both"/>
              <w:rPr>
                <w:rFonts w:ascii="Times New Roman" w:hAnsi="Times New Roman" w:cs="Times New Roman"/>
                <w:bCs/>
                <w:lang w:val="fr-FR"/>
              </w:rPr>
            </w:pPr>
          </w:p>
        </w:tc>
      </w:tr>
      <w:tr w:rsidR="001D1238" w14:paraId="196259FF" w14:textId="77777777" w:rsidTr="009D2882">
        <w:tc>
          <w:tcPr>
            <w:tcW w:w="5807" w:type="dxa"/>
          </w:tcPr>
          <w:p w14:paraId="5A70405B" w14:textId="77777777" w:rsidR="001D1238" w:rsidRDefault="001D1238" w:rsidP="009D2882">
            <w:pPr>
              <w:spacing w:line="240" w:lineRule="auto"/>
              <w:jc w:val="both"/>
              <w:rPr>
                <w:rFonts w:ascii="Times New Roman" w:hAnsi="Times New Roman" w:cs="Times New Roman"/>
                <w:bCs/>
                <w:lang w:val="fr-FR"/>
              </w:rPr>
            </w:pPr>
            <w:r w:rsidRPr="00225F99">
              <w:rPr>
                <w:rFonts w:ascii="Times New Roman" w:hAnsi="Times New Roman" w:cs="Times New Roman"/>
                <w:bCs/>
              </w:rPr>
              <w:t>Rôles de l'enseignant et de l'élève vis-à-vis du contenu enseigné</w:t>
            </w:r>
          </w:p>
        </w:tc>
        <w:tc>
          <w:tcPr>
            <w:tcW w:w="2126" w:type="dxa"/>
          </w:tcPr>
          <w:p w14:paraId="1F61C0A5" w14:textId="77777777" w:rsidR="001D1238" w:rsidRDefault="001D1238" w:rsidP="009D2882">
            <w:pPr>
              <w:spacing w:line="240" w:lineRule="auto"/>
              <w:jc w:val="both"/>
              <w:rPr>
                <w:rFonts w:ascii="Times New Roman" w:hAnsi="Times New Roman" w:cs="Times New Roman"/>
                <w:bCs/>
                <w:lang w:val="fr-FR"/>
              </w:rPr>
            </w:pPr>
          </w:p>
        </w:tc>
        <w:tc>
          <w:tcPr>
            <w:tcW w:w="2141" w:type="dxa"/>
          </w:tcPr>
          <w:p w14:paraId="04284EC4" w14:textId="77777777" w:rsidR="001D1238" w:rsidRDefault="001D1238" w:rsidP="009D2882">
            <w:pPr>
              <w:spacing w:line="240" w:lineRule="auto"/>
              <w:jc w:val="both"/>
              <w:rPr>
                <w:rFonts w:ascii="Times New Roman" w:hAnsi="Times New Roman" w:cs="Times New Roman"/>
                <w:bCs/>
                <w:lang w:val="fr-FR"/>
              </w:rPr>
            </w:pPr>
          </w:p>
        </w:tc>
      </w:tr>
      <w:tr w:rsidR="001D1238" w:rsidRPr="00225F99" w14:paraId="1B67C261" w14:textId="77777777" w:rsidTr="009D2882">
        <w:trPr>
          <w:trHeight w:val="358"/>
        </w:trPr>
        <w:tc>
          <w:tcPr>
            <w:tcW w:w="5807" w:type="dxa"/>
          </w:tcPr>
          <w:p w14:paraId="6D23463A" w14:textId="77777777" w:rsidR="001D1238" w:rsidRPr="00225F99" w:rsidRDefault="001D1238" w:rsidP="009D2882">
            <w:pPr>
              <w:spacing w:line="240" w:lineRule="auto"/>
              <w:jc w:val="both"/>
              <w:rPr>
                <w:rFonts w:ascii="Times New Roman" w:hAnsi="Times New Roman" w:cs="Times New Roman"/>
                <w:bCs/>
              </w:rPr>
            </w:pPr>
            <w:r w:rsidRPr="00225F99">
              <w:rPr>
                <w:rFonts w:ascii="Times New Roman" w:hAnsi="Times New Roman" w:cs="Times New Roman"/>
                <w:bCs/>
              </w:rPr>
              <w:t xml:space="preserve">Organisation des activités et gestion du temps en classe </w:t>
            </w:r>
          </w:p>
        </w:tc>
        <w:tc>
          <w:tcPr>
            <w:tcW w:w="2126" w:type="dxa"/>
          </w:tcPr>
          <w:p w14:paraId="7D4A20EB" w14:textId="77777777" w:rsidR="001D1238" w:rsidRPr="00225F99" w:rsidRDefault="001D1238" w:rsidP="009D2882">
            <w:pPr>
              <w:spacing w:line="240" w:lineRule="auto"/>
              <w:jc w:val="both"/>
              <w:rPr>
                <w:rFonts w:ascii="Times New Roman" w:hAnsi="Times New Roman" w:cs="Times New Roman"/>
                <w:bCs/>
              </w:rPr>
            </w:pPr>
          </w:p>
        </w:tc>
        <w:tc>
          <w:tcPr>
            <w:tcW w:w="2141" w:type="dxa"/>
          </w:tcPr>
          <w:p w14:paraId="1FDDCF55" w14:textId="77777777" w:rsidR="001D1238" w:rsidRPr="00225F99" w:rsidRDefault="001D1238" w:rsidP="009D2882">
            <w:pPr>
              <w:spacing w:line="240" w:lineRule="auto"/>
              <w:jc w:val="both"/>
              <w:rPr>
                <w:rFonts w:ascii="Times New Roman" w:hAnsi="Times New Roman" w:cs="Times New Roman"/>
                <w:bCs/>
              </w:rPr>
            </w:pPr>
          </w:p>
        </w:tc>
      </w:tr>
      <w:tr w:rsidR="001D1238" w:rsidRPr="00225F99" w14:paraId="0BA973A1" w14:textId="77777777" w:rsidTr="009D2882">
        <w:tc>
          <w:tcPr>
            <w:tcW w:w="5807" w:type="dxa"/>
          </w:tcPr>
          <w:p w14:paraId="7698B630" w14:textId="77777777" w:rsidR="001D1238" w:rsidRPr="00225F99" w:rsidRDefault="001D1238" w:rsidP="009D2882">
            <w:pPr>
              <w:spacing w:line="240" w:lineRule="auto"/>
              <w:jc w:val="both"/>
              <w:rPr>
                <w:rFonts w:ascii="Times New Roman" w:hAnsi="Times New Roman" w:cs="Times New Roman"/>
                <w:bCs/>
              </w:rPr>
            </w:pPr>
            <w:r w:rsidRPr="00225F99">
              <w:rPr>
                <w:rFonts w:ascii="Times New Roman" w:hAnsi="Times New Roman" w:cs="Times New Roman"/>
                <w:bCs/>
              </w:rPr>
              <w:t xml:space="preserve">des interactions sur l'apprentissage </w:t>
            </w:r>
          </w:p>
        </w:tc>
        <w:tc>
          <w:tcPr>
            <w:tcW w:w="2126" w:type="dxa"/>
          </w:tcPr>
          <w:p w14:paraId="5B923D0E" w14:textId="77777777" w:rsidR="001D1238" w:rsidRPr="00225F99" w:rsidRDefault="001D1238" w:rsidP="009D2882">
            <w:pPr>
              <w:spacing w:line="240" w:lineRule="auto"/>
              <w:jc w:val="both"/>
              <w:rPr>
                <w:rFonts w:ascii="Times New Roman" w:hAnsi="Times New Roman" w:cs="Times New Roman"/>
                <w:bCs/>
              </w:rPr>
            </w:pPr>
          </w:p>
        </w:tc>
        <w:tc>
          <w:tcPr>
            <w:tcW w:w="2141" w:type="dxa"/>
          </w:tcPr>
          <w:p w14:paraId="143D3867" w14:textId="77777777" w:rsidR="001D1238" w:rsidRPr="00225F99" w:rsidRDefault="001D1238" w:rsidP="009D2882">
            <w:pPr>
              <w:spacing w:line="240" w:lineRule="auto"/>
              <w:jc w:val="both"/>
              <w:rPr>
                <w:rFonts w:ascii="Times New Roman" w:hAnsi="Times New Roman" w:cs="Times New Roman"/>
                <w:bCs/>
              </w:rPr>
            </w:pPr>
          </w:p>
        </w:tc>
      </w:tr>
      <w:tr w:rsidR="001D1238" w:rsidRPr="00225F99" w14:paraId="1A522BF1" w14:textId="77777777" w:rsidTr="009D2882">
        <w:tc>
          <w:tcPr>
            <w:tcW w:w="5807" w:type="dxa"/>
          </w:tcPr>
          <w:p w14:paraId="7EC5A168" w14:textId="77777777" w:rsidR="001D1238" w:rsidRPr="00225F99" w:rsidRDefault="001D1238" w:rsidP="009D2882">
            <w:pPr>
              <w:spacing w:line="240" w:lineRule="auto"/>
              <w:jc w:val="both"/>
              <w:rPr>
                <w:rFonts w:ascii="Times New Roman" w:hAnsi="Times New Roman" w:cs="Times New Roman"/>
                <w:bCs/>
              </w:rPr>
            </w:pPr>
            <w:r w:rsidRPr="00225F99">
              <w:rPr>
                <w:rFonts w:ascii="Times New Roman" w:hAnsi="Times New Roman" w:cs="Times New Roman"/>
                <w:bCs/>
              </w:rPr>
              <w:t>Normes de communication entre élèves et enseignants</w:t>
            </w:r>
          </w:p>
        </w:tc>
        <w:tc>
          <w:tcPr>
            <w:tcW w:w="2126" w:type="dxa"/>
          </w:tcPr>
          <w:p w14:paraId="7ECDFC47" w14:textId="77777777" w:rsidR="001D1238" w:rsidRPr="00225F99" w:rsidRDefault="001D1238" w:rsidP="009D2882">
            <w:pPr>
              <w:spacing w:line="240" w:lineRule="auto"/>
              <w:jc w:val="both"/>
              <w:rPr>
                <w:rFonts w:ascii="Times New Roman" w:hAnsi="Times New Roman" w:cs="Times New Roman"/>
                <w:bCs/>
              </w:rPr>
            </w:pPr>
          </w:p>
        </w:tc>
        <w:tc>
          <w:tcPr>
            <w:tcW w:w="2141" w:type="dxa"/>
          </w:tcPr>
          <w:p w14:paraId="3F542668" w14:textId="77777777" w:rsidR="001D1238" w:rsidRPr="00225F99" w:rsidRDefault="001D1238" w:rsidP="009D2882">
            <w:pPr>
              <w:spacing w:line="240" w:lineRule="auto"/>
              <w:jc w:val="both"/>
              <w:rPr>
                <w:rFonts w:ascii="Times New Roman" w:hAnsi="Times New Roman" w:cs="Times New Roman"/>
                <w:bCs/>
              </w:rPr>
            </w:pPr>
          </w:p>
        </w:tc>
      </w:tr>
      <w:tr w:rsidR="001D1238" w:rsidRPr="00225F99" w14:paraId="035D0B6D" w14:textId="77777777" w:rsidTr="009D2882">
        <w:tc>
          <w:tcPr>
            <w:tcW w:w="5807" w:type="dxa"/>
          </w:tcPr>
          <w:p w14:paraId="5D6C6CF4" w14:textId="77777777" w:rsidR="001D1238" w:rsidRPr="00225F99" w:rsidRDefault="001D1238" w:rsidP="009D2882">
            <w:pPr>
              <w:spacing w:line="240" w:lineRule="auto"/>
              <w:jc w:val="both"/>
              <w:rPr>
                <w:rFonts w:ascii="Times New Roman" w:hAnsi="Times New Roman" w:cs="Times New Roman"/>
                <w:bCs/>
              </w:rPr>
            </w:pPr>
            <w:r w:rsidRPr="00412484">
              <w:rPr>
                <w:rFonts w:ascii="Times New Roman" w:hAnsi="Times New Roman" w:cs="Times New Roman"/>
                <w:bCs/>
              </w:rPr>
              <w:t>Règles générales de politesse, de respect, d'écoute.</w:t>
            </w:r>
          </w:p>
        </w:tc>
        <w:tc>
          <w:tcPr>
            <w:tcW w:w="2126" w:type="dxa"/>
          </w:tcPr>
          <w:p w14:paraId="239CB385" w14:textId="77777777" w:rsidR="001D1238" w:rsidRPr="00225F99" w:rsidRDefault="001D1238" w:rsidP="009D2882">
            <w:pPr>
              <w:spacing w:line="240" w:lineRule="auto"/>
              <w:jc w:val="both"/>
              <w:rPr>
                <w:rFonts w:ascii="Times New Roman" w:hAnsi="Times New Roman" w:cs="Times New Roman"/>
                <w:bCs/>
              </w:rPr>
            </w:pPr>
          </w:p>
        </w:tc>
        <w:tc>
          <w:tcPr>
            <w:tcW w:w="2141" w:type="dxa"/>
          </w:tcPr>
          <w:p w14:paraId="4D9FB7DA" w14:textId="77777777" w:rsidR="001D1238" w:rsidRPr="00225F99" w:rsidRDefault="001D1238" w:rsidP="009D2882">
            <w:pPr>
              <w:spacing w:line="240" w:lineRule="auto"/>
              <w:jc w:val="both"/>
              <w:rPr>
                <w:rFonts w:ascii="Times New Roman" w:hAnsi="Times New Roman" w:cs="Times New Roman"/>
                <w:bCs/>
              </w:rPr>
            </w:pPr>
          </w:p>
        </w:tc>
      </w:tr>
    </w:tbl>
    <w:p w14:paraId="238C1749" w14:textId="77777777" w:rsidR="001D1238" w:rsidRPr="006172F4" w:rsidRDefault="001D1238" w:rsidP="001D1238">
      <w:pPr>
        <w:spacing w:line="240" w:lineRule="auto"/>
        <w:jc w:val="both"/>
        <w:rPr>
          <w:rFonts w:ascii="Times New Roman" w:hAnsi="Times New Roman" w:cs="Times New Roman"/>
          <w:b/>
          <w:lang w:val="fr-FR"/>
        </w:rPr>
      </w:pPr>
    </w:p>
    <w:p w14:paraId="50661852" w14:textId="77777777" w:rsidR="001D1238" w:rsidRDefault="001D1238" w:rsidP="001D1238">
      <w:pPr>
        <w:pStyle w:val="Paragraphedeliste"/>
        <w:numPr>
          <w:ilvl w:val="0"/>
          <w:numId w:val="1"/>
        </w:numPr>
        <w:rPr>
          <w:rFonts w:ascii="Times New Roman" w:hAnsi="Times New Roman" w:cs="Times New Roman"/>
          <w:b/>
          <w:lang w:val="fr-FR"/>
        </w:rPr>
      </w:pPr>
      <w:r w:rsidRPr="006172F4">
        <w:rPr>
          <w:rFonts w:ascii="Times New Roman" w:hAnsi="Times New Roman" w:cs="Times New Roman"/>
          <w:b/>
          <w:lang w:val="fr-FR"/>
        </w:rPr>
        <w:t>Le triangle didactique</w:t>
      </w:r>
    </w:p>
    <w:p w14:paraId="77BFE298" w14:textId="77777777" w:rsidR="001D1238" w:rsidRPr="006124B6" w:rsidRDefault="001D1238" w:rsidP="001D1238">
      <w:pPr>
        <w:rPr>
          <w:rFonts w:ascii="Times New Roman" w:hAnsi="Times New Roman" w:cs="Times New Roman"/>
          <w:bCs/>
          <w:lang w:val="fr-FR"/>
        </w:rPr>
      </w:pPr>
      <w:r w:rsidRPr="006124B6">
        <w:rPr>
          <w:rFonts w:ascii="Times New Roman" w:hAnsi="Times New Roman" w:cs="Times New Roman"/>
          <w:bCs/>
        </w:rPr>
        <w:t>La didactique est une discipline qui articule trois pôles : - le pôle « savoirs ». - le pôle « élèves ». - le pôle « enseignants ».</w:t>
      </w:r>
    </w:p>
    <w:p w14:paraId="1764D523" w14:textId="77777777" w:rsidR="001D1238" w:rsidRDefault="001D1238" w:rsidP="001D1238">
      <w:pPr>
        <w:rPr>
          <w:rFonts w:ascii="Times New Roman" w:hAnsi="Times New Roman" w:cs="Times New Roman"/>
          <w:bCs/>
        </w:rPr>
      </w:pPr>
      <w:r w:rsidRPr="00412484">
        <w:rPr>
          <w:rFonts w:ascii="Times New Roman" w:hAnsi="Times New Roman" w:cs="Times New Roman"/>
          <w:bCs/>
        </w:rPr>
        <w:t xml:space="preserve">On appelle triangle didactique </w:t>
      </w:r>
      <w:r>
        <w:rPr>
          <w:rFonts w:ascii="Times New Roman" w:hAnsi="Times New Roman" w:cs="Times New Roman"/>
          <w:bCs/>
        </w:rPr>
        <w:t xml:space="preserve">(ou système didactique) </w:t>
      </w:r>
      <w:r w:rsidRPr="00412484">
        <w:rPr>
          <w:rFonts w:ascii="Times New Roman" w:hAnsi="Times New Roman" w:cs="Times New Roman"/>
          <w:bCs/>
        </w:rPr>
        <w:t>le système de relations qui s’établissent entre trois</w:t>
      </w:r>
      <w:r>
        <w:rPr>
          <w:rFonts w:ascii="Times New Roman" w:hAnsi="Times New Roman" w:cs="Times New Roman"/>
          <w:bCs/>
        </w:rPr>
        <w:t xml:space="preserve"> ces trois</w:t>
      </w:r>
      <w:r w:rsidRPr="00412484">
        <w:rPr>
          <w:rFonts w:ascii="Times New Roman" w:hAnsi="Times New Roman" w:cs="Times New Roman"/>
          <w:bCs/>
        </w:rPr>
        <w:t xml:space="preserve"> éléments : le contenu d’enseignement (le savoir), l’apprenant et l’enseignant. Ces relations sont représentées souvent sous la forme d’un triangle (appelé triangle didactique) dont les trois éléments du système didactique forment les pôles</w:t>
      </w:r>
      <w:r>
        <w:rPr>
          <w:rFonts w:ascii="Times New Roman" w:hAnsi="Times New Roman" w:cs="Times New Roman"/>
          <w:bCs/>
        </w:rPr>
        <w:t xml:space="preserve">. </w:t>
      </w:r>
      <w:r w:rsidRPr="003F0A7C">
        <w:rPr>
          <w:rFonts w:ascii="Times New Roman" w:hAnsi="Times New Roman" w:cs="Times New Roman"/>
          <w:bCs/>
        </w:rPr>
        <w:t>Houssaye (1988) représente cette intégration des principaux constituants du scénario didactique dans un triangle. Qu’il désigne de triangle pédagogique.</w:t>
      </w:r>
    </w:p>
    <w:p w14:paraId="12515332" w14:textId="77777777" w:rsidR="001D1238" w:rsidRDefault="001D1238" w:rsidP="001D1238">
      <w:pPr>
        <w:rPr>
          <w:rFonts w:ascii="Times New Roman" w:hAnsi="Times New Roman" w:cs="Times New Roman"/>
          <w:bCs/>
        </w:rPr>
      </w:pPr>
      <w:r>
        <w:rPr>
          <w:rFonts w:ascii="Times New Roman" w:hAnsi="Times New Roman" w:cs="Times New Roman"/>
          <w:bCs/>
        </w:rPr>
        <w:t xml:space="preserve">Figure : triangle didactique de </w:t>
      </w:r>
      <w:proofErr w:type="spellStart"/>
      <w:r>
        <w:rPr>
          <w:rFonts w:ascii="Times New Roman" w:hAnsi="Times New Roman" w:cs="Times New Roman"/>
          <w:bCs/>
        </w:rPr>
        <w:t>Housaye</w:t>
      </w:r>
      <w:proofErr w:type="spellEnd"/>
      <w:r>
        <w:rPr>
          <w:rFonts w:ascii="Times New Roman" w:hAnsi="Times New Roman" w:cs="Times New Roman"/>
          <w:bCs/>
        </w:rPr>
        <w:t xml:space="preserve"> (1988)</w:t>
      </w:r>
    </w:p>
    <w:p w14:paraId="54F15079" w14:textId="77777777" w:rsidR="001D1238" w:rsidRDefault="001D1238" w:rsidP="001D1238">
      <w:pPr>
        <w:jc w:val="center"/>
        <w:rPr>
          <w:rFonts w:ascii="Times New Roman" w:hAnsi="Times New Roman" w:cs="Times New Roman"/>
          <w:bCs/>
        </w:rPr>
      </w:pPr>
      <w:r>
        <w:rPr>
          <w:noProof/>
        </w:rPr>
        <w:drawing>
          <wp:inline distT="0" distB="0" distL="0" distR="0" wp14:anchorId="5CF3FDA5" wp14:editId="17568C5E">
            <wp:extent cx="4702175" cy="2697290"/>
            <wp:effectExtent l="0" t="0" r="3175" b="8255"/>
            <wp:docPr id="20804834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3064" cy="2703536"/>
                    </a:xfrm>
                    <a:prstGeom prst="rect">
                      <a:avLst/>
                    </a:prstGeom>
                    <a:noFill/>
                    <a:ln>
                      <a:noFill/>
                    </a:ln>
                  </pic:spPr>
                </pic:pic>
              </a:graphicData>
            </a:graphic>
          </wp:inline>
        </w:drawing>
      </w:r>
    </w:p>
    <w:p w14:paraId="48A90B59" w14:textId="77777777" w:rsidR="001D1238" w:rsidRDefault="001D1238" w:rsidP="001D1238">
      <w:pPr>
        <w:rPr>
          <w:rFonts w:ascii="Times New Roman" w:hAnsi="Times New Roman" w:cs="Times New Roman"/>
          <w:bCs/>
          <w:lang w:val="fr-FR"/>
        </w:rPr>
      </w:pPr>
      <w:r>
        <w:rPr>
          <w:rFonts w:ascii="Times New Roman" w:hAnsi="Times New Roman" w:cs="Times New Roman"/>
          <w:bCs/>
          <w:lang w:val="fr-FR"/>
        </w:rPr>
        <w:t xml:space="preserve">Source : tiré sur internet. Url. </w:t>
      </w:r>
      <w:hyperlink r:id="rId6" w:history="1">
        <w:r w:rsidRPr="00B50AFB">
          <w:rPr>
            <w:rStyle w:val="Lienhypertexte"/>
            <w:rFonts w:ascii="Times New Roman" w:hAnsi="Times New Roman" w:cs="Times New Roman"/>
            <w:bCs/>
            <w:lang w:val="fr-FR"/>
          </w:rPr>
          <w:t>https://www.definitions360.com/didactique/</w:t>
        </w:r>
      </w:hyperlink>
      <w:r>
        <w:rPr>
          <w:rFonts w:ascii="Times New Roman" w:hAnsi="Times New Roman" w:cs="Times New Roman"/>
          <w:bCs/>
          <w:lang w:val="fr-FR"/>
        </w:rPr>
        <w:t xml:space="preserve"> </w:t>
      </w:r>
    </w:p>
    <w:p w14:paraId="1825238F" w14:textId="77777777" w:rsidR="001D1238" w:rsidRPr="00412484" w:rsidRDefault="001D1238" w:rsidP="001D1238">
      <w:pPr>
        <w:rPr>
          <w:rFonts w:ascii="Times New Roman" w:hAnsi="Times New Roman" w:cs="Times New Roman"/>
          <w:bCs/>
          <w:lang w:val="fr-FR"/>
        </w:rPr>
      </w:pPr>
    </w:p>
    <w:p w14:paraId="63D1F0B3" w14:textId="77777777" w:rsidR="001D1238" w:rsidRDefault="001D1238" w:rsidP="001D1238">
      <w:pPr>
        <w:jc w:val="both"/>
        <w:rPr>
          <w:rFonts w:ascii="Times New Roman" w:hAnsi="Times New Roman" w:cs="Times New Roman"/>
          <w:bCs/>
          <w:lang w:val="fr-FR"/>
        </w:rPr>
      </w:pPr>
      <w:r w:rsidRPr="00E86C20">
        <w:rPr>
          <w:rFonts w:ascii="Times New Roman" w:hAnsi="Times New Roman" w:cs="Times New Roman"/>
          <w:bCs/>
          <w:lang w:val="fr-FR"/>
        </w:rPr>
        <w:t>Selon le modèle du triangle didactique</w:t>
      </w:r>
      <w:r>
        <w:rPr>
          <w:rFonts w:ascii="Times New Roman" w:hAnsi="Times New Roman" w:cs="Times New Roman"/>
          <w:bCs/>
          <w:lang w:val="fr-FR"/>
        </w:rPr>
        <w:t xml:space="preserve">, </w:t>
      </w:r>
      <w:r w:rsidRPr="00E86C20">
        <w:rPr>
          <w:rFonts w:ascii="Times New Roman" w:hAnsi="Times New Roman" w:cs="Times New Roman"/>
          <w:bCs/>
          <w:lang w:val="fr-FR"/>
        </w:rPr>
        <w:t xml:space="preserve">l'acte </w:t>
      </w:r>
      <w:r>
        <w:rPr>
          <w:rFonts w:ascii="Times New Roman" w:hAnsi="Times New Roman" w:cs="Times New Roman"/>
          <w:bCs/>
          <w:lang w:val="fr-FR"/>
        </w:rPr>
        <w:t>didactique</w:t>
      </w:r>
      <w:r w:rsidRPr="00E86C20">
        <w:rPr>
          <w:rFonts w:ascii="Times New Roman" w:hAnsi="Times New Roman" w:cs="Times New Roman"/>
          <w:bCs/>
          <w:lang w:val="fr-FR"/>
        </w:rPr>
        <w:t xml:space="preserve"> est un jeu complexe entre trois pôles : l'enseignant, l'élève et le savoir. Chacun de ces pôles influence les autres, créant ainsi des dynamiques spécifiques. Par exemple, dans une approche traditionnelle, l'enseignant transmet un savoir préconstruit à l'élève, ce qui met moins l'accent sur la construction active des connaissances par l'apprenant. Ce modèle souligne l'importance de considérer les interactions entre ces trois pôles pour optimiser les processus d'apprentissage.</w:t>
      </w:r>
      <w:r>
        <w:rPr>
          <w:rFonts w:ascii="Times New Roman" w:hAnsi="Times New Roman" w:cs="Times New Roman"/>
          <w:bCs/>
          <w:lang w:val="fr-FR"/>
        </w:rPr>
        <w:t xml:space="preserve"> Pour expliquer cette relation, on se penche sur les trois axes du triangle.</w:t>
      </w:r>
    </w:p>
    <w:p w14:paraId="080BF55F" w14:textId="77777777" w:rsidR="001D1238" w:rsidRPr="007348AA" w:rsidRDefault="001D1238" w:rsidP="001D1238">
      <w:pPr>
        <w:jc w:val="both"/>
        <w:rPr>
          <w:rFonts w:ascii="Times New Roman" w:hAnsi="Times New Roman" w:cs="Times New Roman"/>
          <w:b/>
          <w:bCs/>
          <w:lang w:val="fr-FR"/>
        </w:rPr>
      </w:pPr>
      <w:r w:rsidRPr="007348AA">
        <w:rPr>
          <w:rFonts w:ascii="Times New Roman" w:hAnsi="Times New Roman" w:cs="Times New Roman"/>
          <w:b/>
          <w:bCs/>
          <w:lang w:val="fr-FR"/>
        </w:rPr>
        <w:t xml:space="preserve">a) </w:t>
      </w:r>
      <w:r>
        <w:rPr>
          <w:rFonts w:ascii="Times New Roman" w:hAnsi="Times New Roman" w:cs="Times New Roman"/>
          <w:b/>
          <w:bCs/>
          <w:lang w:val="fr-FR"/>
        </w:rPr>
        <w:t xml:space="preserve">Axe 1 : </w:t>
      </w:r>
      <w:r w:rsidRPr="007348AA">
        <w:rPr>
          <w:rFonts w:ascii="Times New Roman" w:hAnsi="Times New Roman" w:cs="Times New Roman"/>
          <w:b/>
          <w:bCs/>
          <w:lang w:val="fr-FR"/>
        </w:rPr>
        <w:t>La relation enseignant-savoir</w:t>
      </w:r>
    </w:p>
    <w:p w14:paraId="4DD0F808" w14:textId="77777777" w:rsidR="001D1238" w:rsidRPr="007348AA" w:rsidRDefault="001D1238" w:rsidP="001D1238">
      <w:pPr>
        <w:jc w:val="both"/>
        <w:rPr>
          <w:rFonts w:ascii="Times New Roman" w:hAnsi="Times New Roman" w:cs="Times New Roman"/>
          <w:bCs/>
          <w:lang w:val="fr-FR"/>
        </w:rPr>
      </w:pPr>
      <w:r w:rsidRPr="007348AA">
        <w:rPr>
          <w:rFonts w:ascii="Times New Roman" w:hAnsi="Times New Roman" w:cs="Times New Roman"/>
          <w:b/>
          <w:bCs/>
          <w:lang w:val="fr-FR"/>
        </w:rPr>
        <w:t>Enseign</w:t>
      </w:r>
      <w:r>
        <w:rPr>
          <w:rFonts w:ascii="Times New Roman" w:hAnsi="Times New Roman" w:cs="Times New Roman"/>
          <w:b/>
          <w:bCs/>
          <w:lang w:val="fr-FR"/>
        </w:rPr>
        <w:t>er</w:t>
      </w:r>
    </w:p>
    <w:p w14:paraId="64C81F6C" w14:textId="77777777" w:rsidR="001D1238" w:rsidRPr="007348AA" w:rsidRDefault="001D1238" w:rsidP="001D1238">
      <w:pPr>
        <w:jc w:val="both"/>
        <w:rPr>
          <w:rFonts w:ascii="Times New Roman" w:hAnsi="Times New Roman" w:cs="Times New Roman"/>
          <w:bCs/>
          <w:lang w:val="fr-FR"/>
        </w:rPr>
      </w:pPr>
      <w:r w:rsidRPr="007348AA">
        <w:rPr>
          <w:rFonts w:ascii="Times New Roman" w:hAnsi="Times New Roman" w:cs="Times New Roman"/>
          <w:bCs/>
          <w:lang w:val="fr-FR"/>
        </w:rPr>
        <w:lastRenderedPageBreak/>
        <w:t>Cette relation prend en compte le processus d’enseignement à travers la transmission des savoirs. Dans ce cadre, il incombe à l'enseignant de s’approprier le savoir savant et de le transformer en savoir à enseigner pour le transmettre aux apprenants. Les activités de l'enseignant sont variées :</w:t>
      </w:r>
    </w:p>
    <w:p w14:paraId="6C6A6E3D" w14:textId="77777777" w:rsidR="001D1238" w:rsidRPr="007348AA" w:rsidRDefault="001D1238" w:rsidP="001D1238">
      <w:pPr>
        <w:numPr>
          <w:ilvl w:val="0"/>
          <w:numId w:val="3"/>
        </w:numPr>
        <w:jc w:val="both"/>
        <w:rPr>
          <w:rFonts w:ascii="Times New Roman" w:hAnsi="Times New Roman" w:cs="Times New Roman"/>
          <w:bCs/>
          <w:lang w:val="fr-FR"/>
        </w:rPr>
      </w:pPr>
      <w:r w:rsidRPr="007348AA">
        <w:rPr>
          <w:rFonts w:ascii="Times New Roman" w:hAnsi="Times New Roman" w:cs="Times New Roman"/>
          <w:bCs/>
          <w:lang w:val="fr-FR"/>
        </w:rPr>
        <w:t>Il partage ses connaissances sur le sujet traité, tout en étant conscient que son savoir va au-delà de ce qu'il enseigne ;</w:t>
      </w:r>
    </w:p>
    <w:p w14:paraId="4A140B9A" w14:textId="77777777" w:rsidR="001D1238" w:rsidRPr="007348AA" w:rsidRDefault="001D1238" w:rsidP="001D1238">
      <w:pPr>
        <w:numPr>
          <w:ilvl w:val="0"/>
          <w:numId w:val="3"/>
        </w:numPr>
        <w:jc w:val="both"/>
        <w:rPr>
          <w:rFonts w:ascii="Times New Roman" w:hAnsi="Times New Roman" w:cs="Times New Roman"/>
          <w:bCs/>
          <w:lang w:val="fr-FR"/>
        </w:rPr>
      </w:pPr>
      <w:r w:rsidRPr="007348AA">
        <w:rPr>
          <w:rFonts w:ascii="Times New Roman" w:hAnsi="Times New Roman" w:cs="Times New Roman"/>
          <w:bCs/>
          <w:lang w:val="fr-FR"/>
        </w:rPr>
        <w:t>Il se documente pour obtenir des informations et sélectionne les connaissances nécessaires ;</w:t>
      </w:r>
    </w:p>
    <w:p w14:paraId="7E0DED15" w14:textId="77777777" w:rsidR="001D1238" w:rsidRPr="007348AA" w:rsidRDefault="001D1238" w:rsidP="001D1238">
      <w:pPr>
        <w:numPr>
          <w:ilvl w:val="0"/>
          <w:numId w:val="3"/>
        </w:numPr>
        <w:jc w:val="both"/>
        <w:rPr>
          <w:rFonts w:ascii="Times New Roman" w:hAnsi="Times New Roman" w:cs="Times New Roman"/>
          <w:bCs/>
          <w:lang w:val="fr-FR"/>
        </w:rPr>
      </w:pPr>
      <w:r w:rsidRPr="007348AA">
        <w:rPr>
          <w:rFonts w:ascii="Times New Roman" w:hAnsi="Times New Roman" w:cs="Times New Roman"/>
          <w:bCs/>
          <w:lang w:val="fr-FR"/>
        </w:rPr>
        <w:t>Il choisit des informations pertinentes et de qualité pour les intégrer dans la situation d'enseignement/apprentissage en lien avec la discipline concernée ;</w:t>
      </w:r>
    </w:p>
    <w:p w14:paraId="774D2C2C" w14:textId="77777777" w:rsidR="001D1238" w:rsidRPr="007348AA" w:rsidRDefault="001D1238" w:rsidP="001D1238">
      <w:pPr>
        <w:numPr>
          <w:ilvl w:val="0"/>
          <w:numId w:val="3"/>
        </w:numPr>
        <w:jc w:val="both"/>
        <w:rPr>
          <w:rFonts w:ascii="Times New Roman" w:hAnsi="Times New Roman" w:cs="Times New Roman"/>
          <w:bCs/>
          <w:lang w:val="fr-FR"/>
        </w:rPr>
      </w:pPr>
      <w:r w:rsidRPr="007348AA">
        <w:rPr>
          <w:rFonts w:ascii="Times New Roman" w:hAnsi="Times New Roman" w:cs="Times New Roman"/>
          <w:bCs/>
          <w:lang w:val="fr-FR"/>
        </w:rPr>
        <w:t>Il établit des objectifs pédagogiques progressifs et en constante évolution ;</w:t>
      </w:r>
    </w:p>
    <w:p w14:paraId="66A48367" w14:textId="77777777" w:rsidR="001D1238" w:rsidRPr="007348AA" w:rsidRDefault="001D1238" w:rsidP="001D1238">
      <w:pPr>
        <w:numPr>
          <w:ilvl w:val="0"/>
          <w:numId w:val="3"/>
        </w:numPr>
        <w:jc w:val="both"/>
        <w:rPr>
          <w:rFonts w:ascii="Times New Roman" w:hAnsi="Times New Roman" w:cs="Times New Roman"/>
          <w:bCs/>
          <w:lang w:val="fr-FR"/>
        </w:rPr>
      </w:pPr>
      <w:r w:rsidRPr="007348AA">
        <w:rPr>
          <w:rFonts w:ascii="Times New Roman" w:hAnsi="Times New Roman" w:cs="Times New Roman"/>
          <w:bCs/>
          <w:lang w:val="fr-FR"/>
        </w:rPr>
        <w:t>Il veille à ce que le savoir enseigné soit utilisé en situation d'enseignement/apprentissage pour faciliter l’appropriation par l'apprenant ;</w:t>
      </w:r>
    </w:p>
    <w:p w14:paraId="5051E427" w14:textId="77777777" w:rsidR="001D1238" w:rsidRDefault="001D1238" w:rsidP="001D1238">
      <w:pPr>
        <w:numPr>
          <w:ilvl w:val="0"/>
          <w:numId w:val="3"/>
        </w:numPr>
        <w:jc w:val="both"/>
        <w:rPr>
          <w:rFonts w:ascii="Times New Roman" w:hAnsi="Times New Roman" w:cs="Times New Roman"/>
          <w:bCs/>
          <w:lang w:val="fr-FR"/>
        </w:rPr>
      </w:pPr>
      <w:r w:rsidRPr="007348AA">
        <w:rPr>
          <w:rFonts w:ascii="Times New Roman" w:hAnsi="Times New Roman" w:cs="Times New Roman"/>
          <w:bCs/>
          <w:lang w:val="fr-FR"/>
        </w:rPr>
        <w:t>Il favorise l’appropriation du savoir en le structurant, en l’expliquant et en l’illustrant de manière attractive.</w:t>
      </w:r>
    </w:p>
    <w:p w14:paraId="70AA8EEC" w14:textId="77777777" w:rsidR="001D1238" w:rsidRDefault="001D1238" w:rsidP="001D1238">
      <w:pPr>
        <w:jc w:val="both"/>
        <w:rPr>
          <w:rFonts w:ascii="Times New Roman" w:hAnsi="Times New Roman" w:cs="Times New Roman"/>
          <w:b/>
          <w:bCs/>
          <w:lang w:val="fr-FR"/>
        </w:rPr>
      </w:pPr>
      <w:r>
        <w:rPr>
          <w:rFonts w:ascii="Times New Roman" w:hAnsi="Times New Roman" w:cs="Times New Roman"/>
          <w:bCs/>
          <w:lang w:val="fr-FR"/>
        </w:rPr>
        <w:t xml:space="preserve">b) </w:t>
      </w:r>
      <w:r>
        <w:rPr>
          <w:rFonts w:ascii="Times New Roman" w:hAnsi="Times New Roman" w:cs="Times New Roman"/>
          <w:b/>
          <w:bCs/>
          <w:lang w:val="fr-FR"/>
        </w:rPr>
        <w:t xml:space="preserve">Axe 2 : </w:t>
      </w:r>
      <w:r w:rsidRPr="00673F04">
        <w:rPr>
          <w:rFonts w:ascii="Times New Roman" w:hAnsi="Times New Roman" w:cs="Times New Roman"/>
          <w:b/>
          <w:bCs/>
          <w:lang w:val="fr-FR"/>
        </w:rPr>
        <w:t>La relation apprenant-savoir</w:t>
      </w:r>
    </w:p>
    <w:p w14:paraId="5A39DD02" w14:textId="77777777" w:rsidR="001D1238" w:rsidRPr="00673F04" w:rsidRDefault="001D1238" w:rsidP="001D1238">
      <w:pPr>
        <w:jc w:val="both"/>
        <w:rPr>
          <w:rFonts w:ascii="Times New Roman" w:hAnsi="Times New Roman" w:cs="Times New Roman"/>
          <w:b/>
          <w:bCs/>
          <w:lang w:val="fr-FR"/>
        </w:rPr>
      </w:pPr>
      <w:r>
        <w:rPr>
          <w:rFonts w:ascii="Times New Roman" w:hAnsi="Times New Roman" w:cs="Times New Roman"/>
          <w:b/>
          <w:bCs/>
          <w:lang w:val="fr-FR"/>
        </w:rPr>
        <w:t xml:space="preserve">Apprendre </w:t>
      </w:r>
    </w:p>
    <w:p w14:paraId="78E07781" w14:textId="77777777" w:rsidR="001D1238" w:rsidRPr="00673F04" w:rsidRDefault="001D1238" w:rsidP="001D1238">
      <w:pPr>
        <w:jc w:val="both"/>
        <w:rPr>
          <w:rFonts w:ascii="Times New Roman" w:hAnsi="Times New Roman" w:cs="Times New Roman"/>
          <w:bCs/>
          <w:lang w:val="fr-FR"/>
        </w:rPr>
      </w:pPr>
      <w:r w:rsidRPr="00673F04">
        <w:rPr>
          <w:rFonts w:ascii="Times New Roman" w:hAnsi="Times New Roman" w:cs="Times New Roman"/>
          <w:bCs/>
          <w:lang w:val="fr-FR"/>
        </w:rPr>
        <w:t>Cette relation s’inscrit dans le cadre du processus d’apprentissage et met l'accent sur la construction du savoir par l’apprenant. Ce dernier doit se documenter et traiter les informations afin de développer des savoirs et/ou des compétences. L'intervention de l'enseignant se concentre principalement sur la proposition d'activités et de situations d'apprentissage. C'est à l'apprenant de choisir sa méthode d'apprentissage ainsi que ses ressources documentaires. Il peut décider d'apprendre seul ou en groupe, et il peut également solliciter l’aide de l’enseignant.</w:t>
      </w:r>
    </w:p>
    <w:p w14:paraId="565591A3" w14:textId="77777777" w:rsidR="001D1238" w:rsidRPr="00673F04" w:rsidRDefault="001D1238" w:rsidP="001D1238">
      <w:pPr>
        <w:jc w:val="both"/>
        <w:rPr>
          <w:rFonts w:ascii="Times New Roman" w:hAnsi="Times New Roman" w:cs="Times New Roman"/>
          <w:bCs/>
          <w:lang w:val="fr-FR"/>
        </w:rPr>
      </w:pPr>
      <w:r w:rsidRPr="00673F04">
        <w:rPr>
          <w:rFonts w:ascii="Times New Roman" w:hAnsi="Times New Roman" w:cs="Times New Roman"/>
          <w:bCs/>
          <w:lang w:val="fr-FR"/>
        </w:rPr>
        <w:t>Plusieurs théories coexistent concernant les modalités d'apprentissage des apprenants, notamment le behaviorisme, le socioconstructivisme et le cognitivisme. Nous aborderons ces théories plus en détail dans ce cours.</w:t>
      </w:r>
    </w:p>
    <w:p w14:paraId="2BC10B22" w14:textId="77777777" w:rsidR="001D1238" w:rsidRPr="007348AA" w:rsidRDefault="001D1238" w:rsidP="001D1238">
      <w:pPr>
        <w:jc w:val="both"/>
        <w:rPr>
          <w:rFonts w:ascii="Times New Roman" w:hAnsi="Times New Roman" w:cs="Times New Roman"/>
          <w:bCs/>
          <w:lang w:val="fr-FR"/>
        </w:rPr>
      </w:pPr>
    </w:p>
    <w:p w14:paraId="27D4E6ED" w14:textId="77777777" w:rsidR="001D1238" w:rsidRDefault="001D1238" w:rsidP="001D1238">
      <w:pPr>
        <w:jc w:val="both"/>
        <w:rPr>
          <w:rFonts w:ascii="Times New Roman" w:hAnsi="Times New Roman" w:cs="Times New Roman"/>
          <w:b/>
          <w:bCs/>
          <w:lang w:val="fr-FR"/>
        </w:rPr>
      </w:pPr>
      <w:r w:rsidRPr="00673F04">
        <w:rPr>
          <w:rFonts w:ascii="Times New Roman" w:hAnsi="Times New Roman" w:cs="Times New Roman"/>
          <w:b/>
          <w:lang w:val="fr-FR"/>
        </w:rPr>
        <w:t>c) Axe 3 :</w:t>
      </w:r>
      <w:r>
        <w:rPr>
          <w:rFonts w:ascii="Times New Roman" w:hAnsi="Times New Roman" w:cs="Times New Roman"/>
          <w:bCs/>
          <w:lang w:val="fr-FR"/>
        </w:rPr>
        <w:t xml:space="preserve"> </w:t>
      </w:r>
      <w:r w:rsidRPr="00673F04">
        <w:rPr>
          <w:rFonts w:ascii="Times New Roman" w:hAnsi="Times New Roman" w:cs="Times New Roman"/>
          <w:b/>
          <w:bCs/>
          <w:lang w:val="fr-FR"/>
        </w:rPr>
        <w:t>La relation enseignant-apprenant</w:t>
      </w:r>
    </w:p>
    <w:p w14:paraId="2DABE831" w14:textId="77777777" w:rsidR="001D1238" w:rsidRPr="00673F04" w:rsidRDefault="001D1238" w:rsidP="001D1238">
      <w:pPr>
        <w:jc w:val="both"/>
        <w:rPr>
          <w:rFonts w:ascii="Times New Roman" w:hAnsi="Times New Roman" w:cs="Times New Roman"/>
          <w:b/>
          <w:bCs/>
          <w:lang w:val="fr-FR"/>
        </w:rPr>
      </w:pPr>
      <w:r>
        <w:rPr>
          <w:rFonts w:ascii="Times New Roman" w:hAnsi="Times New Roman" w:cs="Times New Roman"/>
          <w:b/>
          <w:bCs/>
          <w:lang w:val="fr-FR"/>
        </w:rPr>
        <w:t xml:space="preserve">Former </w:t>
      </w:r>
    </w:p>
    <w:p w14:paraId="36F76E54" w14:textId="77777777" w:rsidR="001D1238" w:rsidRPr="00673F04" w:rsidRDefault="001D1238" w:rsidP="001D1238">
      <w:pPr>
        <w:jc w:val="both"/>
        <w:rPr>
          <w:rFonts w:ascii="Times New Roman" w:hAnsi="Times New Roman" w:cs="Times New Roman"/>
          <w:bCs/>
          <w:lang w:val="fr-FR"/>
        </w:rPr>
      </w:pPr>
      <w:r w:rsidRPr="00673F04">
        <w:rPr>
          <w:rFonts w:ascii="Times New Roman" w:hAnsi="Times New Roman" w:cs="Times New Roman"/>
          <w:bCs/>
          <w:lang w:val="fr-FR"/>
        </w:rPr>
        <w:t>Cette relation d’enseignement-apprentissage se noue entre un enseignant et un apprenant. Elle prend en compte les besoins et les spécificités de l'apprenant, tels que son rythme de travail, ses objectifs personnels et son niveau de compétence. Elle favorise la construction de savoirs par le biais d'interactions entre l'enseignant et les apprenants, ou entre les apprenants eux-mêmes, dans des contextes proposés par l'enseignant. Ce dernier devient alors un facilitateur et un animateur. Il propose des activités et des situations qui encouragent les échanges et accompagne ses apprenants tout au long de leur processus d'apprentissage.</w:t>
      </w:r>
    </w:p>
    <w:p w14:paraId="4D504DC7" w14:textId="77777777" w:rsidR="001D1238" w:rsidRDefault="001D1238" w:rsidP="001D1238">
      <w:pPr>
        <w:jc w:val="both"/>
        <w:rPr>
          <w:rFonts w:ascii="Times New Roman" w:hAnsi="Times New Roman" w:cs="Times New Roman"/>
          <w:bCs/>
          <w:lang w:val="fr-FR"/>
        </w:rPr>
      </w:pPr>
    </w:p>
    <w:p w14:paraId="1CC4AD27" w14:textId="77777777" w:rsidR="001D1238" w:rsidRPr="006124B6" w:rsidRDefault="001D1238" w:rsidP="001D1238">
      <w:pPr>
        <w:jc w:val="both"/>
        <w:rPr>
          <w:rFonts w:ascii="Times New Roman" w:hAnsi="Times New Roman" w:cs="Times New Roman"/>
          <w:bCs/>
          <w:lang w:val="fr-FR"/>
        </w:rPr>
      </w:pPr>
      <w:r>
        <w:rPr>
          <w:rFonts w:ascii="Times New Roman" w:hAnsi="Times New Roman" w:cs="Times New Roman"/>
          <w:bCs/>
          <w:lang w:val="fr-FR"/>
        </w:rPr>
        <w:t>Le triangle didactique de Houssaye (1988)</w:t>
      </w:r>
      <w:r w:rsidRPr="006124B6">
        <w:rPr>
          <w:rFonts w:ascii="Times New Roman" w:hAnsi="Times New Roman" w:cs="Times New Roman"/>
          <w:bCs/>
          <w:lang w:val="fr-FR"/>
        </w:rPr>
        <w:t xml:space="preserve"> montre ce que tout enseignant doit opérer pour permettre aux élèves de réussir leurs apprentissages. En effet</w:t>
      </w:r>
      <w:r>
        <w:rPr>
          <w:rFonts w:ascii="Times New Roman" w:hAnsi="Times New Roman" w:cs="Times New Roman"/>
          <w:bCs/>
          <w:lang w:val="fr-FR"/>
        </w:rPr>
        <w:t xml:space="preserve"> </w:t>
      </w:r>
      <w:r w:rsidRPr="006124B6">
        <w:rPr>
          <w:rFonts w:ascii="Times New Roman" w:hAnsi="Times New Roman" w:cs="Times New Roman"/>
          <w:bCs/>
          <w:lang w:val="fr-FR"/>
        </w:rPr>
        <w:t>:</w:t>
      </w:r>
    </w:p>
    <w:p w14:paraId="40336D30" w14:textId="77777777" w:rsidR="001D1238" w:rsidRPr="006124B6" w:rsidRDefault="001D1238" w:rsidP="001D1238">
      <w:pPr>
        <w:jc w:val="both"/>
        <w:rPr>
          <w:rFonts w:ascii="Times New Roman" w:hAnsi="Times New Roman" w:cs="Times New Roman"/>
          <w:bCs/>
          <w:lang w:val="fr-FR"/>
        </w:rPr>
      </w:pPr>
    </w:p>
    <w:p w14:paraId="0FF090E0" w14:textId="77777777" w:rsidR="001D1238" w:rsidRPr="006124B6" w:rsidRDefault="001D1238" w:rsidP="001D1238">
      <w:pPr>
        <w:jc w:val="both"/>
        <w:rPr>
          <w:rFonts w:ascii="Times New Roman" w:hAnsi="Times New Roman" w:cs="Times New Roman"/>
          <w:bCs/>
          <w:lang w:val="fr-FR"/>
        </w:rPr>
      </w:pPr>
      <w:r w:rsidRPr="006124B6">
        <w:rPr>
          <w:rFonts w:ascii="Times New Roman" w:hAnsi="Times New Roman" w:cs="Times New Roman"/>
          <w:bCs/>
          <w:lang w:val="fr-FR"/>
        </w:rPr>
        <w:t> Si l’enseignant se préoccupe plus de l’élève, de son profil, de ses attentes en minorant les</w:t>
      </w:r>
      <w:r>
        <w:rPr>
          <w:rFonts w:ascii="Times New Roman" w:hAnsi="Times New Roman" w:cs="Times New Roman"/>
          <w:bCs/>
          <w:lang w:val="fr-FR"/>
        </w:rPr>
        <w:t xml:space="preserve"> </w:t>
      </w:r>
      <w:r w:rsidRPr="006124B6">
        <w:rPr>
          <w:rFonts w:ascii="Times New Roman" w:hAnsi="Times New Roman" w:cs="Times New Roman"/>
          <w:bCs/>
          <w:lang w:val="fr-FR"/>
        </w:rPr>
        <w:t>savoirs à enseigner, il est dans une attitude de formateur, celui qui aide au développement</w:t>
      </w:r>
      <w:r>
        <w:rPr>
          <w:rFonts w:ascii="Times New Roman" w:hAnsi="Times New Roman" w:cs="Times New Roman"/>
          <w:bCs/>
          <w:lang w:val="fr-FR"/>
        </w:rPr>
        <w:t xml:space="preserve"> </w:t>
      </w:r>
      <w:r w:rsidRPr="006124B6">
        <w:rPr>
          <w:rFonts w:ascii="Times New Roman" w:hAnsi="Times New Roman" w:cs="Times New Roman"/>
          <w:bCs/>
          <w:lang w:val="fr-FR"/>
        </w:rPr>
        <w:t>personnel de l’individu.</w:t>
      </w:r>
    </w:p>
    <w:p w14:paraId="1AF28AF6" w14:textId="77777777" w:rsidR="001D1238" w:rsidRPr="006124B6" w:rsidRDefault="001D1238" w:rsidP="001D1238">
      <w:pPr>
        <w:jc w:val="both"/>
        <w:rPr>
          <w:rFonts w:ascii="Times New Roman" w:hAnsi="Times New Roman" w:cs="Times New Roman"/>
          <w:bCs/>
          <w:lang w:val="fr-FR"/>
        </w:rPr>
      </w:pPr>
      <w:r w:rsidRPr="006124B6">
        <w:rPr>
          <w:rFonts w:ascii="Times New Roman" w:hAnsi="Times New Roman" w:cs="Times New Roman"/>
          <w:bCs/>
          <w:lang w:val="fr-FR"/>
        </w:rPr>
        <w:t> Si l’enseignant s’occupe plus du contenu, des programmes en oubliant quelque peu les</w:t>
      </w:r>
      <w:r>
        <w:rPr>
          <w:rFonts w:ascii="Times New Roman" w:hAnsi="Times New Roman" w:cs="Times New Roman"/>
          <w:bCs/>
          <w:lang w:val="fr-FR"/>
        </w:rPr>
        <w:t xml:space="preserve"> </w:t>
      </w:r>
      <w:r w:rsidRPr="006124B6">
        <w:rPr>
          <w:rFonts w:ascii="Times New Roman" w:hAnsi="Times New Roman" w:cs="Times New Roman"/>
          <w:bCs/>
          <w:lang w:val="fr-FR"/>
        </w:rPr>
        <w:t>capacités actuelles des élèves, alors il fait de l’enseignement, c’est-à-dire qu’il centre ses</w:t>
      </w:r>
      <w:r>
        <w:rPr>
          <w:rFonts w:ascii="Times New Roman" w:hAnsi="Times New Roman" w:cs="Times New Roman"/>
          <w:bCs/>
          <w:lang w:val="fr-FR"/>
        </w:rPr>
        <w:t xml:space="preserve"> </w:t>
      </w:r>
      <w:r w:rsidRPr="006124B6">
        <w:rPr>
          <w:rFonts w:ascii="Times New Roman" w:hAnsi="Times New Roman" w:cs="Times New Roman"/>
          <w:bCs/>
          <w:lang w:val="fr-FR"/>
        </w:rPr>
        <w:t>interventions sur le programme curriculaire oubliant quelque peu les élèves auxquels il</w:t>
      </w:r>
      <w:r>
        <w:rPr>
          <w:rFonts w:ascii="Times New Roman" w:hAnsi="Times New Roman" w:cs="Times New Roman"/>
          <w:bCs/>
          <w:lang w:val="fr-FR"/>
        </w:rPr>
        <w:t xml:space="preserve"> </w:t>
      </w:r>
      <w:r w:rsidRPr="006124B6">
        <w:rPr>
          <w:rFonts w:ascii="Times New Roman" w:hAnsi="Times New Roman" w:cs="Times New Roman"/>
          <w:bCs/>
          <w:lang w:val="fr-FR"/>
        </w:rPr>
        <w:t>s’adresse.</w:t>
      </w:r>
    </w:p>
    <w:p w14:paraId="65C9D1F0" w14:textId="77777777" w:rsidR="001D1238" w:rsidRDefault="001D1238" w:rsidP="001D1238">
      <w:pPr>
        <w:jc w:val="both"/>
        <w:rPr>
          <w:rFonts w:ascii="Times New Roman" w:hAnsi="Times New Roman" w:cs="Times New Roman"/>
          <w:bCs/>
          <w:lang w:val="fr-FR"/>
        </w:rPr>
      </w:pPr>
      <w:r w:rsidRPr="006124B6">
        <w:rPr>
          <w:rFonts w:ascii="Times New Roman" w:hAnsi="Times New Roman" w:cs="Times New Roman"/>
          <w:bCs/>
          <w:lang w:val="fr-FR"/>
        </w:rPr>
        <w:t> Enfin, si l’enseignant s’efface au profit d’une attention soutenue de la relation entre les</w:t>
      </w:r>
      <w:r>
        <w:rPr>
          <w:rFonts w:ascii="Times New Roman" w:hAnsi="Times New Roman" w:cs="Times New Roman"/>
          <w:bCs/>
          <w:lang w:val="fr-FR"/>
        </w:rPr>
        <w:t xml:space="preserve"> </w:t>
      </w:r>
      <w:r w:rsidRPr="006124B6">
        <w:rPr>
          <w:rFonts w:ascii="Times New Roman" w:hAnsi="Times New Roman" w:cs="Times New Roman"/>
          <w:bCs/>
          <w:lang w:val="fr-FR"/>
        </w:rPr>
        <w:t>savoirs qu’il veut faire acquérir et les processus d’apprentissage des élèves, de manière</w:t>
      </w:r>
      <w:r>
        <w:rPr>
          <w:rFonts w:ascii="Times New Roman" w:hAnsi="Times New Roman" w:cs="Times New Roman"/>
          <w:bCs/>
          <w:lang w:val="fr-FR"/>
        </w:rPr>
        <w:t xml:space="preserve"> </w:t>
      </w:r>
      <w:r w:rsidRPr="006124B6">
        <w:rPr>
          <w:rFonts w:ascii="Times New Roman" w:hAnsi="Times New Roman" w:cs="Times New Roman"/>
          <w:bCs/>
          <w:lang w:val="fr-FR"/>
        </w:rPr>
        <w:t>continue, alors il est sur le versant de l’apprentissage de l’élève oubliant toute la partie</w:t>
      </w:r>
      <w:r>
        <w:rPr>
          <w:rFonts w:ascii="Times New Roman" w:hAnsi="Times New Roman" w:cs="Times New Roman"/>
          <w:bCs/>
          <w:lang w:val="fr-FR"/>
        </w:rPr>
        <w:t xml:space="preserve"> </w:t>
      </w:r>
      <w:r w:rsidRPr="006124B6">
        <w:rPr>
          <w:rFonts w:ascii="Times New Roman" w:hAnsi="Times New Roman" w:cs="Times New Roman"/>
          <w:bCs/>
          <w:lang w:val="fr-FR"/>
        </w:rPr>
        <w:t>institutionnelle de son rôle, à savoir les objectifs de l’école fondamentale du pays, notamment à travers le choix des curricula.</w:t>
      </w:r>
    </w:p>
    <w:p w14:paraId="0A87C479" w14:textId="77777777" w:rsidR="001D1238" w:rsidRDefault="001D1238" w:rsidP="001D1238">
      <w:pPr>
        <w:jc w:val="both"/>
        <w:rPr>
          <w:rFonts w:ascii="Times New Roman" w:hAnsi="Times New Roman" w:cs="Times New Roman"/>
          <w:bCs/>
          <w:lang w:val="fr-FR"/>
        </w:rPr>
      </w:pPr>
      <w:r w:rsidRPr="006124B6">
        <w:rPr>
          <w:rFonts w:ascii="Times New Roman" w:hAnsi="Times New Roman" w:cs="Times New Roman"/>
          <w:bCs/>
          <w:lang w:val="fr-FR"/>
        </w:rPr>
        <w:t>Autrement dit, l’enseignant doit se situer au centre de ce triangle tenant en mains ses trois</w:t>
      </w:r>
      <w:r>
        <w:rPr>
          <w:rFonts w:ascii="Times New Roman" w:hAnsi="Times New Roman" w:cs="Times New Roman"/>
          <w:bCs/>
          <w:lang w:val="fr-FR"/>
        </w:rPr>
        <w:t xml:space="preserve"> </w:t>
      </w:r>
      <w:r w:rsidRPr="006124B6">
        <w:rPr>
          <w:rFonts w:ascii="Times New Roman" w:hAnsi="Times New Roman" w:cs="Times New Roman"/>
          <w:bCs/>
          <w:lang w:val="fr-FR"/>
        </w:rPr>
        <w:t>sommets de manière équilibrée et harmonieuse. Ce faisant, il devient alors le médiateur de</w:t>
      </w:r>
      <w:r>
        <w:rPr>
          <w:rFonts w:ascii="Times New Roman" w:hAnsi="Times New Roman" w:cs="Times New Roman"/>
          <w:bCs/>
          <w:lang w:val="fr-FR"/>
        </w:rPr>
        <w:t xml:space="preserve"> </w:t>
      </w:r>
      <w:r w:rsidRPr="006124B6">
        <w:rPr>
          <w:rFonts w:ascii="Times New Roman" w:hAnsi="Times New Roman" w:cs="Times New Roman"/>
          <w:bCs/>
          <w:lang w:val="fr-FR"/>
        </w:rPr>
        <w:t>l’acquisition du savoir par l’élève.</w:t>
      </w:r>
    </w:p>
    <w:p w14:paraId="15891918" w14:textId="77777777" w:rsidR="001D1238" w:rsidRPr="00125E14" w:rsidRDefault="001D1238" w:rsidP="001D1238">
      <w:pPr>
        <w:jc w:val="both"/>
        <w:rPr>
          <w:rFonts w:ascii="Times New Roman" w:hAnsi="Times New Roman" w:cs="Times New Roman"/>
          <w:b/>
          <w:lang w:val="fr-FR"/>
        </w:rPr>
      </w:pPr>
      <w:r w:rsidRPr="00125E14">
        <w:rPr>
          <w:rFonts w:ascii="Times New Roman" w:hAnsi="Times New Roman" w:cs="Times New Roman"/>
          <w:b/>
          <w:lang w:val="fr-FR"/>
        </w:rPr>
        <w:t xml:space="preserve">Conclusion </w:t>
      </w:r>
    </w:p>
    <w:p w14:paraId="47947DF8" w14:textId="77777777" w:rsidR="001D1238" w:rsidRPr="0025519D" w:rsidRDefault="001D1238" w:rsidP="001D1238">
      <w:pPr>
        <w:jc w:val="both"/>
        <w:rPr>
          <w:rFonts w:ascii="Times New Roman" w:hAnsi="Times New Roman" w:cs="Times New Roman"/>
          <w:bCs/>
          <w:lang w:val="fr-FR"/>
        </w:rPr>
      </w:pPr>
      <w:r w:rsidRPr="0025519D">
        <w:rPr>
          <w:rFonts w:ascii="Times New Roman" w:hAnsi="Times New Roman" w:cs="Times New Roman"/>
          <w:bCs/>
          <w:lang w:val="fr-FR"/>
        </w:rPr>
        <w:t xml:space="preserve">Le triangle didactique de Houssaye (1988) a été critiqué pour son exclusion des dimensions sociétales et psychologiques dans le contexte de la classe, se limitant ainsi à trois pôles restreints. En réponse à ces critiques, plusieurs modèles didactiques ont émergé, enrichissant le cadre initial de Houssaye. Par exemple, le modèle SOMMA de Legendre (1988) introduit le pôle "milieu", tandis que la constellation didactique de </w:t>
      </w:r>
      <w:proofErr w:type="spellStart"/>
      <w:r w:rsidRPr="0025519D">
        <w:rPr>
          <w:rFonts w:ascii="Times New Roman" w:hAnsi="Times New Roman" w:cs="Times New Roman"/>
          <w:bCs/>
          <w:lang w:val="fr-FR"/>
        </w:rPr>
        <w:t>Dabène</w:t>
      </w:r>
      <w:proofErr w:type="spellEnd"/>
      <w:r w:rsidRPr="0025519D">
        <w:rPr>
          <w:rFonts w:ascii="Times New Roman" w:hAnsi="Times New Roman" w:cs="Times New Roman"/>
          <w:bCs/>
          <w:lang w:val="fr-FR"/>
        </w:rPr>
        <w:t xml:space="preserve"> (1993) intègre un quatrième pôle, le contexte social, politique et éducatif. L'ère numérique a également apporté des </w:t>
      </w:r>
      <w:r w:rsidRPr="0025519D">
        <w:rPr>
          <w:rFonts w:ascii="Times New Roman" w:hAnsi="Times New Roman" w:cs="Times New Roman"/>
          <w:bCs/>
          <w:lang w:val="fr-FR"/>
        </w:rPr>
        <w:lastRenderedPageBreak/>
        <w:t xml:space="preserve">modifications significatives, comme le modèle de P. </w:t>
      </w:r>
      <w:proofErr w:type="spellStart"/>
      <w:r w:rsidRPr="0025519D">
        <w:rPr>
          <w:rFonts w:ascii="Times New Roman" w:hAnsi="Times New Roman" w:cs="Times New Roman"/>
          <w:bCs/>
          <w:lang w:val="fr-FR"/>
        </w:rPr>
        <w:t>Faerber</w:t>
      </w:r>
      <w:proofErr w:type="spellEnd"/>
      <w:r w:rsidRPr="0025519D">
        <w:rPr>
          <w:rFonts w:ascii="Times New Roman" w:hAnsi="Times New Roman" w:cs="Times New Roman"/>
          <w:bCs/>
          <w:lang w:val="fr-FR"/>
        </w:rPr>
        <w:t xml:space="preserve"> (2002), qui ajoute le pôle "groupe" et le dispositif TIC, et le modèle de Poisson (2003), qui inclut les ressources éducatives technologiques. Enfin, le modèle de </w:t>
      </w:r>
      <w:proofErr w:type="spellStart"/>
      <w:r w:rsidRPr="0025519D">
        <w:rPr>
          <w:rFonts w:ascii="Times New Roman" w:hAnsi="Times New Roman" w:cs="Times New Roman"/>
          <w:bCs/>
          <w:lang w:val="fr-FR"/>
        </w:rPr>
        <w:t>Lombart</w:t>
      </w:r>
      <w:proofErr w:type="spellEnd"/>
      <w:r w:rsidRPr="0025519D">
        <w:rPr>
          <w:rFonts w:ascii="Times New Roman" w:hAnsi="Times New Roman" w:cs="Times New Roman"/>
          <w:bCs/>
          <w:lang w:val="fr-FR"/>
        </w:rPr>
        <w:t xml:space="preserve"> (2007) présente le triangle du cyber prof, conçu pour la classe inversée, intégrant les dispositifs du cyber prof. Ces évolutions témoignent d'une prise en compte croissante des divers facteurs influençant l'acte didactique, soulignant la nécessité d'un cadre plus holistique et adaptatif pour répondre aux défis contemporains de l'éducation.</w:t>
      </w:r>
    </w:p>
    <w:p w14:paraId="26B15B2D" w14:textId="77777777" w:rsidR="001D1238" w:rsidRDefault="001D1238" w:rsidP="001D1238">
      <w:pPr>
        <w:jc w:val="both"/>
        <w:rPr>
          <w:rFonts w:ascii="Times New Roman" w:hAnsi="Times New Roman" w:cs="Times New Roman"/>
          <w:bCs/>
          <w:lang w:val="fr-FR"/>
        </w:rPr>
      </w:pPr>
    </w:p>
    <w:p w14:paraId="7D039D25" w14:textId="77777777" w:rsidR="001D1238" w:rsidRDefault="001D1238" w:rsidP="001D1238">
      <w:pPr>
        <w:jc w:val="both"/>
        <w:rPr>
          <w:rFonts w:ascii="Times New Roman" w:hAnsi="Times New Roman" w:cs="Times New Roman"/>
          <w:b/>
          <w:lang w:val="fr-FR"/>
        </w:rPr>
      </w:pPr>
      <w:r w:rsidRPr="00673F04">
        <w:rPr>
          <w:rFonts w:ascii="Times New Roman" w:hAnsi="Times New Roman" w:cs="Times New Roman"/>
          <w:b/>
          <w:lang w:val="fr-FR"/>
        </w:rPr>
        <w:t xml:space="preserve">Application : </w:t>
      </w:r>
    </w:p>
    <w:p w14:paraId="0EB07F71" w14:textId="77777777" w:rsidR="001D1238" w:rsidRDefault="001D1238" w:rsidP="001D1238">
      <w:pPr>
        <w:jc w:val="both"/>
        <w:rPr>
          <w:rFonts w:ascii="Times New Roman" w:hAnsi="Times New Roman" w:cs="Times New Roman"/>
          <w:b/>
          <w:lang w:val="fr-FR"/>
        </w:rPr>
      </w:pPr>
      <w:r w:rsidRPr="00673F04">
        <w:rPr>
          <w:rFonts w:ascii="Times New Roman" w:hAnsi="Times New Roman" w:cs="Times New Roman"/>
          <w:b/>
        </w:rPr>
        <w:t>À quelle posture pédagogique associe-t-on chacune des actions suivantes ?</w:t>
      </w:r>
      <w:r>
        <w:rPr>
          <w:rFonts w:ascii="Times New Roman" w:hAnsi="Times New Roman" w:cs="Times New Roman"/>
          <w:b/>
        </w:rPr>
        <w:t xml:space="preserve"> former-apprendre-enseigner ?</w:t>
      </w:r>
    </w:p>
    <w:tbl>
      <w:tblPr>
        <w:tblW w:w="0" w:type="dxa"/>
        <w:tblCellMar>
          <w:left w:w="0" w:type="dxa"/>
          <w:right w:w="0" w:type="dxa"/>
        </w:tblCellMar>
        <w:tblLook w:val="04A0" w:firstRow="1" w:lastRow="0" w:firstColumn="1" w:lastColumn="0" w:noHBand="0" w:noVBand="1"/>
      </w:tblPr>
      <w:tblGrid>
        <w:gridCol w:w="7820"/>
        <w:gridCol w:w="2248"/>
      </w:tblGrid>
      <w:tr w:rsidR="001D1238" w:rsidRPr="00673F04" w14:paraId="2E636171"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15D437"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Phrase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B045D"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Posture pédagogique possible</w:t>
            </w:r>
          </w:p>
        </w:tc>
      </w:tr>
      <w:tr w:rsidR="001D1238" w:rsidRPr="00673F04" w14:paraId="27E69A8A"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9DF70E"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L'enseignant propose un débat sur un sujet d'actualité en lien avec le cours.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81BA71C" w14:textId="73CD0181" w:rsidR="001D1238" w:rsidRPr="00673F04" w:rsidRDefault="001D1238" w:rsidP="009D2882">
            <w:pPr>
              <w:spacing w:line="240" w:lineRule="auto"/>
              <w:rPr>
                <w:rFonts w:eastAsia="Times New Roman"/>
                <w:sz w:val="20"/>
                <w:szCs w:val="20"/>
                <w:lang w:val="fr-FR"/>
              </w:rPr>
            </w:pPr>
          </w:p>
        </w:tc>
      </w:tr>
      <w:tr w:rsidR="001D1238" w:rsidRPr="00673F04" w14:paraId="72DB199B"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370E8"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Les étudiants doivent réaliser un projet en groupe et présenter leurs résultats à la classe.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8CF46C6" w14:textId="1ABFB597" w:rsidR="001D1238" w:rsidRPr="00673F04" w:rsidRDefault="001D1238" w:rsidP="009D2882">
            <w:pPr>
              <w:spacing w:line="240" w:lineRule="auto"/>
              <w:rPr>
                <w:rFonts w:eastAsia="Times New Roman"/>
                <w:sz w:val="20"/>
                <w:szCs w:val="20"/>
                <w:lang w:val="fr-FR"/>
              </w:rPr>
            </w:pPr>
          </w:p>
        </w:tc>
      </w:tr>
      <w:tr w:rsidR="001D1238" w:rsidRPr="00673F04" w14:paraId="4BD1FCB7"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23CED"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L'enseignant distribue des fiches d'exercices à compléter individuellement.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B984668" w14:textId="47A621EB" w:rsidR="001D1238" w:rsidRPr="00673F04" w:rsidRDefault="001D1238" w:rsidP="009D2882">
            <w:pPr>
              <w:spacing w:line="240" w:lineRule="auto"/>
              <w:rPr>
                <w:rFonts w:eastAsia="Times New Roman"/>
                <w:sz w:val="20"/>
                <w:szCs w:val="20"/>
                <w:lang w:val="fr-FR"/>
              </w:rPr>
            </w:pPr>
          </w:p>
        </w:tc>
      </w:tr>
      <w:tr w:rsidR="001D1238" w:rsidRPr="00673F04" w14:paraId="19BA9FA3"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D8D8EA"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L'établissement organise des ateliers de méthodologie pour aider les étudiants à mieux travailler.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7065A16" w14:textId="4B7019D3" w:rsidR="001D1238" w:rsidRPr="00673F04" w:rsidRDefault="001D1238" w:rsidP="009D2882">
            <w:pPr>
              <w:spacing w:line="240" w:lineRule="auto"/>
              <w:rPr>
                <w:rFonts w:eastAsia="Times New Roman"/>
                <w:sz w:val="20"/>
                <w:szCs w:val="20"/>
                <w:lang w:val="fr-FR"/>
              </w:rPr>
            </w:pPr>
          </w:p>
        </w:tc>
      </w:tr>
      <w:tr w:rsidR="001D1238" w:rsidRPr="00673F04" w14:paraId="066DE2B0"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8AF90C"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Les étudiants doivent rédiger un mémoire de fin d'études sous la supervision d'un encadrant.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9810A1E" w14:textId="269B8B3F" w:rsidR="001D1238" w:rsidRPr="00673F04" w:rsidRDefault="001D1238" w:rsidP="009D2882">
            <w:pPr>
              <w:spacing w:line="240" w:lineRule="auto"/>
              <w:rPr>
                <w:rFonts w:eastAsia="Times New Roman"/>
                <w:sz w:val="20"/>
                <w:szCs w:val="20"/>
                <w:lang w:val="fr-FR"/>
              </w:rPr>
            </w:pPr>
          </w:p>
        </w:tc>
      </w:tr>
      <w:tr w:rsidR="001D1238" w:rsidRPr="00673F04" w14:paraId="454D3834"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9E3FD9"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L'école met en place un programme de tutorat entre étudiants de différentes années.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2042D5E" w14:textId="3839B053" w:rsidR="001D1238" w:rsidRPr="00673F04" w:rsidRDefault="001D1238" w:rsidP="009D2882">
            <w:pPr>
              <w:spacing w:line="240" w:lineRule="auto"/>
              <w:rPr>
                <w:rFonts w:eastAsia="Times New Roman"/>
                <w:sz w:val="20"/>
                <w:szCs w:val="20"/>
                <w:lang w:val="fr-FR"/>
              </w:rPr>
            </w:pPr>
          </w:p>
        </w:tc>
      </w:tr>
      <w:tr w:rsidR="001D1238" w:rsidRPr="00673F04" w14:paraId="3376231F"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72008D"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L'université organise des conférences avec des professionnels du secteur.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8BFD03" w14:textId="182E4216" w:rsidR="001D1238" w:rsidRPr="00673F04" w:rsidRDefault="001D1238" w:rsidP="009D2882">
            <w:pPr>
              <w:spacing w:line="240" w:lineRule="auto"/>
              <w:rPr>
                <w:rFonts w:eastAsia="Times New Roman"/>
                <w:sz w:val="20"/>
                <w:szCs w:val="20"/>
                <w:lang w:val="fr-FR"/>
              </w:rPr>
            </w:pPr>
          </w:p>
        </w:tc>
      </w:tr>
      <w:tr w:rsidR="001D1238" w:rsidRPr="00673F04" w14:paraId="10F5965B"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E3D98"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Les étudiants doivent effectuer des stages en entreprise pour acquérir une expérience professionnelle.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6FDC82F" w14:textId="41AA08FA" w:rsidR="001D1238" w:rsidRPr="00673F04" w:rsidRDefault="001D1238" w:rsidP="009D2882">
            <w:pPr>
              <w:spacing w:line="240" w:lineRule="auto"/>
              <w:rPr>
                <w:rFonts w:eastAsia="Times New Roman"/>
                <w:sz w:val="20"/>
                <w:szCs w:val="20"/>
                <w:lang w:val="fr-FR"/>
              </w:rPr>
            </w:pPr>
          </w:p>
        </w:tc>
      </w:tr>
      <w:tr w:rsidR="001D1238" w:rsidRPr="00673F04" w14:paraId="3D7D45B8"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95EE63"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L'école encourage la participation des élèves à des activités culturelles et sportives.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E710D2" w14:textId="3327477F" w:rsidR="001D1238" w:rsidRPr="00673F04" w:rsidRDefault="001D1238" w:rsidP="009D2882">
            <w:pPr>
              <w:spacing w:line="240" w:lineRule="auto"/>
              <w:rPr>
                <w:rFonts w:eastAsia="Times New Roman"/>
                <w:sz w:val="20"/>
                <w:szCs w:val="20"/>
                <w:lang w:val="fr-FR"/>
              </w:rPr>
            </w:pPr>
          </w:p>
        </w:tc>
      </w:tr>
      <w:tr w:rsidR="001D1238" w:rsidRPr="00673F04" w14:paraId="74A15256" w14:textId="77777777" w:rsidTr="00F50DF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E88062"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lang w:val="fr-FR"/>
              </w:rPr>
              <w:t>L'enseignant utilise des supports numériques interactifs pour rendre ses cours plus dynamiques.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791EF97" w14:textId="04EEA377" w:rsidR="001D1238" w:rsidRPr="00673F04" w:rsidRDefault="001D1238" w:rsidP="009D2882">
            <w:pPr>
              <w:spacing w:line="240" w:lineRule="auto"/>
              <w:rPr>
                <w:rFonts w:eastAsia="Times New Roman"/>
                <w:sz w:val="20"/>
                <w:szCs w:val="20"/>
                <w:lang w:val="fr-FR"/>
              </w:rPr>
            </w:pPr>
          </w:p>
        </w:tc>
      </w:tr>
      <w:tr w:rsidR="001D1238" w:rsidRPr="00673F04" w14:paraId="50383CB9"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BE0AF51"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rPr>
              <w:t>Un cours magistral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5B29CDB" w14:textId="77777777" w:rsidR="001D1238" w:rsidRPr="00673F04" w:rsidRDefault="001D1238" w:rsidP="009D2882">
            <w:pPr>
              <w:spacing w:line="240" w:lineRule="auto"/>
              <w:rPr>
                <w:rFonts w:eastAsia="Times New Roman"/>
                <w:sz w:val="20"/>
                <w:szCs w:val="20"/>
                <w:lang w:val="fr-FR"/>
              </w:rPr>
            </w:pPr>
          </w:p>
        </w:tc>
      </w:tr>
      <w:tr w:rsidR="001D1238" w:rsidRPr="00673F04" w14:paraId="26811869"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87E63C5" w14:textId="77777777" w:rsidR="001D1238" w:rsidRPr="00673F04" w:rsidRDefault="001D1238" w:rsidP="009D2882">
            <w:pPr>
              <w:spacing w:line="240" w:lineRule="auto"/>
              <w:rPr>
                <w:rFonts w:eastAsia="Times New Roman"/>
                <w:sz w:val="20"/>
                <w:szCs w:val="20"/>
              </w:rPr>
            </w:pPr>
            <w:r w:rsidRPr="00673F04">
              <w:rPr>
                <w:rFonts w:eastAsia="Times New Roman"/>
                <w:sz w:val="20"/>
                <w:szCs w:val="20"/>
              </w:rPr>
              <w:t>Les apprenants sont invités à construire activement leurs connaissances en induisant une règle à partir d'exemples concrets.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C638E2" w14:textId="77777777" w:rsidR="001D1238" w:rsidRPr="00673F04" w:rsidRDefault="001D1238" w:rsidP="009D2882">
            <w:pPr>
              <w:spacing w:line="240" w:lineRule="auto"/>
              <w:rPr>
                <w:rFonts w:eastAsia="Times New Roman"/>
                <w:sz w:val="20"/>
                <w:szCs w:val="20"/>
                <w:lang w:val="fr-FR"/>
              </w:rPr>
            </w:pPr>
          </w:p>
        </w:tc>
      </w:tr>
      <w:tr w:rsidR="001D1238" w:rsidRPr="00673F04" w14:paraId="4F793A38"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192339C" w14:textId="77777777" w:rsidR="001D1238" w:rsidRPr="00673F04" w:rsidRDefault="001D1238" w:rsidP="009D2882">
            <w:pPr>
              <w:spacing w:line="240" w:lineRule="auto"/>
              <w:rPr>
                <w:rFonts w:eastAsia="Times New Roman"/>
                <w:sz w:val="20"/>
                <w:szCs w:val="20"/>
                <w:lang w:val="fr-FR"/>
              </w:rPr>
            </w:pPr>
            <w:r w:rsidRPr="00673F04">
              <w:rPr>
                <w:rFonts w:eastAsia="Times New Roman"/>
                <w:sz w:val="20"/>
                <w:szCs w:val="20"/>
              </w:rPr>
              <w:t>L'enseignant fournit un support de cours à distance, permettant aux étudiants d'apprendre à leur rythme.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0D2BBBE" w14:textId="77777777" w:rsidR="001D1238" w:rsidRPr="00673F04" w:rsidRDefault="001D1238" w:rsidP="009D2882">
            <w:pPr>
              <w:spacing w:line="240" w:lineRule="auto"/>
              <w:rPr>
                <w:rFonts w:eastAsia="Times New Roman"/>
                <w:sz w:val="20"/>
                <w:szCs w:val="20"/>
                <w:lang w:val="fr-FR"/>
              </w:rPr>
            </w:pPr>
          </w:p>
        </w:tc>
      </w:tr>
      <w:tr w:rsidR="001D1238" w:rsidRPr="00673F04" w14:paraId="73BF384E" w14:textId="77777777" w:rsidTr="009D288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8BB5A25" w14:textId="77777777" w:rsidR="001D1238" w:rsidRPr="00673F04" w:rsidRDefault="001D1238" w:rsidP="009D2882">
            <w:pPr>
              <w:spacing w:line="240" w:lineRule="auto"/>
              <w:rPr>
                <w:rFonts w:eastAsia="Times New Roman"/>
                <w:sz w:val="20"/>
                <w:szCs w:val="20"/>
              </w:rPr>
            </w:pPr>
            <w:r w:rsidRPr="00673F04">
              <w:rPr>
                <w:rFonts w:eastAsia="Times New Roman"/>
                <w:sz w:val="20"/>
                <w:szCs w:val="20"/>
              </w:rPr>
              <w:t>Proposition de l'enseignant de discuter de la progression et de l'orientation des rapports de stage écrits par les étudiants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67E3B8C" w14:textId="77777777" w:rsidR="001D1238" w:rsidRPr="00673F04" w:rsidRDefault="001D1238" w:rsidP="009D2882">
            <w:pPr>
              <w:spacing w:line="240" w:lineRule="auto"/>
              <w:rPr>
                <w:rFonts w:eastAsia="Times New Roman"/>
                <w:sz w:val="20"/>
                <w:szCs w:val="20"/>
                <w:lang w:val="fr-FR"/>
              </w:rPr>
            </w:pPr>
          </w:p>
        </w:tc>
      </w:tr>
    </w:tbl>
    <w:p w14:paraId="09E00F5C" w14:textId="77777777" w:rsidR="001D1238" w:rsidRPr="00673F04" w:rsidRDefault="001D1238" w:rsidP="001D1238">
      <w:pPr>
        <w:jc w:val="both"/>
        <w:rPr>
          <w:rFonts w:ascii="Times New Roman" w:hAnsi="Times New Roman" w:cs="Times New Roman"/>
          <w:b/>
          <w:lang w:val="fr-FR"/>
        </w:rPr>
      </w:pPr>
    </w:p>
    <w:p w14:paraId="73B9FC2F" w14:textId="77777777" w:rsidR="001D1238" w:rsidRPr="00E86C20" w:rsidRDefault="001D1238" w:rsidP="001D1238">
      <w:pPr>
        <w:jc w:val="both"/>
        <w:rPr>
          <w:rFonts w:ascii="Times New Roman" w:hAnsi="Times New Roman" w:cs="Times New Roman"/>
          <w:bCs/>
          <w:lang w:val="fr-FR"/>
        </w:rPr>
      </w:pPr>
    </w:p>
    <w:p w14:paraId="410C8704" w14:textId="77777777" w:rsidR="001D1238" w:rsidRDefault="001D1238" w:rsidP="001D1238">
      <w:pPr>
        <w:spacing w:line="240" w:lineRule="auto"/>
        <w:jc w:val="both"/>
        <w:rPr>
          <w:rFonts w:ascii="Times New Roman" w:hAnsi="Times New Roman" w:cs="Times New Roman"/>
          <w:b/>
          <w:lang w:val="fr-FR"/>
        </w:rPr>
      </w:pPr>
      <w:r>
        <w:rPr>
          <w:rFonts w:ascii="Times New Roman" w:hAnsi="Times New Roman" w:cs="Times New Roman"/>
          <w:b/>
          <w:lang w:val="fr-FR"/>
        </w:rPr>
        <w:t xml:space="preserve">Références bibliographiques </w:t>
      </w:r>
    </w:p>
    <w:p w14:paraId="18A48CAE" w14:textId="77777777" w:rsidR="001D1238" w:rsidRDefault="001D1238" w:rsidP="001D1238">
      <w:pPr>
        <w:spacing w:line="240" w:lineRule="auto"/>
        <w:jc w:val="both"/>
        <w:rPr>
          <w:rFonts w:ascii="Times New Roman" w:hAnsi="Times New Roman" w:cs="Times New Roman"/>
          <w:bCs/>
        </w:rPr>
      </w:pPr>
      <w:r w:rsidRPr="003F5E0F">
        <w:rPr>
          <w:rFonts w:ascii="Times New Roman" w:hAnsi="Times New Roman" w:cs="Times New Roman"/>
          <w:bCs/>
        </w:rPr>
        <w:t>Yassine, J. (2010). Le triangle didactique vu sous la lumière de l'introduction des TIC Cas de la physique à l'université tunisienne.</w:t>
      </w:r>
    </w:p>
    <w:p w14:paraId="7BB5BC16" w14:textId="77777777" w:rsidR="001D1238" w:rsidRDefault="001D1238" w:rsidP="001D1238">
      <w:pPr>
        <w:spacing w:line="240" w:lineRule="auto"/>
        <w:jc w:val="both"/>
        <w:rPr>
          <w:rFonts w:ascii="Times New Roman" w:hAnsi="Times New Roman" w:cs="Times New Roman"/>
          <w:bCs/>
          <w:lang w:val="fr-FR"/>
        </w:rPr>
      </w:pPr>
      <w:hyperlink r:id="rId7" w:tooltip="La didactique est constituée par l’ensemble des procédés, méthodes et techniques qui ont pour but l’enseignement de connaissances déterminées. Le mot " w:history="1">
        <w:r w:rsidRPr="007D3B90">
          <w:rPr>
            <w:rStyle w:val="Lienhypertexte"/>
            <w:rFonts w:ascii="Times New Roman" w:hAnsi="Times New Roman" w:cs="Times New Roman"/>
            <w:b/>
            <w:bCs/>
            <w:color w:val="000000" w:themeColor="text1"/>
            <w:u w:val="none"/>
            <w:lang w:val="fr-FR"/>
          </w:rPr>
          <w:t>Contrat pédagogique et contrat didactique</w:t>
        </w:r>
      </w:hyperlink>
      <w:r>
        <w:rPr>
          <w:rFonts w:ascii="Times New Roman" w:hAnsi="Times New Roman" w:cs="Times New Roman"/>
          <w:b/>
          <w:bCs/>
          <w:lang w:val="fr-FR"/>
        </w:rPr>
        <w:t xml:space="preserve">. Url. </w:t>
      </w:r>
      <w:hyperlink r:id="rId8" w:history="1">
        <w:r w:rsidRPr="00B50AFB">
          <w:rPr>
            <w:rStyle w:val="Lienhypertexte"/>
            <w:rFonts w:ascii="Times New Roman" w:hAnsi="Times New Roman" w:cs="Times New Roman"/>
            <w:bCs/>
            <w:lang w:val="fr-FR"/>
          </w:rPr>
          <w:t>https://www.philippeclauzard.fr/2021/06/contrat-pedagogique-et-contrat-didactique.html#:~:text=Le%20contrat%20didactique%20est%20le,ou%20en%20voie%20de%20constitution</w:t>
        </w:r>
      </w:hyperlink>
      <w:r w:rsidRPr="007D3B90">
        <w:rPr>
          <w:rFonts w:ascii="Times New Roman" w:hAnsi="Times New Roman" w:cs="Times New Roman"/>
          <w:bCs/>
          <w:lang w:val="fr-FR"/>
        </w:rPr>
        <w:t>.</w:t>
      </w:r>
    </w:p>
    <w:p w14:paraId="05FD7FC6" w14:textId="77777777" w:rsidR="001D1238" w:rsidRDefault="001D1238" w:rsidP="001D1238">
      <w:pPr>
        <w:spacing w:line="240" w:lineRule="auto"/>
        <w:jc w:val="both"/>
        <w:rPr>
          <w:rFonts w:ascii="Times New Roman" w:hAnsi="Times New Roman" w:cs="Times New Roman"/>
          <w:lang w:val="fr-FR"/>
        </w:rPr>
      </w:pPr>
      <w:r w:rsidRPr="007D3B90">
        <w:rPr>
          <w:rFonts w:ascii="Times New Roman" w:hAnsi="Times New Roman" w:cs="Times New Roman"/>
          <w:lang w:val="fr-FR"/>
        </w:rPr>
        <w:t>LADJILI, T. (2009). La didactique des disciplines.</w:t>
      </w:r>
    </w:p>
    <w:p w14:paraId="691B7212" w14:textId="77777777" w:rsidR="001D1238" w:rsidRPr="007D3B90" w:rsidRDefault="001D1238" w:rsidP="001D1238">
      <w:pPr>
        <w:spacing w:line="240" w:lineRule="auto"/>
        <w:jc w:val="both"/>
        <w:rPr>
          <w:rFonts w:ascii="Times New Roman" w:hAnsi="Times New Roman" w:cs="Times New Roman"/>
          <w:lang w:val="fr-FR"/>
        </w:rPr>
      </w:pPr>
      <w:r w:rsidRPr="003F0A7C">
        <w:rPr>
          <w:rFonts w:ascii="Times New Roman" w:hAnsi="Times New Roman" w:cs="Times New Roman"/>
          <w:lang w:val="fr-FR"/>
        </w:rPr>
        <w:t>DE LA CLASSE, GESTION. MODULE DE GESTION DE LA CLASSE POUR LA FORMATION PROFESSIONNELLE INITIALE DES ENSEIGNENTS DU FONDAMENTAL.</w:t>
      </w:r>
      <w:r>
        <w:rPr>
          <w:rFonts w:ascii="Times New Roman" w:hAnsi="Times New Roman" w:cs="Times New Roman"/>
          <w:lang w:val="fr-FR"/>
        </w:rPr>
        <w:t xml:space="preserve"> (2014)</w:t>
      </w:r>
    </w:p>
    <w:p w14:paraId="37CCB219" w14:textId="77777777" w:rsidR="003E1DA1" w:rsidRDefault="003E1DA1"/>
    <w:sectPr w:rsidR="003E1DA1" w:rsidSect="001D1238">
      <w:headerReference w:type="default" r:id="rId9"/>
      <w:footerReference w:type="default" r:id="rId10"/>
      <w:pgSz w:w="11909" w:h="16834"/>
      <w:pgMar w:top="850" w:right="833" w:bottom="127"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315C2"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BB6D"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45DEF"/>
    <w:multiLevelType w:val="multilevel"/>
    <w:tmpl w:val="D30A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B2B53"/>
    <w:multiLevelType w:val="hybridMultilevel"/>
    <w:tmpl w:val="658E57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5B4890"/>
    <w:multiLevelType w:val="hybridMultilevel"/>
    <w:tmpl w:val="BB065B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1547033">
    <w:abstractNumId w:val="2"/>
  </w:num>
  <w:num w:numId="2" w16cid:durableId="460539973">
    <w:abstractNumId w:val="1"/>
  </w:num>
  <w:num w:numId="3" w16cid:durableId="7505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38"/>
    <w:rsid w:val="0002788B"/>
    <w:rsid w:val="001526FD"/>
    <w:rsid w:val="001B36AA"/>
    <w:rsid w:val="001D1238"/>
    <w:rsid w:val="003E1DA1"/>
    <w:rsid w:val="00F50D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06DD1"/>
  <w15:chartTrackingRefBased/>
  <w15:docId w15:val="{366A7306-722B-4BF0-95C6-CB4DB57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38"/>
    <w:pPr>
      <w:spacing w:after="0" w:line="276" w:lineRule="auto"/>
    </w:pPr>
    <w:rPr>
      <w:rFonts w:ascii="Arial" w:eastAsia="Arial" w:hAnsi="Arial" w:cs="Arial"/>
      <w:kern w:val="0"/>
      <w:lang w:val="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1238"/>
    <w:pPr>
      <w:spacing w:after="0" w:line="240" w:lineRule="auto"/>
    </w:pPr>
    <w:rPr>
      <w:rFonts w:ascii="Arial" w:eastAsia="Arial" w:hAnsi="Arial" w:cs="Arial"/>
      <w:kern w:val="0"/>
      <w:lang w:val="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1238"/>
    <w:pPr>
      <w:ind w:left="720"/>
      <w:contextualSpacing/>
    </w:pPr>
  </w:style>
  <w:style w:type="character" w:styleId="Lienhypertexte">
    <w:name w:val="Hyperlink"/>
    <w:basedOn w:val="Policepardfaut"/>
    <w:uiPriority w:val="99"/>
    <w:unhideWhenUsed/>
    <w:rsid w:val="001D1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ippeclauzard.fr/2021/06/contrat-pedagogique-et-contrat-didactique.html#:~:text=Le%20contrat%20didactique%20est%20le,ou%20en%20voie%20de%20constitution" TargetMode="External"/><Relationship Id="rId3" Type="http://schemas.openxmlformats.org/officeDocument/2006/relationships/settings" Target="settings.xml"/><Relationship Id="rId7" Type="http://schemas.openxmlformats.org/officeDocument/2006/relationships/hyperlink" Target="https://www.philippeclauzard.fr/2021/06/contrat-pedagogique-et-contrat-didactiqu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initions360.com/didactiqu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2284</Words>
  <Characters>12568</Characters>
  <Application>Microsoft Office Word</Application>
  <DocSecurity>0</DocSecurity>
  <Lines>104</Lines>
  <Paragraphs>29</Paragraphs>
  <ScaleCrop>false</ScaleCrop>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2</cp:revision>
  <dcterms:created xsi:type="dcterms:W3CDTF">2024-11-17T13:29:00Z</dcterms:created>
  <dcterms:modified xsi:type="dcterms:W3CDTF">2024-11-17T13:30:00Z</dcterms:modified>
</cp:coreProperties>
</file>