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8B" w:rsidRPr="004D3321" w:rsidRDefault="00D41E8B" w:rsidP="00D41E8B">
      <w:pPr>
        <w:contextualSpacing/>
        <w:jc w:val="center"/>
        <w:rPr>
          <w:b/>
          <w:bCs/>
          <w:color w:val="000000" w:themeColor="text1"/>
        </w:rPr>
      </w:pPr>
      <w:r>
        <w:rPr>
          <w:sz w:val="20"/>
        </w:rPr>
        <w:tab/>
      </w:r>
      <w:r w:rsidRPr="004D3321">
        <w:rPr>
          <w:b/>
          <w:bCs/>
          <w:color w:val="000000" w:themeColor="text1"/>
        </w:rPr>
        <w:t>Université Mohamed Khider -Biskra-</w:t>
      </w:r>
    </w:p>
    <w:p w:rsidR="00D41E8B" w:rsidRPr="004D3321" w:rsidRDefault="00D41E8B" w:rsidP="00D41E8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  <w:r>
        <w:rPr>
          <w:b/>
          <w:bCs/>
          <w:color w:val="000000" w:themeColor="text1"/>
        </w:rPr>
        <w:t xml:space="preserve">. </w:t>
      </w:r>
      <w:r w:rsidRPr="004D3321">
        <w:rPr>
          <w:b/>
          <w:bCs/>
          <w:color w:val="000000" w:themeColor="text1"/>
        </w:rPr>
        <w:t>Département des SNV</w:t>
      </w:r>
    </w:p>
    <w:p w:rsidR="00C62251" w:rsidRDefault="00C62251" w:rsidP="00D41E8B">
      <w:pPr>
        <w:pStyle w:val="Corpsdetexte"/>
        <w:tabs>
          <w:tab w:val="left" w:pos="4029"/>
        </w:tabs>
        <w:rPr>
          <w:sz w:val="20"/>
        </w:rPr>
      </w:pPr>
    </w:p>
    <w:p w:rsidR="00C62251" w:rsidRDefault="001A0A1F" w:rsidP="00D41E8B">
      <w:pPr>
        <w:pStyle w:val="Corpsdetexte"/>
        <w:spacing w:line="20" w:lineRule="exact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2051" style="width:470.75pt;height:.5pt;mso-position-horizontal-relative:char;mso-position-vertical-relative:line" coordsize="9415,10">
            <v:rect id="_x0000_s2052" style="position:absolute;width:9415;height:10" fillcolor="black" stroked="f"/>
            <w10:wrap type="none"/>
            <w10:anchorlock/>
          </v:group>
        </w:pict>
      </w:r>
    </w:p>
    <w:p w:rsidR="00C62251" w:rsidRDefault="001A0A1F">
      <w:pPr>
        <w:spacing w:before="10"/>
        <w:ind w:left="3968" w:right="3969"/>
        <w:jc w:val="center"/>
        <w:rPr>
          <w:b/>
          <w:sz w:val="28"/>
        </w:rPr>
      </w:pPr>
      <w:r w:rsidRPr="001A0A1F">
        <w:pict>
          <v:rect id="_x0000_s2050" style="position:absolute;left:0;text-align:left;margin-left:55.2pt;margin-top:17.75pt;width:470.7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A3295B">
        <w:rPr>
          <w:b/>
          <w:sz w:val="28"/>
        </w:rPr>
        <w:t>TD</w:t>
      </w:r>
      <w:r w:rsidR="00A3295B">
        <w:rPr>
          <w:b/>
          <w:spacing w:val="-2"/>
          <w:sz w:val="28"/>
        </w:rPr>
        <w:t xml:space="preserve"> </w:t>
      </w:r>
      <w:r w:rsidR="00A3295B">
        <w:rPr>
          <w:b/>
          <w:sz w:val="28"/>
        </w:rPr>
        <w:t>n˚</w:t>
      </w:r>
      <w:r w:rsidR="00D41E8B">
        <w:rPr>
          <w:b/>
          <w:sz w:val="28"/>
        </w:rPr>
        <w:t>5</w:t>
      </w:r>
      <w:r w:rsidR="00A3295B">
        <w:rPr>
          <w:b/>
          <w:spacing w:val="-1"/>
          <w:sz w:val="28"/>
        </w:rPr>
        <w:t xml:space="preserve"> </w:t>
      </w:r>
      <w:r w:rsidR="00A3295B">
        <w:rPr>
          <w:b/>
          <w:sz w:val="28"/>
        </w:rPr>
        <w:t>-</w:t>
      </w:r>
      <w:r w:rsidR="00A3295B">
        <w:rPr>
          <w:b/>
          <w:spacing w:val="-2"/>
          <w:sz w:val="28"/>
        </w:rPr>
        <w:t xml:space="preserve"> </w:t>
      </w:r>
      <w:r w:rsidR="00A3295B">
        <w:rPr>
          <w:b/>
          <w:sz w:val="28"/>
        </w:rPr>
        <w:t>PCR</w:t>
      </w:r>
    </w:p>
    <w:p w:rsidR="00C62251" w:rsidRDefault="00C62251">
      <w:pPr>
        <w:pStyle w:val="Corpsdetexte"/>
        <w:spacing w:before="10"/>
        <w:rPr>
          <w:b/>
          <w:sz w:val="10"/>
        </w:rPr>
      </w:pPr>
    </w:p>
    <w:p w:rsidR="00841190" w:rsidRDefault="00A3295B" w:rsidP="00085299">
      <w:pPr>
        <w:shd w:val="clear" w:color="auto" w:fill="FFFFFF"/>
        <w:ind w:left="170"/>
        <w:jc w:val="both"/>
        <w:rPr>
          <w:b/>
        </w:rPr>
      </w:pPr>
      <w:r w:rsidRPr="002628C0">
        <w:rPr>
          <w:b/>
          <w:u w:val="thick"/>
        </w:rPr>
        <w:t>Exercice</w:t>
      </w:r>
      <w:r w:rsidRPr="002628C0">
        <w:rPr>
          <w:b/>
          <w:spacing w:val="-1"/>
          <w:u w:val="thick"/>
        </w:rPr>
        <w:t xml:space="preserve"> </w:t>
      </w:r>
      <w:r w:rsidRPr="002628C0">
        <w:rPr>
          <w:b/>
          <w:u w:val="thick"/>
        </w:rPr>
        <w:t>1</w:t>
      </w:r>
      <w:r w:rsidRPr="002628C0">
        <w:rPr>
          <w:b/>
          <w:spacing w:val="-1"/>
          <w:u w:val="thick"/>
        </w:rPr>
        <w:t xml:space="preserve"> </w:t>
      </w:r>
      <w:r w:rsidRPr="002628C0">
        <w:rPr>
          <w:b/>
          <w:u w:val="thick"/>
        </w:rPr>
        <w:t>:</w:t>
      </w:r>
      <w:r w:rsidRPr="002628C0">
        <w:rPr>
          <w:b/>
        </w:rPr>
        <w:t xml:space="preserve"> </w:t>
      </w:r>
    </w:p>
    <w:p w:rsidR="002628C0" w:rsidRPr="002628C0" w:rsidRDefault="002628C0" w:rsidP="00085299">
      <w:pPr>
        <w:shd w:val="clear" w:color="auto" w:fill="FFFFFF"/>
        <w:ind w:left="170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Un biologiste souhaite amplifier un fragment d’ADN à l’aide de la PCR. Il utilise deux amorces ayant les séquences suivantes :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70"/>
        <w:jc w:val="both"/>
        <w:rPr>
          <w:color w:val="222222"/>
          <w:lang w:eastAsia="fr-FR"/>
        </w:rPr>
      </w:pPr>
      <w:r>
        <w:rPr>
          <w:color w:val="222222"/>
          <w:lang w:eastAsia="fr-FR"/>
        </w:rPr>
        <w:t>- Amorce 1 (sens)</w:t>
      </w:r>
      <w:r w:rsidRPr="002628C0">
        <w:rPr>
          <w:color w:val="222222"/>
          <w:lang w:eastAsia="fr-FR"/>
        </w:rPr>
        <w:t xml:space="preserve"> : 5'-ATGCGTAGCTGATC-3'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70"/>
        <w:jc w:val="both"/>
        <w:rPr>
          <w:color w:val="222222"/>
          <w:lang w:eastAsia="fr-FR"/>
        </w:rPr>
      </w:pPr>
      <w:r>
        <w:rPr>
          <w:color w:val="222222"/>
          <w:lang w:eastAsia="fr-FR"/>
        </w:rPr>
        <w:t>- Amorce 2 (antisens)</w:t>
      </w:r>
      <w:r w:rsidRPr="002628C0">
        <w:rPr>
          <w:color w:val="222222"/>
          <w:lang w:eastAsia="fr-FR"/>
        </w:rPr>
        <w:t>: 5'-GCTTACGGTACGTA-3'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70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Les conditions de la PCR sont les suivantes :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70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- Température de dénaturation : 95°C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70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- Température de polymérisation : 72°C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70"/>
        <w:jc w:val="both"/>
        <w:rPr>
          <w:color w:val="222222"/>
          <w:lang w:eastAsia="fr-FR"/>
        </w:rPr>
      </w:pPr>
      <w:r>
        <w:rPr>
          <w:color w:val="222222"/>
          <w:lang w:eastAsia="fr-FR"/>
        </w:rPr>
        <w:t>- Concentration en MgCl</w:t>
      </w:r>
      <w:r w:rsidRPr="002628C0">
        <w:rPr>
          <w:color w:val="222222"/>
          <w:lang w:eastAsia="fr-FR"/>
        </w:rPr>
        <w:t xml:space="preserve"> : 2 mM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13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1. Calculez la température de melt</w:t>
      </w:r>
      <w:r w:rsidR="00085299">
        <w:rPr>
          <w:color w:val="222222"/>
          <w:lang w:eastAsia="fr-FR"/>
        </w:rPr>
        <w:t>ing ( T</w:t>
      </w:r>
      <w:r>
        <w:rPr>
          <w:color w:val="222222"/>
          <w:lang w:eastAsia="fr-FR"/>
        </w:rPr>
        <w:t xml:space="preserve">m </w:t>
      </w:r>
      <w:r w:rsidRPr="002628C0">
        <w:rPr>
          <w:color w:val="222222"/>
          <w:lang w:eastAsia="fr-FR"/>
        </w:rPr>
        <w:t>) des deux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13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2. Proposez une tempé</w:t>
      </w:r>
      <w:r>
        <w:rPr>
          <w:color w:val="222222"/>
          <w:lang w:eastAsia="fr-FR"/>
        </w:rPr>
        <w:t xml:space="preserve">rature d’hybridation optimale (T_a </w:t>
      </w:r>
      <w:r w:rsidRPr="002628C0">
        <w:rPr>
          <w:color w:val="222222"/>
          <w:lang w:eastAsia="fr-FR"/>
        </w:rPr>
        <w:t>) pour cette réaction.</w:t>
      </w:r>
    </w:p>
    <w:p w:rsidR="002628C0" w:rsidRPr="002628C0" w:rsidRDefault="002628C0" w:rsidP="00085299">
      <w:pPr>
        <w:widowControl/>
        <w:shd w:val="clear" w:color="auto" w:fill="FFFFFF"/>
        <w:autoSpaceDE/>
        <w:autoSpaceDN/>
        <w:ind w:left="113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3. Que se passerait-il si la température d’hybridation choisie était trop basse (ex. 40°C) ? Et si elle était trop élevée (ex. 70°C) ?</w:t>
      </w:r>
    </w:p>
    <w:p w:rsidR="00C62251" w:rsidRPr="002628C0" w:rsidRDefault="002628C0" w:rsidP="00085299">
      <w:pPr>
        <w:widowControl/>
        <w:shd w:val="clear" w:color="auto" w:fill="FFFFFF"/>
        <w:autoSpaceDE/>
        <w:autoSpaceDN/>
        <w:ind w:left="113"/>
        <w:jc w:val="both"/>
        <w:rPr>
          <w:color w:val="222222"/>
          <w:lang w:eastAsia="fr-FR"/>
        </w:rPr>
      </w:pPr>
      <w:r w:rsidRPr="002628C0">
        <w:rPr>
          <w:color w:val="222222"/>
          <w:lang w:eastAsia="fr-FR"/>
        </w:rPr>
        <w:t>4. Quelle amorce sera la moins stable si la concentration en sels est diminuée ? Justifiez votre réponse.</w:t>
      </w:r>
    </w:p>
    <w:p w:rsidR="00C62251" w:rsidRDefault="00A3295B" w:rsidP="00085299">
      <w:pPr>
        <w:spacing w:after="240" w:line="252" w:lineRule="exact"/>
        <w:ind w:left="132"/>
        <w:jc w:val="both"/>
        <w:rPr>
          <w:b/>
        </w:rPr>
      </w:pPr>
      <w:r>
        <w:rPr>
          <w:b/>
          <w:u w:val="thick"/>
        </w:rPr>
        <w:t>Exercice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:</w:t>
      </w:r>
    </w:p>
    <w:p w:rsidR="00C62251" w:rsidRDefault="00A3295B" w:rsidP="00085299">
      <w:pPr>
        <w:spacing w:line="229" w:lineRule="exact"/>
        <w:ind w:left="13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5’-GAGGCGCGGTCCGCACTGCGCAGGCGTAGAGCTCTGCGCTGAGTTGTAGTTAGCGCCTTCTC-3’</w:t>
      </w:r>
    </w:p>
    <w:p w:rsidR="00C62251" w:rsidRDefault="00A3295B" w:rsidP="00085299">
      <w:pPr>
        <w:spacing w:before="1" w:line="228" w:lineRule="exact"/>
        <w:ind w:left="13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3’-CTCCGCGCCAGGCGTGACGCGTCCGCATCTCGAGACGCGACTCAACATCAATCGCGGAAGAG-5’</w:t>
      </w:r>
    </w:p>
    <w:p w:rsidR="00C62251" w:rsidRDefault="00A3295B" w:rsidP="00085299">
      <w:pPr>
        <w:pStyle w:val="Corpsdetexte"/>
        <w:spacing w:line="251" w:lineRule="exact"/>
        <w:ind w:left="132"/>
        <w:jc w:val="both"/>
      </w:pPr>
      <w:r>
        <w:t>On</w:t>
      </w:r>
      <w:r>
        <w:rPr>
          <w:spacing w:val="-2"/>
        </w:rPr>
        <w:t xml:space="preserve"> </w:t>
      </w:r>
      <w:r>
        <w:t>souhaite</w:t>
      </w:r>
      <w:r>
        <w:rPr>
          <w:spacing w:val="-1"/>
        </w:rPr>
        <w:t xml:space="preserve"> </w:t>
      </w:r>
      <w:r>
        <w:t>amplifier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fragment</w:t>
      </w:r>
      <w:r>
        <w:rPr>
          <w:spacing w:val="-1"/>
        </w:rPr>
        <w:t xml:space="preserve"> </w:t>
      </w:r>
      <w:r>
        <w:t>d’ADN</w:t>
      </w:r>
      <w:r>
        <w:rPr>
          <w:spacing w:val="-2"/>
        </w:rPr>
        <w:t xml:space="preserve"> </w:t>
      </w:r>
      <w:r>
        <w:t>ci-dessus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n°5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 n°62.</w:t>
      </w:r>
    </w:p>
    <w:p w:rsidR="00C62251" w:rsidRDefault="00A3295B" w:rsidP="00085299">
      <w:pPr>
        <w:pStyle w:val="Paragraphedeliste"/>
        <w:numPr>
          <w:ilvl w:val="0"/>
          <w:numId w:val="3"/>
        </w:numPr>
        <w:tabs>
          <w:tab w:val="left" w:pos="362"/>
        </w:tabs>
        <w:ind w:hanging="230"/>
        <w:jc w:val="both"/>
      </w:pPr>
      <w:r>
        <w:t>Dessiner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orienter</w:t>
      </w:r>
      <w:r>
        <w:rPr>
          <w:spacing w:val="-4"/>
        </w:rPr>
        <w:t xml:space="preserve"> </w:t>
      </w:r>
      <w:r>
        <w:t>l’amorce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nucléotides qui</w:t>
      </w:r>
      <w:r>
        <w:rPr>
          <w:spacing w:val="-4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reconnaître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brin</w:t>
      </w:r>
      <w:r>
        <w:rPr>
          <w:spacing w:val="-2"/>
        </w:rPr>
        <w:t xml:space="preserve"> </w:t>
      </w:r>
      <w:r>
        <w:t>supérieur</w:t>
      </w:r>
      <w:r>
        <w:rPr>
          <w:spacing w:val="-3"/>
        </w:rPr>
        <w:t xml:space="preserve"> </w:t>
      </w:r>
      <w:r>
        <w:t>?</w:t>
      </w:r>
    </w:p>
    <w:p w:rsidR="00C62251" w:rsidRDefault="00A3295B" w:rsidP="00085299">
      <w:pPr>
        <w:pStyle w:val="Paragraphedeliste"/>
        <w:numPr>
          <w:ilvl w:val="0"/>
          <w:numId w:val="3"/>
        </w:numPr>
        <w:tabs>
          <w:tab w:val="left" w:pos="374"/>
        </w:tabs>
        <w:spacing w:before="1"/>
        <w:ind w:left="373" w:hanging="242"/>
        <w:jc w:val="both"/>
      </w:pPr>
      <w:r>
        <w:t>Dessiner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orienter</w:t>
      </w:r>
      <w:r>
        <w:rPr>
          <w:spacing w:val="-4"/>
        </w:rPr>
        <w:t xml:space="preserve"> </w:t>
      </w:r>
      <w:r>
        <w:t>l’amorce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nucléotides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reconnaître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brin</w:t>
      </w:r>
      <w:r>
        <w:rPr>
          <w:spacing w:val="-1"/>
        </w:rPr>
        <w:t xml:space="preserve"> </w:t>
      </w:r>
      <w:r>
        <w:t>inférieur</w:t>
      </w:r>
      <w:r>
        <w:rPr>
          <w:spacing w:val="4"/>
        </w:rPr>
        <w:t xml:space="preserve"> </w:t>
      </w:r>
      <w:r>
        <w:t>?</w:t>
      </w:r>
    </w:p>
    <w:p w:rsidR="00C62251" w:rsidRDefault="00A3295B" w:rsidP="00085299">
      <w:pPr>
        <w:pStyle w:val="Paragraphedeliste"/>
        <w:numPr>
          <w:ilvl w:val="0"/>
          <w:numId w:val="3"/>
        </w:numPr>
        <w:tabs>
          <w:tab w:val="left" w:pos="362"/>
        </w:tabs>
        <w:ind w:hanging="230"/>
        <w:jc w:val="both"/>
      </w:pPr>
      <w:r>
        <w:t>Schématiser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premier</w:t>
      </w:r>
      <w:r>
        <w:rPr>
          <w:spacing w:val="-1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?</w:t>
      </w:r>
    </w:p>
    <w:p w:rsidR="00C62251" w:rsidRDefault="00A3295B" w:rsidP="00085299">
      <w:pPr>
        <w:pStyle w:val="Paragraphedeliste"/>
        <w:numPr>
          <w:ilvl w:val="0"/>
          <w:numId w:val="3"/>
        </w:numPr>
        <w:tabs>
          <w:tab w:val="left" w:pos="373"/>
        </w:tabs>
        <w:ind w:left="372" w:hanging="241"/>
        <w:jc w:val="both"/>
      </w:pPr>
      <w:r>
        <w:t>Schématiser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devenir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cycle.</w:t>
      </w:r>
    </w:p>
    <w:p w:rsidR="00C62251" w:rsidRDefault="00C62251">
      <w:pPr>
        <w:pStyle w:val="Corpsdetexte"/>
        <w:spacing w:before="4"/>
        <w:rPr>
          <w:sz w:val="28"/>
        </w:rPr>
      </w:pPr>
    </w:p>
    <w:p w:rsidR="00C62251" w:rsidRDefault="00A3295B">
      <w:pPr>
        <w:spacing w:line="275" w:lineRule="exact"/>
        <w:ind w:left="132"/>
        <w:rPr>
          <w:b/>
          <w:sz w:val="24"/>
        </w:rPr>
      </w:pPr>
      <w:r>
        <w:rPr>
          <w:b/>
          <w:sz w:val="24"/>
          <w:u w:val="thick"/>
        </w:rPr>
        <w:t>Exercice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C62251" w:rsidRDefault="00A3295B">
      <w:pPr>
        <w:pStyle w:val="Corpsdetexte"/>
        <w:ind w:left="132" w:right="201"/>
      </w:pPr>
      <w:r>
        <w:t>Les douaniers d’un port Français ont reçu pour consigne d’écarter tout produit transgénique. Ils</w:t>
      </w:r>
      <w:r>
        <w:rPr>
          <w:spacing w:val="1"/>
        </w:rPr>
        <w:t xml:space="preserve"> </w:t>
      </w:r>
      <w:r>
        <w:t>interceptent</w:t>
      </w:r>
      <w:r>
        <w:rPr>
          <w:spacing w:val="1"/>
        </w:rPr>
        <w:t xml:space="preserve"> </w:t>
      </w:r>
      <w:r>
        <w:t>une cargaison de produits frais (tomates, pamplemousses, maïs et soja) en provenance des</w:t>
      </w:r>
      <w:r>
        <w:rPr>
          <w:spacing w:val="1"/>
        </w:rPr>
        <w:t xml:space="preserve"> </w:t>
      </w:r>
      <w:r>
        <w:t>Etats-Unis. Ces produits sont susceptibles de provenir de plants génétiquement modifiés contenant un</w:t>
      </w:r>
      <w:r>
        <w:rPr>
          <w:spacing w:val="1"/>
        </w:rPr>
        <w:t xml:space="preserve"> </w:t>
      </w:r>
      <w:r>
        <w:t>gène de résistance à un herbicide. Les douaniers souhaitent donc vérifier si les produits de cette cargaison</w:t>
      </w:r>
      <w:r>
        <w:rPr>
          <w:spacing w:val="-52"/>
        </w:rPr>
        <w:t xml:space="preserve"> </w:t>
      </w:r>
      <w:r>
        <w:t>contiennent ou non ce gène. Pour cela, l’ADN d’un échantillon de chacun de ces produits est extrait afin</w:t>
      </w:r>
      <w:r>
        <w:rPr>
          <w:spacing w:val="1"/>
        </w:rPr>
        <w:t xml:space="preserve"> </w:t>
      </w:r>
      <w:r>
        <w:t>d’être</w:t>
      </w:r>
      <w:r>
        <w:rPr>
          <w:spacing w:val="-3"/>
        </w:rPr>
        <w:t xml:space="preserve"> </w:t>
      </w:r>
      <w:r>
        <w:t>analysé par</w:t>
      </w:r>
      <w:r>
        <w:rPr>
          <w:spacing w:val="-1"/>
        </w:rPr>
        <w:t xml:space="preserve"> </w:t>
      </w:r>
      <w:r>
        <w:t>PCR.</w:t>
      </w:r>
    </w:p>
    <w:p w:rsidR="00C62251" w:rsidRDefault="00C62251">
      <w:pPr>
        <w:pStyle w:val="Corpsdetexte"/>
        <w:spacing w:before="11"/>
        <w:rPr>
          <w:sz w:val="21"/>
        </w:rPr>
      </w:pPr>
    </w:p>
    <w:p w:rsidR="00C62251" w:rsidRDefault="00A3295B">
      <w:pPr>
        <w:pStyle w:val="Paragraphedeliste"/>
        <w:numPr>
          <w:ilvl w:val="0"/>
          <w:numId w:val="2"/>
        </w:numPr>
        <w:tabs>
          <w:tab w:val="left" w:pos="373"/>
        </w:tabs>
        <w:ind w:hanging="241"/>
      </w:pPr>
      <w:r>
        <w:t>Parmi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oligonucléotides</w:t>
      </w:r>
      <w:r>
        <w:rPr>
          <w:spacing w:val="-2"/>
        </w:rPr>
        <w:t xml:space="preserve"> </w:t>
      </w:r>
      <w:r>
        <w:t>ci-dessous,</w:t>
      </w:r>
      <w:r>
        <w:rPr>
          <w:spacing w:val="-6"/>
        </w:rPr>
        <w:t xml:space="preserve"> </w:t>
      </w:r>
      <w:r>
        <w:t>lesquels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parait-il</w:t>
      </w:r>
      <w:r>
        <w:rPr>
          <w:spacing w:val="-5"/>
        </w:rPr>
        <w:t xml:space="preserve"> </w:t>
      </w:r>
      <w:r>
        <w:t>judicieux</w:t>
      </w:r>
      <w:r>
        <w:rPr>
          <w:spacing w:val="-4"/>
        </w:rPr>
        <w:t xml:space="preserve"> </w:t>
      </w:r>
      <w:r>
        <w:t>d’utiliser</w:t>
      </w:r>
      <w:r>
        <w:rPr>
          <w:spacing w:val="-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amplifier</w:t>
      </w:r>
      <w:r>
        <w:rPr>
          <w:spacing w:val="-1"/>
        </w:rPr>
        <w:t xml:space="preserve"> </w:t>
      </w:r>
      <w:r>
        <w:t>par</w:t>
      </w:r>
    </w:p>
    <w:p w:rsidR="00C62251" w:rsidRDefault="00A3295B">
      <w:pPr>
        <w:pStyle w:val="Corpsdetexte"/>
        <w:spacing w:line="252" w:lineRule="exact"/>
        <w:ind w:left="132"/>
      </w:pPr>
      <w:r>
        <w:t>PCR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région du</w:t>
      </w:r>
      <w:r>
        <w:rPr>
          <w:spacing w:val="-1"/>
        </w:rPr>
        <w:t xml:space="preserve"> </w:t>
      </w:r>
      <w:r>
        <w:t>gène</w:t>
      </w:r>
      <w:r>
        <w:rPr>
          <w:spacing w:val="-2"/>
        </w:rPr>
        <w:t xml:space="preserve"> </w:t>
      </w:r>
      <w:r>
        <w:t>indiquée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 figure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?</w:t>
      </w:r>
    </w:p>
    <w:p w:rsidR="00C62251" w:rsidRDefault="00C62251">
      <w:pPr>
        <w:spacing w:line="252" w:lineRule="exact"/>
        <w:sectPr w:rsidR="00C62251">
          <w:headerReference w:type="even" r:id="rId8"/>
          <w:headerReference w:type="default" r:id="rId9"/>
          <w:footerReference w:type="default" r:id="rId10"/>
          <w:pgSz w:w="11910" w:h="16840"/>
          <w:pgMar w:top="1360" w:right="1280" w:bottom="320" w:left="1000" w:header="0" w:footer="89" w:gutter="0"/>
          <w:cols w:space="720"/>
        </w:sectPr>
      </w:pPr>
    </w:p>
    <w:p w:rsidR="00C62251" w:rsidRDefault="00A3295B">
      <w:pPr>
        <w:pStyle w:val="Paragraphedeliste"/>
        <w:numPr>
          <w:ilvl w:val="1"/>
          <w:numId w:val="2"/>
        </w:numPr>
        <w:tabs>
          <w:tab w:val="left" w:pos="815"/>
        </w:tabs>
        <w:spacing w:before="2"/>
      </w:pPr>
      <w:r>
        <w:lastRenderedPageBreak/>
        <w:t>5’</w:t>
      </w:r>
      <w:r>
        <w:rPr>
          <w:spacing w:val="-4"/>
        </w:rPr>
        <w:t xml:space="preserve"> </w:t>
      </w:r>
      <w:r>
        <w:t>GGAAATCTGTGGGCATTGTG</w:t>
      </w:r>
      <w:r>
        <w:rPr>
          <w:spacing w:val="46"/>
        </w:rPr>
        <w:t xml:space="preserve"> </w:t>
      </w:r>
      <w:r>
        <w:t>3’</w:t>
      </w:r>
    </w:p>
    <w:p w:rsidR="00C62251" w:rsidRDefault="00A3295B">
      <w:pPr>
        <w:pStyle w:val="Paragraphedeliste"/>
        <w:numPr>
          <w:ilvl w:val="1"/>
          <w:numId w:val="2"/>
        </w:numPr>
        <w:tabs>
          <w:tab w:val="left" w:pos="803"/>
        </w:tabs>
        <w:ind w:left="802" w:hanging="387"/>
      </w:pPr>
      <w:r>
        <w:t>5’</w:t>
      </w:r>
      <w:r>
        <w:rPr>
          <w:spacing w:val="-6"/>
        </w:rPr>
        <w:t xml:space="preserve"> </w:t>
      </w:r>
      <w:r>
        <w:t>ATGCATAACATCAGGGACATT</w:t>
      </w:r>
      <w:r>
        <w:rPr>
          <w:spacing w:val="-5"/>
        </w:rPr>
        <w:t xml:space="preserve"> </w:t>
      </w:r>
      <w:r>
        <w:t>3’</w:t>
      </w:r>
    </w:p>
    <w:p w:rsidR="00C62251" w:rsidRDefault="00A3295B">
      <w:pPr>
        <w:pStyle w:val="Paragraphedeliste"/>
        <w:numPr>
          <w:ilvl w:val="1"/>
          <w:numId w:val="2"/>
        </w:numPr>
        <w:tabs>
          <w:tab w:val="left" w:pos="803"/>
        </w:tabs>
        <w:spacing w:before="2"/>
        <w:ind w:left="802" w:hanging="387"/>
      </w:pPr>
      <w:r>
        <w:br w:type="column"/>
      </w:r>
      <w:r>
        <w:lastRenderedPageBreak/>
        <w:t>5’</w:t>
      </w:r>
      <w:r>
        <w:rPr>
          <w:spacing w:val="-5"/>
        </w:rPr>
        <w:t xml:space="preserve"> </w:t>
      </w:r>
      <w:r>
        <w:t>AATGTCCCTGATGTTATGCAT</w:t>
      </w:r>
      <w:r>
        <w:rPr>
          <w:spacing w:val="51"/>
        </w:rPr>
        <w:t xml:space="preserve"> </w:t>
      </w:r>
      <w:r>
        <w:t>3’</w:t>
      </w:r>
    </w:p>
    <w:p w:rsidR="00C62251" w:rsidRDefault="00A3295B">
      <w:pPr>
        <w:pStyle w:val="Paragraphedeliste"/>
        <w:numPr>
          <w:ilvl w:val="1"/>
          <w:numId w:val="2"/>
        </w:numPr>
        <w:tabs>
          <w:tab w:val="left" w:pos="815"/>
        </w:tabs>
      </w:pPr>
      <w:r>
        <w:t>5’</w:t>
      </w:r>
      <w:r>
        <w:rPr>
          <w:spacing w:val="-3"/>
        </w:rPr>
        <w:t xml:space="preserve"> </w:t>
      </w:r>
      <w:r>
        <w:t>CACAATGCCCACAGATTTCC</w:t>
      </w:r>
      <w:r>
        <w:rPr>
          <w:spacing w:val="49"/>
        </w:rPr>
        <w:t xml:space="preserve"> </w:t>
      </w:r>
      <w:r>
        <w:t>3’</w:t>
      </w:r>
    </w:p>
    <w:p w:rsidR="00C62251" w:rsidRDefault="00C62251">
      <w:pPr>
        <w:spacing w:line="252" w:lineRule="exact"/>
        <w:sectPr w:rsidR="00C62251">
          <w:type w:val="continuous"/>
          <w:pgSz w:w="11910" w:h="16840"/>
          <w:pgMar w:top="1360" w:right="1280" w:bottom="280" w:left="1000" w:header="720" w:footer="720" w:gutter="0"/>
          <w:cols w:num="2" w:space="720" w:equalWidth="0">
            <w:col w:w="4484" w:space="408"/>
            <w:col w:w="4738"/>
          </w:cols>
        </w:sectPr>
      </w:pPr>
    </w:p>
    <w:p w:rsidR="00C62251" w:rsidRDefault="00C62251">
      <w:pPr>
        <w:pStyle w:val="Corpsdetexte"/>
        <w:spacing w:before="1"/>
        <w:rPr>
          <w:sz w:val="16"/>
        </w:rPr>
      </w:pPr>
    </w:p>
    <w:p w:rsidR="00C62251" w:rsidRDefault="00A3295B">
      <w:pPr>
        <w:pStyle w:val="Corpsdetexte"/>
        <w:spacing w:before="92"/>
        <w:ind w:left="132" w:right="484"/>
      </w:pPr>
      <w:r>
        <w:t>Après amplification, les produits de PCR sont déposés sur un gel d’électrophorèse puis visualisés. Les</w:t>
      </w:r>
      <w:r>
        <w:rPr>
          <w:spacing w:val="-52"/>
        </w:rPr>
        <w:t xml:space="preserve"> </w:t>
      </w:r>
      <w:r>
        <w:t>résultats</w:t>
      </w:r>
      <w:r>
        <w:rPr>
          <w:spacing w:val="-3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donnés</w:t>
      </w:r>
      <w:r>
        <w:rPr>
          <w:spacing w:val="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 figure 2.</w:t>
      </w:r>
    </w:p>
    <w:p w:rsidR="00C62251" w:rsidRDefault="00A3295B">
      <w:pPr>
        <w:pStyle w:val="Paragraphedeliste"/>
        <w:numPr>
          <w:ilvl w:val="0"/>
          <w:numId w:val="2"/>
        </w:numPr>
        <w:tabs>
          <w:tab w:val="left" w:pos="373"/>
        </w:tabs>
        <w:spacing w:line="251" w:lineRule="exact"/>
        <w:ind w:hanging="241"/>
      </w:pPr>
      <w:r>
        <w:t>Quelle</w:t>
      </w:r>
      <w:r>
        <w:rPr>
          <w:spacing w:val="-4"/>
        </w:rPr>
        <w:t xml:space="preserve"> </w:t>
      </w:r>
      <w:r>
        <w:t>est la</w:t>
      </w:r>
      <w:r>
        <w:rPr>
          <w:spacing w:val="-1"/>
        </w:rPr>
        <w:t xml:space="preserve"> </w:t>
      </w:r>
      <w:r>
        <w:t>taille</w:t>
      </w:r>
      <w:r>
        <w:rPr>
          <w:spacing w:val="-3"/>
        </w:rPr>
        <w:t xml:space="preserve"> </w:t>
      </w:r>
      <w:r>
        <w:t>attendue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produit de</w:t>
      </w:r>
      <w:r>
        <w:rPr>
          <w:spacing w:val="-1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chez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organisme</w:t>
      </w:r>
      <w:r>
        <w:rPr>
          <w:spacing w:val="-1"/>
        </w:rPr>
        <w:t xml:space="preserve"> </w:t>
      </w:r>
      <w:r>
        <w:t>porteur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gène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résistance</w:t>
      </w:r>
      <w:r>
        <w:rPr>
          <w:spacing w:val="-1"/>
        </w:rPr>
        <w:t xml:space="preserve"> </w:t>
      </w:r>
      <w:r>
        <w:t>à</w:t>
      </w:r>
    </w:p>
    <w:p w:rsidR="00C62251" w:rsidRDefault="00A3295B">
      <w:pPr>
        <w:pStyle w:val="Corpsdetexte"/>
        <w:spacing w:before="1" w:line="253" w:lineRule="exact"/>
        <w:ind w:left="132"/>
      </w:pPr>
      <w:r>
        <w:t>l’herbicide</w:t>
      </w:r>
      <w:r>
        <w:rPr>
          <w:spacing w:val="-2"/>
        </w:rPr>
        <w:t xml:space="preserve"> </w:t>
      </w:r>
      <w:r>
        <w:t>?</w:t>
      </w:r>
    </w:p>
    <w:p w:rsidR="00C62251" w:rsidRDefault="00A3295B">
      <w:pPr>
        <w:pStyle w:val="Paragraphedeliste"/>
        <w:numPr>
          <w:ilvl w:val="0"/>
          <w:numId w:val="2"/>
        </w:numPr>
        <w:tabs>
          <w:tab w:val="left" w:pos="374"/>
        </w:tabs>
        <w:spacing w:line="253" w:lineRule="exact"/>
        <w:ind w:left="373" w:hanging="242"/>
      </w:pPr>
      <w:r>
        <w:t>Décrivez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interprétez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résultat</w:t>
      </w:r>
    </w:p>
    <w:p w:rsidR="00C62251" w:rsidRDefault="00A3295B">
      <w:pPr>
        <w:pStyle w:val="Paragraphedeliste"/>
        <w:numPr>
          <w:ilvl w:val="0"/>
          <w:numId w:val="2"/>
        </w:numPr>
        <w:tabs>
          <w:tab w:val="left" w:pos="373"/>
        </w:tabs>
        <w:ind w:hanging="241"/>
      </w:pPr>
      <w:r>
        <w:t>Quelle(s)</w:t>
      </w:r>
      <w:r>
        <w:rPr>
          <w:spacing w:val="-3"/>
        </w:rPr>
        <w:t xml:space="preserve"> </w:t>
      </w:r>
      <w:r>
        <w:t>hypothèse(s)</w:t>
      </w:r>
      <w:r>
        <w:rPr>
          <w:spacing w:val="-4"/>
        </w:rPr>
        <w:t xml:space="preserve"> </w:t>
      </w:r>
      <w:r>
        <w:t>pourriez-vous</w:t>
      </w:r>
      <w:r>
        <w:rPr>
          <w:spacing w:val="-2"/>
        </w:rPr>
        <w:t xml:space="preserve"> </w:t>
      </w:r>
      <w:r>
        <w:t>formuler</w:t>
      </w:r>
      <w:r>
        <w:rPr>
          <w:spacing w:val="-1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expliquer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résultats</w:t>
      </w:r>
      <w:r>
        <w:rPr>
          <w:spacing w:val="-2"/>
        </w:rPr>
        <w:t xml:space="preserve"> </w:t>
      </w:r>
      <w:r>
        <w:t>obtenus</w:t>
      </w:r>
      <w:r>
        <w:rPr>
          <w:spacing w:val="-2"/>
        </w:rPr>
        <w:t xml:space="preserve"> </w:t>
      </w:r>
      <w:r>
        <w:t>chez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maïs</w:t>
      </w:r>
      <w:r>
        <w:rPr>
          <w:spacing w:val="-2"/>
        </w:rPr>
        <w:t xml:space="preserve"> </w:t>
      </w:r>
      <w:r>
        <w:t>?</w:t>
      </w:r>
    </w:p>
    <w:p w:rsidR="00C62251" w:rsidRDefault="00A3295B">
      <w:pPr>
        <w:pStyle w:val="Paragraphedeliste"/>
        <w:numPr>
          <w:ilvl w:val="0"/>
          <w:numId w:val="2"/>
        </w:numPr>
        <w:tabs>
          <w:tab w:val="left" w:pos="373"/>
        </w:tabs>
        <w:ind w:hanging="241"/>
      </w:pPr>
      <w:r>
        <w:t>Comment</w:t>
      </w:r>
      <w:r>
        <w:rPr>
          <w:spacing w:val="-2"/>
        </w:rPr>
        <w:t xml:space="preserve"> </w:t>
      </w:r>
      <w:r>
        <w:t>vérifier</w:t>
      </w:r>
      <w:r>
        <w:rPr>
          <w:spacing w:val="-3"/>
        </w:rPr>
        <w:t xml:space="preserve"> </w:t>
      </w:r>
      <w:r>
        <w:t>expérimentalement</w:t>
      </w:r>
      <w:r>
        <w:rPr>
          <w:spacing w:val="-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hypothèses</w:t>
      </w:r>
      <w:r>
        <w:rPr>
          <w:spacing w:val="-2"/>
        </w:rPr>
        <w:t xml:space="preserve"> </w:t>
      </w:r>
      <w:r>
        <w:t>?</w:t>
      </w:r>
    </w:p>
    <w:p w:rsidR="00C62251" w:rsidRDefault="00C62251">
      <w:pPr>
        <w:pStyle w:val="Corpsdetexte"/>
        <w:spacing w:before="4"/>
        <w:rPr>
          <w:sz w:val="24"/>
        </w:rPr>
      </w:pPr>
    </w:p>
    <w:p w:rsidR="00C62251" w:rsidRDefault="00A3295B">
      <w:pPr>
        <w:pStyle w:val="Heading1"/>
        <w:spacing w:line="240" w:lineRule="auto"/>
      </w:pPr>
      <w:r>
        <w:t>Figure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Séquence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gène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résistance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l’herbicide</w:t>
      </w:r>
      <w:r>
        <w:rPr>
          <w:spacing w:val="-2"/>
        </w:rPr>
        <w:t xml:space="preserve"> </w:t>
      </w:r>
      <w:r>
        <w:t>recherché</w:t>
      </w:r>
    </w:p>
    <w:p w:rsidR="00C62251" w:rsidRDefault="00A3295B">
      <w:pPr>
        <w:pStyle w:val="Corpsdetexte"/>
        <w:tabs>
          <w:tab w:val="left" w:leader="hyphen" w:pos="6734"/>
        </w:tabs>
        <w:spacing w:before="8"/>
        <w:ind w:left="132" w:right="648"/>
        <w:jc w:val="both"/>
        <w:rPr>
          <w:rFonts w:ascii="Courier New" w:hAnsi="Courier New"/>
        </w:rPr>
      </w:pPr>
      <w:r>
        <w:rPr>
          <w:rFonts w:ascii="Courier New" w:hAnsi="Courier New"/>
        </w:rPr>
        <w:t>5’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- - - - GG AAA TCT GTG GGC ATT GTG ACC ACC ACG AGA GTG AAC CAT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GCC ACC CCC AGC GCC GCC TAC GCC CAC TCG GCT GAC CGG GAC TGG TAC TCA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GAC AAC GAG ATG CCC CCT GAG GCC TTG AGC CAG GGC TGT AAG GAC ATC GCC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TAC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CAG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CTC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ATG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CAT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ATC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AGG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GAC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ATT</w:t>
      </w:r>
      <w:r>
        <w:tab/>
      </w:r>
      <w:r>
        <w:rPr>
          <w:rFonts w:ascii="Courier New" w:hAnsi="Courier New"/>
        </w:rPr>
        <w:t>3’</w:t>
      </w:r>
    </w:p>
    <w:p w:rsidR="00C62251" w:rsidRDefault="00C62251">
      <w:pPr>
        <w:pStyle w:val="Corpsdetexte"/>
        <w:spacing w:before="7"/>
        <w:rPr>
          <w:rFonts w:ascii="Courier New"/>
          <w:sz w:val="23"/>
        </w:rPr>
      </w:pPr>
    </w:p>
    <w:p w:rsidR="00C62251" w:rsidRDefault="00A3295B">
      <w:pPr>
        <w:pStyle w:val="Heading1"/>
      </w:pPr>
      <w:r>
        <w:t>Figure</w:t>
      </w:r>
      <w:r>
        <w:rPr>
          <w:spacing w:val="-4"/>
        </w:rPr>
        <w:t xml:space="preserve"> </w:t>
      </w:r>
      <w:r>
        <w:t>2 :</w:t>
      </w:r>
      <w:r>
        <w:rPr>
          <w:spacing w:val="-3"/>
        </w:rPr>
        <w:t xml:space="preserve"> </w:t>
      </w:r>
      <w:r>
        <w:t>Représentation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gel</w:t>
      </w:r>
      <w:r>
        <w:rPr>
          <w:spacing w:val="-3"/>
        </w:rPr>
        <w:t xml:space="preserve"> </w:t>
      </w:r>
      <w:r>
        <w:t>d’électrophorèse</w:t>
      </w:r>
      <w:r>
        <w:rPr>
          <w:spacing w:val="-3"/>
        </w:rPr>
        <w:t xml:space="preserve"> </w:t>
      </w:r>
      <w:r>
        <w:t>après migration.</w:t>
      </w:r>
    </w:p>
    <w:p w:rsidR="00491202" w:rsidRDefault="00491202">
      <w:pPr>
        <w:pStyle w:val="Heading1"/>
      </w:pPr>
    </w:p>
    <w:p w:rsidR="00C62251" w:rsidRDefault="00A3295B">
      <w:pPr>
        <w:pStyle w:val="Corpsdetexte"/>
        <w:spacing w:line="168" w:lineRule="exact"/>
        <w:ind w:left="5757"/>
      </w:pPr>
      <w:r>
        <w:t>1-</w:t>
      </w:r>
      <w:r>
        <w:rPr>
          <w:spacing w:val="-6"/>
        </w:rPr>
        <w:t xml:space="preserve"> </w:t>
      </w:r>
      <w:r>
        <w:t>Contrôle</w:t>
      </w:r>
      <w:r>
        <w:rPr>
          <w:spacing w:val="-1"/>
        </w:rPr>
        <w:t xml:space="preserve"> </w:t>
      </w:r>
      <w:r>
        <w:t>négatif</w:t>
      </w:r>
      <w:r>
        <w:rPr>
          <w:spacing w:val="-4"/>
        </w:rPr>
        <w:t xml:space="preserve"> </w:t>
      </w:r>
      <w:r>
        <w:t>(organisme</w:t>
      </w:r>
      <w:r>
        <w:rPr>
          <w:spacing w:val="-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gène</w:t>
      </w:r>
    </w:p>
    <w:p w:rsidR="00C62251" w:rsidRDefault="00C62251">
      <w:pPr>
        <w:spacing w:line="168" w:lineRule="exact"/>
        <w:sectPr w:rsidR="00C62251">
          <w:type w:val="continuous"/>
          <w:pgSz w:w="11910" w:h="16840"/>
          <w:pgMar w:top="1360" w:right="1280" w:bottom="280" w:left="1000" w:header="720" w:footer="720" w:gutter="0"/>
          <w:cols w:space="720"/>
        </w:sectPr>
      </w:pPr>
    </w:p>
    <w:p w:rsidR="00C62251" w:rsidRDefault="00A3295B">
      <w:pPr>
        <w:tabs>
          <w:tab w:val="left" w:pos="1106"/>
          <w:tab w:val="left" w:pos="1542"/>
          <w:tab w:val="left" w:pos="1978"/>
          <w:tab w:val="left" w:pos="2413"/>
          <w:tab w:val="left" w:pos="2849"/>
        </w:tabs>
        <w:spacing w:line="316" w:lineRule="exact"/>
        <w:ind w:left="671"/>
        <w:rPr>
          <w:rFonts w:ascii="Calibri"/>
          <w:sz w:val="31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487500288" behindDoc="1" locked="0" layoutInCell="1" allowOverlap="1">
            <wp:simplePos x="0" y="0"/>
            <wp:positionH relativeFrom="page">
              <wp:posOffset>978400</wp:posOffset>
            </wp:positionH>
            <wp:positionV relativeFrom="paragraph">
              <wp:posOffset>164072</wp:posOffset>
            </wp:positionV>
            <wp:extent cx="2363129" cy="9128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129" cy="9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31"/>
        </w:rPr>
        <w:t>1</w:t>
      </w:r>
      <w:r>
        <w:rPr>
          <w:sz w:val="31"/>
        </w:rPr>
        <w:tab/>
      </w:r>
      <w:r>
        <w:rPr>
          <w:rFonts w:ascii="Calibri"/>
          <w:sz w:val="31"/>
        </w:rPr>
        <w:t>2</w:t>
      </w:r>
      <w:r>
        <w:rPr>
          <w:sz w:val="31"/>
        </w:rPr>
        <w:tab/>
      </w:r>
      <w:r>
        <w:rPr>
          <w:rFonts w:ascii="Calibri"/>
          <w:sz w:val="31"/>
        </w:rPr>
        <w:t>3</w:t>
      </w:r>
      <w:r>
        <w:rPr>
          <w:sz w:val="31"/>
        </w:rPr>
        <w:tab/>
      </w:r>
      <w:r>
        <w:rPr>
          <w:rFonts w:ascii="Calibri"/>
          <w:sz w:val="31"/>
        </w:rPr>
        <w:t>4</w:t>
      </w:r>
      <w:r>
        <w:rPr>
          <w:sz w:val="31"/>
        </w:rPr>
        <w:tab/>
      </w:r>
      <w:r>
        <w:rPr>
          <w:rFonts w:ascii="Calibri"/>
          <w:sz w:val="31"/>
        </w:rPr>
        <w:t>5</w:t>
      </w:r>
      <w:r>
        <w:rPr>
          <w:sz w:val="31"/>
        </w:rPr>
        <w:tab/>
      </w:r>
      <w:r>
        <w:rPr>
          <w:rFonts w:ascii="Calibri"/>
          <w:sz w:val="31"/>
        </w:rPr>
        <w:t>6</w:t>
      </w:r>
    </w:p>
    <w:p w:rsidR="00C62251" w:rsidRDefault="00A3295B">
      <w:pPr>
        <w:pStyle w:val="Corpsdetexte"/>
        <w:spacing w:before="85"/>
        <w:ind w:left="671" w:right="2663"/>
      </w:pPr>
      <w:r>
        <w:br w:type="column"/>
      </w:r>
      <w:r>
        <w:lastRenderedPageBreak/>
        <w:t>de résistance)</w:t>
      </w:r>
      <w:r>
        <w:rPr>
          <w:spacing w:val="-52"/>
        </w:rPr>
        <w:t xml:space="preserve"> </w:t>
      </w:r>
      <w:r>
        <w:t>2-</w:t>
      </w:r>
      <w:r>
        <w:rPr>
          <w:spacing w:val="-4"/>
        </w:rPr>
        <w:t xml:space="preserve"> </w:t>
      </w:r>
      <w:r>
        <w:t>Tomate</w:t>
      </w:r>
    </w:p>
    <w:p w:rsidR="00C62251" w:rsidRDefault="00A3295B">
      <w:pPr>
        <w:pStyle w:val="Paragraphedeliste"/>
        <w:numPr>
          <w:ilvl w:val="0"/>
          <w:numId w:val="1"/>
        </w:numPr>
        <w:tabs>
          <w:tab w:val="left" w:pos="907"/>
        </w:tabs>
      </w:pPr>
      <w:r>
        <w:t>Pamplemousse</w:t>
      </w:r>
    </w:p>
    <w:p w:rsidR="00C62251" w:rsidRDefault="00A3295B">
      <w:pPr>
        <w:pStyle w:val="Paragraphedeliste"/>
        <w:numPr>
          <w:ilvl w:val="0"/>
          <w:numId w:val="1"/>
        </w:numPr>
        <w:tabs>
          <w:tab w:val="left" w:pos="907"/>
        </w:tabs>
        <w:spacing w:before="1"/>
      </w:pPr>
      <w:r>
        <w:t>Soja</w:t>
      </w:r>
    </w:p>
    <w:p w:rsidR="00C62251" w:rsidRDefault="00A3295B">
      <w:pPr>
        <w:pStyle w:val="Paragraphedeliste"/>
        <w:numPr>
          <w:ilvl w:val="0"/>
          <w:numId w:val="1"/>
        </w:numPr>
        <w:tabs>
          <w:tab w:val="left" w:pos="907"/>
        </w:tabs>
      </w:pPr>
      <w:r>
        <w:t>Maïs</w:t>
      </w:r>
    </w:p>
    <w:p w:rsidR="00C62251" w:rsidRDefault="00A3295B">
      <w:pPr>
        <w:pStyle w:val="Paragraphedeliste"/>
        <w:numPr>
          <w:ilvl w:val="0"/>
          <w:numId w:val="1"/>
        </w:numPr>
        <w:tabs>
          <w:tab w:val="left" w:pos="907"/>
        </w:tabs>
        <w:spacing w:before="2" w:line="240" w:lineRule="auto"/>
      </w:pPr>
      <w:r>
        <w:t>Marqueur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masse</w:t>
      </w:r>
      <w:r>
        <w:rPr>
          <w:spacing w:val="-1"/>
        </w:rPr>
        <w:t xml:space="preserve"> </w:t>
      </w:r>
      <w:r>
        <w:t>moléculaire</w:t>
      </w:r>
    </w:p>
    <w:p w:rsidR="00C62251" w:rsidRDefault="00C62251">
      <w:pPr>
        <w:sectPr w:rsidR="00C62251">
          <w:type w:val="continuous"/>
          <w:pgSz w:w="11910" w:h="16840"/>
          <w:pgMar w:top="1360" w:right="1280" w:bottom="280" w:left="1000" w:header="720" w:footer="720" w:gutter="0"/>
          <w:cols w:num="2" w:space="720" w:equalWidth="0">
            <w:col w:w="3047" w:space="2040"/>
            <w:col w:w="4543"/>
          </w:cols>
        </w:sectPr>
      </w:pPr>
    </w:p>
    <w:p w:rsidR="00C62251" w:rsidRDefault="00C62251">
      <w:pPr>
        <w:pStyle w:val="Corpsdetexte"/>
        <w:rPr>
          <w:sz w:val="20"/>
        </w:rPr>
      </w:pPr>
    </w:p>
    <w:p w:rsidR="00C62251" w:rsidRDefault="00C62251">
      <w:pPr>
        <w:pStyle w:val="Corpsdetexte"/>
        <w:rPr>
          <w:sz w:val="20"/>
        </w:rPr>
      </w:pPr>
    </w:p>
    <w:p w:rsidR="00C62251" w:rsidRDefault="00C62251">
      <w:pPr>
        <w:pStyle w:val="Corpsdetexte"/>
        <w:rPr>
          <w:sz w:val="20"/>
        </w:rPr>
      </w:pPr>
    </w:p>
    <w:p w:rsidR="00E24B3D" w:rsidRPr="00E24B3D" w:rsidRDefault="00E24B3D" w:rsidP="00E24B3D">
      <w:pPr>
        <w:rPr>
          <w:sz w:val="24"/>
          <w:szCs w:val="24"/>
        </w:rPr>
      </w:pPr>
    </w:p>
    <w:sectPr w:rsidR="00E24B3D" w:rsidRPr="00E24B3D" w:rsidSect="00C62251">
      <w:type w:val="continuous"/>
      <w:pgSz w:w="11910" w:h="16840"/>
      <w:pgMar w:top="1360" w:right="12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3BE" w:rsidRDefault="00E063BE" w:rsidP="00C62251">
      <w:r>
        <w:separator/>
      </w:r>
    </w:p>
  </w:endnote>
  <w:endnote w:type="continuationSeparator" w:id="1">
    <w:p w:rsidR="00E063BE" w:rsidRDefault="00E063BE" w:rsidP="00C6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8B" w:rsidRDefault="00D41E8B">
    <w:pPr>
      <w:pStyle w:val="Corpsdetexte"/>
      <w:spacing w:line="14" w:lineRule="auto"/>
      <w:rPr>
        <w:sz w:val="20"/>
      </w:rPr>
    </w:pPr>
  </w:p>
  <w:p w:rsidR="00C62251" w:rsidRDefault="00D41E8B">
    <w:pPr>
      <w:pStyle w:val="Corpsdetexte"/>
      <w:spacing w:line="14" w:lineRule="auto"/>
      <w:rPr>
        <w:sz w:val="20"/>
      </w:rPr>
    </w:pPr>
    <w:r>
      <w:rPr>
        <w:sz w:val="20"/>
      </w:rPr>
      <w:t>Cjarifi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3BE" w:rsidRDefault="00E063BE" w:rsidP="00C62251">
      <w:r>
        <w:separator/>
      </w:r>
    </w:p>
  </w:footnote>
  <w:footnote w:type="continuationSeparator" w:id="1">
    <w:p w:rsidR="00E063BE" w:rsidRDefault="00E063BE" w:rsidP="00C6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CF" w:rsidRDefault="008578D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E8B" w:rsidRDefault="00D41E8B" w:rsidP="00D41E8B">
    <w:pPr>
      <w:rPr>
        <w:b/>
        <w:bCs/>
        <w:sz w:val="20"/>
        <w:szCs w:val="20"/>
        <w:u w:val="single"/>
        <w:lang w:bidi="ar-DZ"/>
      </w:rPr>
    </w:pPr>
  </w:p>
  <w:p w:rsidR="00D41E8B" w:rsidRDefault="00D41E8B" w:rsidP="00D41E8B">
    <w:pPr>
      <w:rPr>
        <w:b/>
        <w:bCs/>
        <w:sz w:val="20"/>
        <w:szCs w:val="20"/>
        <w:u w:val="single"/>
        <w:lang w:bidi="ar-DZ"/>
      </w:rPr>
    </w:pPr>
  </w:p>
  <w:p w:rsidR="00D41E8B" w:rsidRDefault="00D41E8B" w:rsidP="00D41E8B">
    <w:pPr>
      <w:rPr>
        <w:b/>
        <w:bCs/>
        <w:sz w:val="20"/>
        <w:szCs w:val="20"/>
        <w:u w:val="single"/>
        <w:lang w:bidi="ar-DZ"/>
      </w:rPr>
    </w:pPr>
  </w:p>
  <w:p w:rsidR="00D41E8B" w:rsidRPr="004D3321" w:rsidRDefault="00D41E8B" w:rsidP="00D41E8B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Pr="00EA5904">
      <w:rPr>
        <w:b/>
        <w:bCs/>
        <w:sz w:val="20"/>
        <w:szCs w:val="20"/>
        <w:u w:val="single"/>
        <w:lang w:bidi="ar-DZ"/>
      </w:rPr>
      <w:t>nnée</w:t>
    </w:r>
    <w:r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</w:r>
    <w:r w:rsidRPr="00EA5904">
      <w:rPr>
        <w:b/>
        <w:bCs/>
        <w:sz w:val="20"/>
        <w:szCs w:val="20"/>
        <w:u w:val="single"/>
        <w:lang w:bidi="ar-DZ"/>
      </w:rPr>
      <w:t xml:space="preserve">TD </w:t>
    </w:r>
    <w:r>
      <w:rPr>
        <w:b/>
        <w:bCs/>
        <w:sz w:val="20"/>
        <w:szCs w:val="20"/>
        <w:u w:val="single"/>
        <w:lang w:bidi="ar-DZ"/>
      </w:rPr>
      <w:t xml:space="preserve">de Biologie Moléculaire et Génie </w:t>
    </w:r>
    <w:r w:rsidRPr="00EA5904">
      <w:rPr>
        <w:b/>
        <w:bCs/>
        <w:sz w:val="20"/>
        <w:szCs w:val="20"/>
        <w:u w:val="single"/>
        <w:lang w:bidi="ar-DZ"/>
      </w:rPr>
      <w:t>Génétique</w:t>
    </w:r>
    <w:r>
      <w:rPr>
        <w:b/>
        <w:bCs/>
        <w:sz w:val="20"/>
        <w:szCs w:val="20"/>
        <w:u w:val="single"/>
        <w:lang w:bidi="ar-DZ"/>
      </w:rPr>
      <w:t xml:space="preserve">                    2024/2025</w:t>
    </w:r>
  </w:p>
  <w:p w:rsidR="00D41E8B" w:rsidRPr="00D41E8B" w:rsidRDefault="00D41E8B" w:rsidP="00D41E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52"/>
    <w:multiLevelType w:val="multilevel"/>
    <w:tmpl w:val="43AA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67818"/>
    <w:multiLevelType w:val="multilevel"/>
    <w:tmpl w:val="1B0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873B3"/>
    <w:multiLevelType w:val="hybridMultilevel"/>
    <w:tmpl w:val="E4088294"/>
    <w:lvl w:ilvl="0" w:tplc="E29643B8">
      <w:start w:val="1"/>
      <w:numFmt w:val="decimal"/>
      <w:lvlText w:val="%1)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6F36D094">
      <w:start w:val="1"/>
      <w:numFmt w:val="upperLetter"/>
      <w:lvlText w:val="%2)"/>
      <w:lvlJc w:val="left"/>
      <w:pPr>
        <w:ind w:left="814" w:hanging="39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fr-FR" w:eastAsia="en-US" w:bidi="ar-SA"/>
      </w:rPr>
    </w:lvl>
    <w:lvl w:ilvl="2" w:tplc="47501DE0">
      <w:numFmt w:val="bullet"/>
      <w:lvlText w:val="•"/>
      <w:lvlJc w:val="left"/>
      <w:pPr>
        <w:ind w:left="1227" w:hanging="399"/>
      </w:pPr>
      <w:rPr>
        <w:rFonts w:hint="default"/>
        <w:lang w:val="fr-FR" w:eastAsia="en-US" w:bidi="ar-SA"/>
      </w:rPr>
    </w:lvl>
    <w:lvl w:ilvl="3" w:tplc="8D580314">
      <w:numFmt w:val="bullet"/>
      <w:lvlText w:val="•"/>
      <w:lvlJc w:val="left"/>
      <w:pPr>
        <w:ind w:left="1634" w:hanging="399"/>
      </w:pPr>
      <w:rPr>
        <w:rFonts w:hint="default"/>
        <w:lang w:val="fr-FR" w:eastAsia="en-US" w:bidi="ar-SA"/>
      </w:rPr>
    </w:lvl>
    <w:lvl w:ilvl="4" w:tplc="569E4B04">
      <w:numFmt w:val="bullet"/>
      <w:lvlText w:val="•"/>
      <w:lvlJc w:val="left"/>
      <w:pPr>
        <w:ind w:left="2041" w:hanging="399"/>
      </w:pPr>
      <w:rPr>
        <w:rFonts w:hint="default"/>
        <w:lang w:val="fr-FR" w:eastAsia="en-US" w:bidi="ar-SA"/>
      </w:rPr>
    </w:lvl>
    <w:lvl w:ilvl="5" w:tplc="555E53A8">
      <w:numFmt w:val="bullet"/>
      <w:lvlText w:val="•"/>
      <w:lvlJc w:val="left"/>
      <w:pPr>
        <w:ind w:left="2448" w:hanging="399"/>
      </w:pPr>
      <w:rPr>
        <w:rFonts w:hint="default"/>
        <w:lang w:val="fr-FR" w:eastAsia="en-US" w:bidi="ar-SA"/>
      </w:rPr>
    </w:lvl>
    <w:lvl w:ilvl="6" w:tplc="E190149C">
      <w:numFmt w:val="bullet"/>
      <w:lvlText w:val="•"/>
      <w:lvlJc w:val="left"/>
      <w:pPr>
        <w:ind w:left="2855" w:hanging="399"/>
      </w:pPr>
      <w:rPr>
        <w:rFonts w:hint="default"/>
        <w:lang w:val="fr-FR" w:eastAsia="en-US" w:bidi="ar-SA"/>
      </w:rPr>
    </w:lvl>
    <w:lvl w:ilvl="7" w:tplc="1EB44436">
      <w:numFmt w:val="bullet"/>
      <w:lvlText w:val="•"/>
      <w:lvlJc w:val="left"/>
      <w:pPr>
        <w:ind w:left="3262" w:hanging="399"/>
      </w:pPr>
      <w:rPr>
        <w:rFonts w:hint="default"/>
        <w:lang w:val="fr-FR" w:eastAsia="en-US" w:bidi="ar-SA"/>
      </w:rPr>
    </w:lvl>
    <w:lvl w:ilvl="8" w:tplc="3DC07FCA">
      <w:numFmt w:val="bullet"/>
      <w:lvlText w:val="•"/>
      <w:lvlJc w:val="left"/>
      <w:pPr>
        <w:ind w:left="3669" w:hanging="399"/>
      </w:pPr>
      <w:rPr>
        <w:rFonts w:hint="default"/>
        <w:lang w:val="fr-FR" w:eastAsia="en-US" w:bidi="ar-SA"/>
      </w:rPr>
    </w:lvl>
  </w:abstractNum>
  <w:abstractNum w:abstractNumId="3">
    <w:nsid w:val="63271A6B"/>
    <w:multiLevelType w:val="hybridMultilevel"/>
    <w:tmpl w:val="42900B08"/>
    <w:lvl w:ilvl="0" w:tplc="A7AAD08C">
      <w:start w:val="1"/>
      <w:numFmt w:val="lowerLetter"/>
      <w:lvlText w:val="%1)"/>
      <w:lvlJc w:val="left"/>
      <w:pPr>
        <w:ind w:left="361" w:hanging="2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51E4030">
      <w:numFmt w:val="bullet"/>
      <w:lvlText w:val="•"/>
      <w:lvlJc w:val="left"/>
      <w:pPr>
        <w:ind w:left="1286" w:hanging="229"/>
      </w:pPr>
      <w:rPr>
        <w:rFonts w:hint="default"/>
        <w:lang w:val="fr-FR" w:eastAsia="en-US" w:bidi="ar-SA"/>
      </w:rPr>
    </w:lvl>
    <w:lvl w:ilvl="2" w:tplc="BBC60A4A">
      <w:numFmt w:val="bullet"/>
      <w:lvlText w:val="•"/>
      <w:lvlJc w:val="left"/>
      <w:pPr>
        <w:ind w:left="2213" w:hanging="229"/>
      </w:pPr>
      <w:rPr>
        <w:rFonts w:hint="default"/>
        <w:lang w:val="fr-FR" w:eastAsia="en-US" w:bidi="ar-SA"/>
      </w:rPr>
    </w:lvl>
    <w:lvl w:ilvl="3" w:tplc="01EE5020">
      <w:numFmt w:val="bullet"/>
      <w:lvlText w:val="•"/>
      <w:lvlJc w:val="left"/>
      <w:pPr>
        <w:ind w:left="3139" w:hanging="229"/>
      </w:pPr>
      <w:rPr>
        <w:rFonts w:hint="default"/>
        <w:lang w:val="fr-FR" w:eastAsia="en-US" w:bidi="ar-SA"/>
      </w:rPr>
    </w:lvl>
    <w:lvl w:ilvl="4" w:tplc="4418DA44">
      <w:numFmt w:val="bullet"/>
      <w:lvlText w:val="•"/>
      <w:lvlJc w:val="left"/>
      <w:pPr>
        <w:ind w:left="4066" w:hanging="229"/>
      </w:pPr>
      <w:rPr>
        <w:rFonts w:hint="default"/>
        <w:lang w:val="fr-FR" w:eastAsia="en-US" w:bidi="ar-SA"/>
      </w:rPr>
    </w:lvl>
    <w:lvl w:ilvl="5" w:tplc="E196E824">
      <w:numFmt w:val="bullet"/>
      <w:lvlText w:val="•"/>
      <w:lvlJc w:val="left"/>
      <w:pPr>
        <w:ind w:left="4993" w:hanging="229"/>
      </w:pPr>
      <w:rPr>
        <w:rFonts w:hint="default"/>
        <w:lang w:val="fr-FR" w:eastAsia="en-US" w:bidi="ar-SA"/>
      </w:rPr>
    </w:lvl>
    <w:lvl w:ilvl="6" w:tplc="33780CA8">
      <w:numFmt w:val="bullet"/>
      <w:lvlText w:val="•"/>
      <w:lvlJc w:val="left"/>
      <w:pPr>
        <w:ind w:left="5919" w:hanging="229"/>
      </w:pPr>
      <w:rPr>
        <w:rFonts w:hint="default"/>
        <w:lang w:val="fr-FR" w:eastAsia="en-US" w:bidi="ar-SA"/>
      </w:rPr>
    </w:lvl>
    <w:lvl w:ilvl="7" w:tplc="DF6277D2">
      <w:numFmt w:val="bullet"/>
      <w:lvlText w:val="•"/>
      <w:lvlJc w:val="left"/>
      <w:pPr>
        <w:ind w:left="6846" w:hanging="229"/>
      </w:pPr>
      <w:rPr>
        <w:rFonts w:hint="default"/>
        <w:lang w:val="fr-FR" w:eastAsia="en-US" w:bidi="ar-SA"/>
      </w:rPr>
    </w:lvl>
    <w:lvl w:ilvl="8" w:tplc="51B289F4">
      <w:numFmt w:val="bullet"/>
      <w:lvlText w:val="•"/>
      <w:lvlJc w:val="left"/>
      <w:pPr>
        <w:ind w:left="7773" w:hanging="229"/>
      </w:pPr>
      <w:rPr>
        <w:rFonts w:hint="default"/>
        <w:lang w:val="fr-FR" w:eastAsia="en-US" w:bidi="ar-SA"/>
      </w:rPr>
    </w:lvl>
  </w:abstractNum>
  <w:abstractNum w:abstractNumId="4">
    <w:nsid w:val="6D424BBC"/>
    <w:multiLevelType w:val="hybridMultilevel"/>
    <w:tmpl w:val="C6682E88"/>
    <w:lvl w:ilvl="0" w:tplc="A77CAFE2">
      <w:start w:val="3"/>
      <w:numFmt w:val="decimal"/>
      <w:lvlText w:val="%1-"/>
      <w:lvlJc w:val="left"/>
      <w:pPr>
        <w:ind w:left="906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5DCBE56">
      <w:numFmt w:val="bullet"/>
      <w:lvlText w:val="•"/>
      <w:lvlJc w:val="left"/>
      <w:pPr>
        <w:ind w:left="1264" w:hanging="236"/>
      </w:pPr>
      <w:rPr>
        <w:rFonts w:hint="default"/>
        <w:lang w:val="fr-FR" w:eastAsia="en-US" w:bidi="ar-SA"/>
      </w:rPr>
    </w:lvl>
    <w:lvl w:ilvl="2" w:tplc="8E606E56">
      <w:numFmt w:val="bullet"/>
      <w:lvlText w:val="•"/>
      <w:lvlJc w:val="left"/>
      <w:pPr>
        <w:ind w:left="1628" w:hanging="236"/>
      </w:pPr>
      <w:rPr>
        <w:rFonts w:hint="default"/>
        <w:lang w:val="fr-FR" w:eastAsia="en-US" w:bidi="ar-SA"/>
      </w:rPr>
    </w:lvl>
    <w:lvl w:ilvl="3" w:tplc="332EB3D0">
      <w:numFmt w:val="bullet"/>
      <w:lvlText w:val="•"/>
      <w:lvlJc w:val="left"/>
      <w:pPr>
        <w:ind w:left="1992" w:hanging="236"/>
      </w:pPr>
      <w:rPr>
        <w:rFonts w:hint="default"/>
        <w:lang w:val="fr-FR" w:eastAsia="en-US" w:bidi="ar-SA"/>
      </w:rPr>
    </w:lvl>
    <w:lvl w:ilvl="4" w:tplc="B0F419F8">
      <w:numFmt w:val="bullet"/>
      <w:lvlText w:val="•"/>
      <w:lvlJc w:val="left"/>
      <w:pPr>
        <w:ind w:left="2356" w:hanging="236"/>
      </w:pPr>
      <w:rPr>
        <w:rFonts w:hint="default"/>
        <w:lang w:val="fr-FR" w:eastAsia="en-US" w:bidi="ar-SA"/>
      </w:rPr>
    </w:lvl>
    <w:lvl w:ilvl="5" w:tplc="91A851CE">
      <w:numFmt w:val="bullet"/>
      <w:lvlText w:val="•"/>
      <w:lvlJc w:val="left"/>
      <w:pPr>
        <w:ind w:left="2720" w:hanging="236"/>
      </w:pPr>
      <w:rPr>
        <w:rFonts w:hint="default"/>
        <w:lang w:val="fr-FR" w:eastAsia="en-US" w:bidi="ar-SA"/>
      </w:rPr>
    </w:lvl>
    <w:lvl w:ilvl="6" w:tplc="B85E7E24">
      <w:numFmt w:val="bullet"/>
      <w:lvlText w:val="•"/>
      <w:lvlJc w:val="left"/>
      <w:pPr>
        <w:ind w:left="3084" w:hanging="236"/>
      </w:pPr>
      <w:rPr>
        <w:rFonts w:hint="default"/>
        <w:lang w:val="fr-FR" w:eastAsia="en-US" w:bidi="ar-SA"/>
      </w:rPr>
    </w:lvl>
    <w:lvl w:ilvl="7" w:tplc="975C4178">
      <w:numFmt w:val="bullet"/>
      <w:lvlText w:val="•"/>
      <w:lvlJc w:val="left"/>
      <w:pPr>
        <w:ind w:left="3448" w:hanging="236"/>
      </w:pPr>
      <w:rPr>
        <w:rFonts w:hint="default"/>
        <w:lang w:val="fr-FR" w:eastAsia="en-US" w:bidi="ar-SA"/>
      </w:rPr>
    </w:lvl>
    <w:lvl w:ilvl="8" w:tplc="ECF4F52E">
      <w:numFmt w:val="bullet"/>
      <w:lvlText w:val="•"/>
      <w:lvlJc w:val="left"/>
      <w:pPr>
        <w:ind w:left="3812" w:hanging="236"/>
      </w:pPr>
      <w:rPr>
        <w:rFonts w:hint="default"/>
        <w:lang w:val="fr-FR" w:eastAsia="en-US" w:bidi="ar-SA"/>
      </w:rPr>
    </w:lvl>
  </w:abstractNum>
  <w:abstractNum w:abstractNumId="5">
    <w:nsid w:val="72E63E37"/>
    <w:multiLevelType w:val="multilevel"/>
    <w:tmpl w:val="05FE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2251"/>
    <w:rsid w:val="00085299"/>
    <w:rsid w:val="001A0A1F"/>
    <w:rsid w:val="001D0010"/>
    <w:rsid w:val="002628C0"/>
    <w:rsid w:val="00491202"/>
    <w:rsid w:val="006660CF"/>
    <w:rsid w:val="00841190"/>
    <w:rsid w:val="008578DB"/>
    <w:rsid w:val="00A3295B"/>
    <w:rsid w:val="00A817E5"/>
    <w:rsid w:val="00B52680"/>
    <w:rsid w:val="00C62251"/>
    <w:rsid w:val="00D01E48"/>
    <w:rsid w:val="00D41E8B"/>
    <w:rsid w:val="00D91196"/>
    <w:rsid w:val="00DB6CDB"/>
    <w:rsid w:val="00DE22C9"/>
    <w:rsid w:val="00E063BE"/>
    <w:rsid w:val="00E2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2251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C62251"/>
  </w:style>
  <w:style w:type="paragraph" w:customStyle="1" w:styleId="Heading1">
    <w:name w:val="Heading 1"/>
    <w:basedOn w:val="Normal"/>
    <w:uiPriority w:val="1"/>
    <w:qFormat/>
    <w:rsid w:val="00C62251"/>
    <w:pPr>
      <w:spacing w:line="275" w:lineRule="exact"/>
      <w:ind w:left="132"/>
      <w:outlineLvl w:val="1"/>
    </w:pPr>
    <w:rPr>
      <w:b/>
      <w:bCs/>
      <w:sz w:val="24"/>
      <w:szCs w:val="24"/>
    </w:rPr>
  </w:style>
  <w:style w:type="paragraph" w:styleId="Titre">
    <w:name w:val="Title"/>
    <w:basedOn w:val="Normal"/>
    <w:uiPriority w:val="1"/>
    <w:qFormat/>
    <w:rsid w:val="00C62251"/>
    <w:pPr>
      <w:spacing w:before="152"/>
      <w:ind w:left="764" w:right="485"/>
      <w:jc w:val="center"/>
    </w:pPr>
    <w:rPr>
      <w:rFonts w:ascii="Arial MT" w:eastAsia="Arial MT" w:hAnsi="Arial MT" w:cs="Arial MT"/>
      <w:sz w:val="40"/>
      <w:szCs w:val="40"/>
    </w:rPr>
  </w:style>
  <w:style w:type="paragraph" w:styleId="Paragraphedeliste">
    <w:name w:val="List Paragraph"/>
    <w:basedOn w:val="Normal"/>
    <w:uiPriority w:val="1"/>
    <w:qFormat/>
    <w:rsid w:val="00C62251"/>
    <w:pPr>
      <w:spacing w:line="252" w:lineRule="exact"/>
      <w:ind w:left="372" w:hanging="241"/>
    </w:pPr>
  </w:style>
  <w:style w:type="paragraph" w:customStyle="1" w:styleId="TableParagraph">
    <w:name w:val="Table Paragraph"/>
    <w:basedOn w:val="Normal"/>
    <w:uiPriority w:val="1"/>
    <w:qFormat/>
    <w:rsid w:val="00C62251"/>
  </w:style>
  <w:style w:type="paragraph" w:styleId="Textedebulles">
    <w:name w:val="Balloon Text"/>
    <w:basedOn w:val="Normal"/>
    <w:link w:val="TextedebullesCar"/>
    <w:uiPriority w:val="99"/>
    <w:semiHidden/>
    <w:unhideWhenUsed/>
    <w:rsid w:val="00D41E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E8B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D41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41E8B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41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1E8B"/>
    <w:rPr>
      <w:rFonts w:ascii="Times New Roman" w:eastAsia="Times New Roman" w:hAnsi="Times New Roman" w:cs="Times New Roman"/>
      <w:lang w:val="fr-FR"/>
    </w:rPr>
  </w:style>
  <w:style w:type="paragraph" w:styleId="NormalWeb">
    <w:name w:val="Normal (Web)"/>
    <w:basedOn w:val="Normal"/>
    <w:uiPriority w:val="99"/>
    <w:semiHidden/>
    <w:unhideWhenUsed/>
    <w:rsid w:val="00E24B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24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801C-3A9B-4D56-B8B0-5D00BAB6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VERSAILLES/SAINT-QUENTIN EN YVELINES</vt:lpstr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VERSAILLES/SAINT-QUENTIN EN YVELINES</dc:title>
  <dc:creator>SESEP</dc:creator>
  <cp:lastModifiedBy>pc</cp:lastModifiedBy>
  <cp:revision>9</cp:revision>
  <dcterms:created xsi:type="dcterms:W3CDTF">2024-11-26T10:06:00Z</dcterms:created>
  <dcterms:modified xsi:type="dcterms:W3CDTF">2024-12-03T08:20:00Z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2024-11-26T00:00:00Z</vt:filetime>
  </property>
</Properties>
</file>