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FF0" w:rsidRDefault="005B2FF0" w:rsidP="005B2FF0">
      <w:pPr>
        <w:tabs>
          <w:tab w:val="left" w:pos="3920"/>
        </w:tabs>
        <w:jc w:val="center"/>
        <w:rPr>
          <w:b/>
          <w:sz w:val="40"/>
          <w:szCs w:val="40"/>
        </w:rPr>
      </w:pPr>
      <w:r w:rsidRPr="005B2FF0">
        <w:rPr>
          <w:b/>
          <w:sz w:val="40"/>
          <w:szCs w:val="40"/>
        </w:rPr>
        <w:t xml:space="preserve">Biologie Moléculaire </w:t>
      </w:r>
    </w:p>
    <w:p w:rsidR="004A0F0D" w:rsidRDefault="005B2FF0" w:rsidP="005B2FF0">
      <w:pPr>
        <w:tabs>
          <w:tab w:val="left" w:pos="3920"/>
        </w:tabs>
        <w:jc w:val="center"/>
        <w:rPr>
          <w:b/>
          <w:sz w:val="40"/>
          <w:szCs w:val="40"/>
        </w:rPr>
      </w:pPr>
      <w:r w:rsidRPr="005B2FF0">
        <w:rPr>
          <w:b/>
          <w:sz w:val="40"/>
          <w:szCs w:val="40"/>
        </w:rPr>
        <w:t xml:space="preserve">Chapitre </w:t>
      </w:r>
      <w:r>
        <w:rPr>
          <w:b/>
          <w:sz w:val="40"/>
          <w:szCs w:val="40"/>
        </w:rPr>
        <w:t>II</w:t>
      </w:r>
      <w:r w:rsidRPr="005B2FF0">
        <w:rPr>
          <w:b/>
          <w:sz w:val="40"/>
          <w:szCs w:val="40"/>
        </w:rPr>
        <w:t xml:space="preserve"> Régulation de l'expression génétique</w:t>
      </w:r>
    </w:p>
    <w:p w:rsidR="005B2FF0" w:rsidRPr="00FA33EA" w:rsidRDefault="005B2FF0" w:rsidP="00FA33EA">
      <w:pPr>
        <w:pStyle w:val="Paragraphedeliste"/>
        <w:numPr>
          <w:ilvl w:val="0"/>
          <w:numId w:val="10"/>
        </w:numPr>
        <w:tabs>
          <w:tab w:val="left" w:pos="3920"/>
        </w:tabs>
        <w:jc w:val="both"/>
        <w:rPr>
          <w:rFonts w:ascii="Times New Roman" w:hAnsi="Times New Roman" w:cs="Times New Roman"/>
          <w:b/>
          <w:sz w:val="28"/>
          <w:szCs w:val="28"/>
        </w:rPr>
      </w:pPr>
      <w:r w:rsidRPr="00FA33EA">
        <w:rPr>
          <w:rFonts w:ascii="Times New Roman" w:hAnsi="Times New Roman" w:cs="Times New Roman"/>
          <w:b/>
          <w:sz w:val="28"/>
          <w:szCs w:val="28"/>
        </w:rPr>
        <w:t>Objectifs</w:t>
      </w:r>
    </w:p>
    <w:p w:rsidR="005B2FF0" w:rsidRPr="00FA33EA" w:rsidRDefault="005B2FF0" w:rsidP="00FA33EA">
      <w:pPr>
        <w:tabs>
          <w:tab w:val="left" w:pos="3920"/>
        </w:tabs>
        <w:jc w:val="both"/>
        <w:rPr>
          <w:rFonts w:ascii="Times New Roman" w:hAnsi="Times New Roman" w:cs="Times New Roman"/>
          <w:sz w:val="24"/>
          <w:szCs w:val="24"/>
        </w:rPr>
      </w:pPr>
      <w:r w:rsidRPr="00FA33EA">
        <w:rPr>
          <w:rFonts w:ascii="Times New Roman" w:hAnsi="Times New Roman" w:cs="Times New Roman"/>
          <w:sz w:val="24"/>
          <w:szCs w:val="24"/>
        </w:rPr>
        <w:t xml:space="preserve">Différents niveaux de la régulation </w:t>
      </w:r>
    </w:p>
    <w:p w:rsidR="005B2FF0" w:rsidRPr="00FA33EA" w:rsidRDefault="005B2FF0" w:rsidP="00FA33EA">
      <w:pPr>
        <w:tabs>
          <w:tab w:val="left" w:pos="3920"/>
        </w:tabs>
        <w:jc w:val="both"/>
        <w:rPr>
          <w:rFonts w:ascii="Times New Roman" w:hAnsi="Times New Roman" w:cs="Times New Roman"/>
          <w:sz w:val="24"/>
          <w:szCs w:val="24"/>
        </w:rPr>
      </w:pPr>
      <w:r w:rsidRPr="00FA33EA">
        <w:rPr>
          <w:rFonts w:ascii="Times New Roman" w:hAnsi="Times New Roman" w:cs="Times New Roman"/>
          <w:sz w:val="24"/>
          <w:szCs w:val="24"/>
        </w:rPr>
        <w:t xml:space="preserve">Différents mécanismes de la régulation de l'expression génétique </w:t>
      </w:r>
    </w:p>
    <w:p w:rsidR="005B2FF0" w:rsidRPr="00FA33EA" w:rsidRDefault="005B2FF0" w:rsidP="00FA33EA">
      <w:pPr>
        <w:tabs>
          <w:tab w:val="left" w:pos="3920"/>
        </w:tabs>
        <w:jc w:val="both"/>
        <w:rPr>
          <w:rFonts w:ascii="Times New Roman" w:hAnsi="Times New Roman" w:cs="Times New Roman"/>
          <w:sz w:val="24"/>
          <w:szCs w:val="24"/>
        </w:rPr>
      </w:pPr>
      <w:r w:rsidRPr="00FA33EA">
        <w:rPr>
          <w:rFonts w:ascii="Times New Roman" w:hAnsi="Times New Roman" w:cs="Times New Roman"/>
          <w:sz w:val="24"/>
          <w:szCs w:val="24"/>
        </w:rPr>
        <w:t>Importance de la régulation de l'expression génétique</w:t>
      </w:r>
    </w:p>
    <w:p w:rsidR="00FA33EA" w:rsidRDefault="005B2FF0" w:rsidP="00FA33EA">
      <w:pPr>
        <w:tabs>
          <w:tab w:val="left" w:pos="3920"/>
        </w:tabs>
        <w:jc w:val="both"/>
        <w:rPr>
          <w:rFonts w:ascii="Times New Roman" w:hAnsi="Times New Roman" w:cs="Times New Roman"/>
          <w:sz w:val="24"/>
          <w:szCs w:val="24"/>
        </w:rPr>
      </w:pPr>
      <w:r w:rsidRPr="00FA33EA">
        <w:rPr>
          <w:rFonts w:ascii="Times New Roman" w:hAnsi="Times New Roman" w:cs="Times New Roman"/>
          <w:sz w:val="24"/>
          <w:szCs w:val="24"/>
        </w:rPr>
        <w:t>Introduction</w:t>
      </w:r>
      <w:r w:rsidR="00FA33EA">
        <w:rPr>
          <w:rFonts w:ascii="Times New Roman" w:hAnsi="Times New Roman" w:cs="Times New Roman"/>
          <w:sz w:val="24"/>
          <w:szCs w:val="24"/>
        </w:rPr>
        <w:t> :</w:t>
      </w:r>
    </w:p>
    <w:p w:rsidR="005B2FF0" w:rsidRPr="00FA33EA" w:rsidRDefault="005B2FF0" w:rsidP="00FA33EA">
      <w:pPr>
        <w:tabs>
          <w:tab w:val="left" w:pos="3920"/>
        </w:tabs>
        <w:jc w:val="both"/>
        <w:rPr>
          <w:rFonts w:ascii="Times New Roman" w:hAnsi="Times New Roman" w:cs="Times New Roman"/>
          <w:sz w:val="24"/>
          <w:szCs w:val="24"/>
        </w:rPr>
      </w:pPr>
      <w:r w:rsidRPr="00FA33EA">
        <w:rPr>
          <w:rFonts w:ascii="Times New Roman" w:hAnsi="Times New Roman" w:cs="Times New Roman"/>
          <w:sz w:val="24"/>
          <w:szCs w:val="24"/>
        </w:rPr>
        <w:t>La régulation de l'expression génétique des cellu</w:t>
      </w:r>
      <w:r w:rsidR="00FA33EA">
        <w:rPr>
          <w:rFonts w:ascii="Times New Roman" w:hAnsi="Times New Roman" w:cs="Times New Roman"/>
          <w:sz w:val="24"/>
          <w:szCs w:val="24"/>
        </w:rPr>
        <w:t xml:space="preserve">les procaryotes et eucaryotes </w:t>
      </w:r>
      <w:r w:rsidRPr="00FA33EA">
        <w:rPr>
          <w:rFonts w:ascii="Times New Roman" w:hAnsi="Times New Roman" w:cs="Times New Roman"/>
          <w:sz w:val="24"/>
          <w:szCs w:val="24"/>
        </w:rPr>
        <w:t xml:space="preserve">est un sujet extrêmement compliqué et la compréhension de la nature de cette régulation est complexe. Les cellules microbiennes ont divers mécanismes par lesquels régulent leurs activités en réponse au changement de l'environnement externe, afin d'optimiser ses fonctions principales (nutrition, croissance, résistance…etc.). Ex1: l'augmentation de la température ou épuisement des nutriments pousse des souches de Bacillus sp. à la sporulation, Ex2: la présence du lactose dans le milieu pousse des souches d’E. colià produire une β-galactosidase et une perméase afin de l'utiliser comme source de carbone et d'énergie, en absence bien sûre de sources plus facilement assimilables comme le glucose). </w:t>
      </w:r>
    </w:p>
    <w:p w:rsidR="007016C8" w:rsidRPr="00FA33EA" w:rsidRDefault="007016C8" w:rsidP="00FA33EA">
      <w:pPr>
        <w:pStyle w:val="Paragraphedeliste"/>
        <w:numPr>
          <w:ilvl w:val="0"/>
          <w:numId w:val="10"/>
        </w:numPr>
        <w:spacing w:before="100" w:beforeAutospacing="1" w:after="100" w:afterAutospacing="1" w:line="240" w:lineRule="auto"/>
        <w:jc w:val="both"/>
        <w:outlineLvl w:val="2"/>
        <w:rPr>
          <w:rFonts w:ascii="Times New Roman" w:eastAsia="Times New Roman" w:hAnsi="Times New Roman" w:cs="Times New Roman"/>
          <w:b/>
          <w:bCs/>
          <w:sz w:val="28"/>
          <w:szCs w:val="28"/>
          <w:lang w:eastAsia="fr-FR"/>
        </w:rPr>
      </w:pPr>
      <w:r w:rsidRPr="00FA33EA">
        <w:rPr>
          <w:rFonts w:ascii="Times New Roman" w:eastAsia="Times New Roman" w:hAnsi="Times New Roman" w:cs="Times New Roman"/>
          <w:b/>
          <w:bCs/>
          <w:sz w:val="28"/>
          <w:szCs w:val="28"/>
          <w:lang w:eastAsia="fr-FR"/>
        </w:rPr>
        <w:t>Niveaux de régulation de l'expression génique chez les eucaryotes</w:t>
      </w:r>
    </w:p>
    <w:p w:rsidR="007016C8" w:rsidRPr="007016C8" w:rsidRDefault="007016C8" w:rsidP="00FA33E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016C8">
        <w:rPr>
          <w:rFonts w:ascii="Times New Roman" w:eastAsia="Times New Roman" w:hAnsi="Times New Roman" w:cs="Times New Roman"/>
          <w:sz w:val="24"/>
          <w:szCs w:val="24"/>
          <w:lang w:eastAsia="fr-FR"/>
        </w:rPr>
        <w:t>Chez les eucaryotes, la régulation de l'expression des gènes peut se produire à plusieurs niveaux :</w:t>
      </w:r>
    </w:p>
    <w:p w:rsidR="007016C8" w:rsidRPr="007016C8" w:rsidRDefault="007016C8" w:rsidP="00FA33E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FA33EA">
        <w:rPr>
          <w:rFonts w:ascii="Times New Roman" w:eastAsia="Times New Roman" w:hAnsi="Times New Roman" w:cs="Times New Roman"/>
          <w:b/>
          <w:bCs/>
          <w:sz w:val="24"/>
          <w:szCs w:val="24"/>
          <w:lang w:eastAsia="fr-FR"/>
        </w:rPr>
        <w:t>Niveau transcriptionnel</w:t>
      </w:r>
      <w:r w:rsidRPr="007016C8">
        <w:rPr>
          <w:rFonts w:ascii="Times New Roman" w:eastAsia="Times New Roman" w:hAnsi="Times New Roman" w:cs="Times New Roman"/>
          <w:sz w:val="24"/>
          <w:szCs w:val="24"/>
          <w:lang w:eastAsia="fr-FR"/>
        </w:rPr>
        <w:t xml:space="preserve"> : Détermine si un gène est transcrit en ARN.</w:t>
      </w:r>
    </w:p>
    <w:p w:rsidR="007016C8" w:rsidRPr="007016C8" w:rsidRDefault="007016C8" w:rsidP="00FA33E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FA33EA">
        <w:rPr>
          <w:rFonts w:ascii="Times New Roman" w:eastAsia="Times New Roman" w:hAnsi="Times New Roman" w:cs="Times New Roman"/>
          <w:b/>
          <w:bCs/>
          <w:sz w:val="24"/>
          <w:szCs w:val="24"/>
          <w:lang w:eastAsia="fr-FR"/>
        </w:rPr>
        <w:t>Niveau post-transcriptionnel</w:t>
      </w:r>
      <w:r w:rsidRPr="007016C8">
        <w:rPr>
          <w:rFonts w:ascii="Times New Roman" w:eastAsia="Times New Roman" w:hAnsi="Times New Roman" w:cs="Times New Roman"/>
          <w:sz w:val="24"/>
          <w:szCs w:val="24"/>
          <w:lang w:eastAsia="fr-FR"/>
        </w:rPr>
        <w:t xml:space="preserve"> : Contrôle la maturation, la stabilité et l’exportation de l’ARNm.</w:t>
      </w:r>
    </w:p>
    <w:p w:rsidR="007016C8" w:rsidRPr="007016C8" w:rsidRDefault="007016C8" w:rsidP="00FA33E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FA33EA">
        <w:rPr>
          <w:rFonts w:ascii="Times New Roman" w:eastAsia="Times New Roman" w:hAnsi="Times New Roman" w:cs="Times New Roman"/>
          <w:b/>
          <w:bCs/>
          <w:sz w:val="24"/>
          <w:szCs w:val="24"/>
          <w:lang w:eastAsia="fr-FR"/>
        </w:rPr>
        <w:t>Niveau traductionnel</w:t>
      </w:r>
      <w:r w:rsidRPr="007016C8">
        <w:rPr>
          <w:rFonts w:ascii="Times New Roman" w:eastAsia="Times New Roman" w:hAnsi="Times New Roman" w:cs="Times New Roman"/>
          <w:sz w:val="24"/>
          <w:szCs w:val="24"/>
          <w:lang w:eastAsia="fr-FR"/>
        </w:rPr>
        <w:t xml:space="preserve"> : Affecte le processus par lequel l’ARNm est traduit en protéine.</w:t>
      </w:r>
    </w:p>
    <w:p w:rsidR="007016C8" w:rsidRPr="007016C8" w:rsidRDefault="007016C8" w:rsidP="00FA33EA">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FA33EA">
        <w:rPr>
          <w:rFonts w:ascii="Times New Roman" w:eastAsia="Times New Roman" w:hAnsi="Times New Roman" w:cs="Times New Roman"/>
          <w:b/>
          <w:bCs/>
          <w:sz w:val="24"/>
          <w:szCs w:val="24"/>
          <w:lang w:eastAsia="fr-FR"/>
        </w:rPr>
        <w:t>Niveau post-traductionnel</w:t>
      </w:r>
      <w:r w:rsidRPr="007016C8">
        <w:rPr>
          <w:rFonts w:ascii="Times New Roman" w:eastAsia="Times New Roman" w:hAnsi="Times New Roman" w:cs="Times New Roman"/>
          <w:sz w:val="24"/>
          <w:szCs w:val="24"/>
          <w:lang w:eastAsia="fr-FR"/>
        </w:rPr>
        <w:t xml:space="preserve"> : Modifications des protéines nouvellement synthétisées pour réguler leur activité ou leur dégradation.</w:t>
      </w:r>
    </w:p>
    <w:p w:rsidR="00FA33EA" w:rsidRPr="00FA33EA" w:rsidRDefault="00FA33EA" w:rsidP="00FA33EA">
      <w:pPr>
        <w:pStyle w:val="Titre3"/>
        <w:numPr>
          <w:ilvl w:val="0"/>
          <w:numId w:val="10"/>
        </w:numPr>
        <w:jc w:val="both"/>
        <w:rPr>
          <w:sz w:val="28"/>
          <w:szCs w:val="28"/>
        </w:rPr>
      </w:pPr>
      <w:r w:rsidRPr="00FA33EA">
        <w:rPr>
          <w:sz w:val="28"/>
          <w:szCs w:val="28"/>
        </w:rPr>
        <w:t>Régulation transcriptionnelle</w:t>
      </w:r>
    </w:p>
    <w:p w:rsidR="00FA33EA" w:rsidRPr="00FA33EA" w:rsidRDefault="00FA33EA" w:rsidP="00FA33EA">
      <w:pPr>
        <w:pStyle w:val="NormalWeb"/>
        <w:jc w:val="both"/>
      </w:pPr>
      <w:r w:rsidRPr="00FA33EA">
        <w:t>La régulation transcriptionnelle permet de contrôler le début de la transcription, et elle repose sur l’interaction entre les éléments cis (séquences d’ADN spécifiques) et les éléments trans (facteurs de transcription qui se lient à ces séquences).</w:t>
      </w:r>
    </w:p>
    <w:p w:rsidR="00FA33EA" w:rsidRPr="00FA33EA" w:rsidRDefault="00FA33EA" w:rsidP="00B05A24">
      <w:pPr>
        <w:pStyle w:val="Titre4"/>
        <w:numPr>
          <w:ilvl w:val="0"/>
          <w:numId w:val="11"/>
        </w:numPr>
        <w:jc w:val="both"/>
        <w:rPr>
          <w:rFonts w:ascii="Times New Roman" w:hAnsi="Times New Roman" w:cs="Times New Roman"/>
          <w:sz w:val="24"/>
          <w:szCs w:val="24"/>
        </w:rPr>
      </w:pPr>
      <w:r w:rsidRPr="00FA33EA">
        <w:rPr>
          <w:rFonts w:ascii="Times New Roman" w:hAnsi="Times New Roman" w:cs="Times New Roman"/>
          <w:sz w:val="24"/>
          <w:szCs w:val="24"/>
        </w:rPr>
        <w:t>Facteurs cis et trans :</w:t>
      </w:r>
    </w:p>
    <w:p w:rsidR="00FA33EA" w:rsidRPr="00FA33EA" w:rsidRDefault="00FA33EA" w:rsidP="00FA33EA">
      <w:pPr>
        <w:pStyle w:val="NormalWeb"/>
        <w:numPr>
          <w:ilvl w:val="0"/>
          <w:numId w:val="5"/>
        </w:numPr>
        <w:jc w:val="both"/>
      </w:pPr>
      <w:r w:rsidRPr="00FA33EA">
        <w:rPr>
          <w:rStyle w:val="lev"/>
        </w:rPr>
        <w:t>Facteurs cis</w:t>
      </w:r>
      <w:r w:rsidRPr="00FA33EA">
        <w:t xml:space="preserve"> : Séquences d'ADN situées à proximité du gène ou à distance, impliquées dans la régulation de l’expression du gène.</w:t>
      </w:r>
    </w:p>
    <w:p w:rsidR="00FA33EA" w:rsidRPr="00FA33EA" w:rsidRDefault="00FA33EA" w:rsidP="00FA33EA">
      <w:pPr>
        <w:numPr>
          <w:ilvl w:val="1"/>
          <w:numId w:val="5"/>
        </w:numPr>
        <w:spacing w:before="100" w:beforeAutospacing="1" w:after="100" w:afterAutospacing="1" w:line="240" w:lineRule="auto"/>
        <w:jc w:val="both"/>
        <w:rPr>
          <w:rFonts w:ascii="Times New Roman" w:hAnsi="Times New Roman" w:cs="Times New Roman"/>
          <w:sz w:val="24"/>
          <w:szCs w:val="24"/>
        </w:rPr>
      </w:pPr>
      <w:r w:rsidRPr="00FA33EA">
        <w:rPr>
          <w:rStyle w:val="lev"/>
          <w:rFonts w:ascii="Times New Roman" w:hAnsi="Times New Roman" w:cs="Times New Roman"/>
          <w:sz w:val="24"/>
          <w:szCs w:val="24"/>
        </w:rPr>
        <w:lastRenderedPageBreak/>
        <w:t xml:space="preserve"> Sites proximaux</w:t>
      </w:r>
      <w:r w:rsidRPr="00FA33EA">
        <w:rPr>
          <w:rFonts w:ascii="Times New Roman" w:hAnsi="Times New Roman" w:cs="Times New Roman"/>
          <w:sz w:val="24"/>
          <w:szCs w:val="24"/>
        </w:rPr>
        <w:t xml:space="preserve"> : Situés près du promoteur, où se lient les facteurs de transcription basaux.</w:t>
      </w:r>
    </w:p>
    <w:p w:rsidR="00FA33EA" w:rsidRPr="00FA33EA" w:rsidRDefault="00FA33EA" w:rsidP="00FA33EA">
      <w:pPr>
        <w:numPr>
          <w:ilvl w:val="1"/>
          <w:numId w:val="5"/>
        </w:numPr>
        <w:spacing w:before="100" w:beforeAutospacing="1" w:after="100" w:afterAutospacing="1" w:line="240" w:lineRule="auto"/>
        <w:jc w:val="both"/>
        <w:rPr>
          <w:rFonts w:ascii="Times New Roman" w:hAnsi="Times New Roman" w:cs="Times New Roman"/>
          <w:sz w:val="24"/>
          <w:szCs w:val="24"/>
        </w:rPr>
      </w:pPr>
      <w:r w:rsidRPr="00FA33EA">
        <w:rPr>
          <w:rStyle w:val="lev"/>
          <w:rFonts w:ascii="Times New Roman" w:hAnsi="Times New Roman" w:cs="Times New Roman"/>
          <w:sz w:val="24"/>
          <w:szCs w:val="24"/>
        </w:rPr>
        <w:t>Sites distaux</w:t>
      </w:r>
      <w:r w:rsidRPr="00FA33EA">
        <w:rPr>
          <w:rFonts w:ascii="Times New Roman" w:hAnsi="Times New Roman" w:cs="Times New Roman"/>
          <w:sz w:val="24"/>
          <w:szCs w:val="24"/>
        </w:rPr>
        <w:t xml:space="preserve"> : Situés loin du promoteur mais capables d’influencer la transcription via des boucles d’ADN.</w:t>
      </w:r>
    </w:p>
    <w:p w:rsidR="00FA33EA" w:rsidRPr="00FA33EA" w:rsidRDefault="00FA33EA" w:rsidP="00FA33EA">
      <w:pPr>
        <w:pStyle w:val="NormalWeb"/>
        <w:numPr>
          <w:ilvl w:val="0"/>
          <w:numId w:val="5"/>
        </w:numPr>
        <w:jc w:val="both"/>
      </w:pPr>
      <w:r w:rsidRPr="00FA33EA">
        <w:rPr>
          <w:rStyle w:val="lev"/>
        </w:rPr>
        <w:t>Facteurs trans</w:t>
      </w:r>
      <w:r w:rsidRPr="00FA33EA">
        <w:t xml:space="preserve"> : Protéines ou complexes protéiques qui reconnaissent et se lient aux éléments cis. Ils peuvent agir comme :</w:t>
      </w:r>
    </w:p>
    <w:p w:rsidR="00FA33EA" w:rsidRPr="00FA33EA" w:rsidRDefault="00FA33EA" w:rsidP="00FA33EA">
      <w:pPr>
        <w:numPr>
          <w:ilvl w:val="1"/>
          <w:numId w:val="5"/>
        </w:numPr>
        <w:spacing w:before="100" w:beforeAutospacing="1" w:after="100" w:afterAutospacing="1" w:line="240" w:lineRule="auto"/>
        <w:jc w:val="both"/>
        <w:rPr>
          <w:rFonts w:ascii="Times New Roman" w:hAnsi="Times New Roman" w:cs="Times New Roman"/>
          <w:sz w:val="24"/>
          <w:szCs w:val="24"/>
        </w:rPr>
      </w:pPr>
      <w:r w:rsidRPr="00FA33EA">
        <w:rPr>
          <w:rStyle w:val="lev"/>
          <w:rFonts w:ascii="Times New Roman" w:hAnsi="Times New Roman" w:cs="Times New Roman"/>
          <w:sz w:val="24"/>
          <w:szCs w:val="24"/>
        </w:rPr>
        <w:t>Activateurs</w:t>
      </w:r>
      <w:r w:rsidRPr="00FA33EA">
        <w:rPr>
          <w:rFonts w:ascii="Times New Roman" w:hAnsi="Times New Roman" w:cs="Times New Roman"/>
          <w:sz w:val="24"/>
          <w:szCs w:val="24"/>
        </w:rPr>
        <w:t xml:space="preserve"> : Stimulent la transcription.</w:t>
      </w:r>
    </w:p>
    <w:p w:rsidR="00FA33EA" w:rsidRPr="00FA33EA" w:rsidRDefault="00FA33EA" w:rsidP="00FA33EA">
      <w:pPr>
        <w:numPr>
          <w:ilvl w:val="1"/>
          <w:numId w:val="5"/>
        </w:numPr>
        <w:spacing w:before="100" w:beforeAutospacing="1" w:after="100" w:afterAutospacing="1" w:line="240" w:lineRule="auto"/>
        <w:jc w:val="both"/>
        <w:rPr>
          <w:rFonts w:ascii="Times New Roman" w:hAnsi="Times New Roman" w:cs="Times New Roman"/>
          <w:sz w:val="24"/>
          <w:szCs w:val="24"/>
        </w:rPr>
      </w:pPr>
      <w:r w:rsidRPr="00FA33EA">
        <w:rPr>
          <w:rStyle w:val="lev"/>
          <w:rFonts w:ascii="Times New Roman" w:hAnsi="Times New Roman" w:cs="Times New Roman"/>
          <w:sz w:val="24"/>
          <w:szCs w:val="24"/>
        </w:rPr>
        <w:t>Répressseurs</w:t>
      </w:r>
      <w:r w:rsidRPr="00FA33EA">
        <w:rPr>
          <w:rFonts w:ascii="Times New Roman" w:hAnsi="Times New Roman" w:cs="Times New Roman"/>
          <w:sz w:val="24"/>
          <w:szCs w:val="24"/>
        </w:rPr>
        <w:t xml:space="preserve"> : Inhibent la transcription.</w:t>
      </w:r>
    </w:p>
    <w:p w:rsidR="00FA33EA" w:rsidRPr="00FA33EA" w:rsidRDefault="00FA33EA" w:rsidP="00B05A24">
      <w:pPr>
        <w:pStyle w:val="Titre4"/>
        <w:numPr>
          <w:ilvl w:val="0"/>
          <w:numId w:val="5"/>
        </w:numPr>
        <w:jc w:val="both"/>
        <w:rPr>
          <w:rFonts w:ascii="Times New Roman" w:hAnsi="Times New Roman" w:cs="Times New Roman"/>
          <w:sz w:val="24"/>
          <w:szCs w:val="24"/>
        </w:rPr>
      </w:pPr>
      <w:r w:rsidRPr="00FA33EA">
        <w:rPr>
          <w:rFonts w:ascii="Times New Roman" w:hAnsi="Times New Roman" w:cs="Times New Roman"/>
          <w:sz w:val="24"/>
          <w:szCs w:val="24"/>
        </w:rPr>
        <w:t>Enhancers et Silencers</w:t>
      </w:r>
    </w:p>
    <w:p w:rsidR="00FA33EA" w:rsidRPr="00FA33EA" w:rsidRDefault="00FA33EA" w:rsidP="00FA33EA">
      <w:pPr>
        <w:pStyle w:val="NormalWeb"/>
        <w:jc w:val="both"/>
      </w:pPr>
      <w:r w:rsidRPr="00FA33EA">
        <w:t>Les enhancers et silencers sont des éléments cis distaux qui modifient l’activité des promoteurs :</w:t>
      </w:r>
    </w:p>
    <w:p w:rsidR="00FA33EA" w:rsidRPr="00FA33EA" w:rsidRDefault="00FA33EA" w:rsidP="00FA33EA">
      <w:pPr>
        <w:numPr>
          <w:ilvl w:val="0"/>
          <w:numId w:val="6"/>
        </w:numPr>
        <w:spacing w:before="100" w:beforeAutospacing="1" w:after="100" w:afterAutospacing="1" w:line="240" w:lineRule="auto"/>
        <w:jc w:val="both"/>
        <w:rPr>
          <w:rFonts w:ascii="Times New Roman" w:hAnsi="Times New Roman" w:cs="Times New Roman"/>
          <w:sz w:val="24"/>
          <w:szCs w:val="24"/>
        </w:rPr>
      </w:pPr>
      <w:r w:rsidRPr="00FA33EA">
        <w:rPr>
          <w:rStyle w:val="lev"/>
          <w:rFonts w:ascii="Times New Roman" w:hAnsi="Times New Roman" w:cs="Times New Roman"/>
          <w:sz w:val="24"/>
          <w:szCs w:val="24"/>
        </w:rPr>
        <w:t>Enhancers</w:t>
      </w:r>
      <w:r w:rsidRPr="00FA33EA">
        <w:rPr>
          <w:rFonts w:ascii="Times New Roman" w:hAnsi="Times New Roman" w:cs="Times New Roman"/>
          <w:sz w:val="24"/>
          <w:szCs w:val="24"/>
        </w:rPr>
        <w:t xml:space="preserve"> : Situés à plusieurs kilobases du promoteur, ils augmentent le taux de transcription en recrutant des coactivateurs.</w:t>
      </w:r>
    </w:p>
    <w:p w:rsidR="00FA33EA" w:rsidRPr="00FA33EA" w:rsidRDefault="00FA33EA" w:rsidP="00FA33EA">
      <w:pPr>
        <w:numPr>
          <w:ilvl w:val="0"/>
          <w:numId w:val="6"/>
        </w:numPr>
        <w:spacing w:before="100" w:beforeAutospacing="1" w:after="100" w:afterAutospacing="1" w:line="240" w:lineRule="auto"/>
        <w:jc w:val="both"/>
        <w:rPr>
          <w:rFonts w:ascii="Times New Roman" w:hAnsi="Times New Roman" w:cs="Times New Roman"/>
          <w:sz w:val="24"/>
          <w:szCs w:val="24"/>
        </w:rPr>
      </w:pPr>
      <w:r w:rsidRPr="00FA33EA">
        <w:rPr>
          <w:rStyle w:val="lev"/>
          <w:rFonts w:ascii="Times New Roman" w:hAnsi="Times New Roman" w:cs="Times New Roman"/>
          <w:sz w:val="24"/>
          <w:szCs w:val="24"/>
        </w:rPr>
        <w:t>Silencers</w:t>
      </w:r>
      <w:r w:rsidRPr="00FA33EA">
        <w:rPr>
          <w:rFonts w:ascii="Times New Roman" w:hAnsi="Times New Roman" w:cs="Times New Roman"/>
          <w:sz w:val="24"/>
          <w:szCs w:val="24"/>
        </w:rPr>
        <w:t xml:space="preserve"> : Ils réduisent la transcription en recrutant des corépresseurs.</w:t>
      </w:r>
    </w:p>
    <w:p w:rsidR="00FA33EA" w:rsidRPr="00282952" w:rsidRDefault="00FA33EA" w:rsidP="000F20F4">
      <w:pPr>
        <w:pStyle w:val="NormalWeb"/>
        <w:numPr>
          <w:ilvl w:val="0"/>
          <w:numId w:val="6"/>
        </w:numPr>
        <w:rPr>
          <w:b/>
          <w:bCs/>
          <w:sz w:val="28"/>
          <w:szCs w:val="28"/>
        </w:rPr>
      </w:pPr>
      <w:r w:rsidRPr="000F20F4">
        <w:rPr>
          <w:rStyle w:val="lev"/>
        </w:rPr>
        <w:t>Exemple du système GAL chez la levure</w:t>
      </w:r>
      <w:r w:rsidR="00282952" w:rsidRPr="000F20F4">
        <w:rPr>
          <w:rStyle w:val="lev"/>
        </w:rPr>
        <w:t xml:space="preserve"> : </w:t>
      </w:r>
      <w:r w:rsidRPr="000F20F4">
        <w:br/>
      </w:r>
      <w:r w:rsidRPr="00FA33EA">
        <w:t xml:space="preserve">Dans la levure, le gène </w:t>
      </w:r>
      <w:r w:rsidRPr="00FA33EA">
        <w:rPr>
          <w:rStyle w:val="lev"/>
        </w:rPr>
        <w:t>Gal1</w:t>
      </w:r>
      <w:r w:rsidRPr="00FA33EA">
        <w:t>, impliqué dans le métabolisme du galactose, est régulé par des protéines spécifiques :</w:t>
      </w:r>
    </w:p>
    <w:p w:rsidR="00FA33EA" w:rsidRPr="00FA33EA" w:rsidRDefault="00FA33EA" w:rsidP="00FA33EA">
      <w:pPr>
        <w:numPr>
          <w:ilvl w:val="0"/>
          <w:numId w:val="7"/>
        </w:numPr>
        <w:spacing w:before="100" w:beforeAutospacing="1" w:after="100" w:afterAutospacing="1" w:line="240" w:lineRule="auto"/>
        <w:jc w:val="both"/>
        <w:rPr>
          <w:rFonts w:ascii="Times New Roman" w:hAnsi="Times New Roman" w:cs="Times New Roman"/>
          <w:sz w:val="24"/>
          <w:szCs w:val="24"/>
        </w:rPr>
      </w:pPr>
      <w:r w:rsidRPr="00FA33EA">
        <w:rPr>
          <w:rStyle w:val="lev"/>
          <w:rFonts w:ascii="Times New Roman" w:hAnsi="Times New Roman" w:cs="Times New Roman"/>
          <w:sz w:val="24"/>
          <w:szCs w:val="24"/>
        </w:rPr>
        <w:t>GAL4</w:t>
      </w:r>
      <w:r w:rsidRPr="00FA33EA">
        <w:rPr>
          <w:rFonts w:ascii="Times New Roman" w:hAnsi="Times New Roman" w:cs="Times New Roman"/>
          <w:sz w:val="24"/>
          <w:szCs w:val="24"/>
        </w:rPr>
        <w:t xml:space="preserve"> : Activateur transcriptionnel qui se lie aux séquences UAS (upstream activating sequences) proches du gène </w:t>
      </w:r>
      <w:r w:rsidRPr="00FA33EA">
        <w:rPr>
          <w:rStyle w:val="lev"/>
          <w:rFonts w:ascii="Times New Roman" w:hAnsi="Times New Roman" w:cs="Times New Roman"/>
          <w:sz w:val="24"/>
          <w:szCs w:val="24"/>
        </w:rPr>
        <w:t>Gal1</w:t>
      </w:r>
      <w:r w:rsidRPr="00FA33EA">
        <w:rPr>
          <w:rFonts w:ascii="Times New Roman" w:hAnsi="Times New Roman" w:cs="Times New Roman"/>
          <w:sz w:val="24"/>
          <w:szCs w:val="24"/>
        </w:rPr>
        <w:t xml:space="preserve"> en présence de galactose, activant ainsi sa transcription.</w:t>
      </w:r>
    </w:p>
    <w:p w:rsidR="00FA33EA" w:rsidRPr="00FA33EA" w:rsidRDefault="00FA33EA" w:rsidP="00FA33EA">
      <w:pPr>
        <w:numPr>
          <w:ilvl w:val="0"/>
          <w:numId w:val="7"/>
        </w:numPr>
        <w:spacing w:before="100" w:beforeAutospacing="1" w:after="100" w:afterAutospacing="1" w:line="240" w:lineRule="auto"/>
        <w:jc w:val="both"/>
        <w:rPr>
          <w:rFonts w:ascii="Times New Roman" w:hAnsi="Times New Roman" w:cs="Times New Roman"/>
          <w:sz w:val="24"/>
          <w:szCs w:val="24"/>
        </w:rPr>
      </w:pPr>
      <w:r w:rsidRPr="00FA33EA">
        <w:rPr>
          <w:rStyle w:val="lev"/>
          <w:rFonts w:ascii="Times New Roman" w:hAnsi="Times New Roman" w:cs="Times New Roman"/>
          <w:sz w:val="24"/>
          <w:szCs w:val="24"/>
        </w:rPr>
        <w:t>GAL80</w:t>
      </w:r>
      <w:r w:rsidRPr="00FA33EA">
        <w:rPr>
          <w:rFonts w:ascii="Times New Roman" w:hAnsi="Times New Roman" w:cs="Times New Roman"/>
          <w:sz w:val="24"/>
          <w:szCs w:val="24"/>
        </w:rPr>
        <w:t xml:space="preserve"> : Répresseur qui inhibe GAL4 en absence de galactose, bloquant ainsi la transcription.</w:t>
      </w:r>
    </w:p>
    <w:p w:rsidR="00FA33EA" w:rsidRPr="00FA33EA" w:rsidRDefault="00FA33EA" w:rsidP="00FA33EA">
      <w:pPr>
        <w:numPr>
          <w:ilvl w:val="0"/>
          <w:numId w:val="7"/>
        </w:numPr>
        <w:spacing w:before="100" w:beforeAutospacing="1" w:after="100" w:afterAutospacing="1" w:line="240" w:lineRule="auto"/>
        <w:jc w:val="both"/>
        <w:rPr>
          <w:rFonts w:ascii="Times New Roman" w:hAnsi="Times New Roman" w:cs="Times New Roman"/>
          <w:sz w:val="24"/>
          <w:szCs w:val="24"/>
        </w:rPr>
      </w:pPr>
      <w:r w:rsidRPr="00FA33EA">
        <w:rPr>
          <w:rStyle w:val="lev"/>
          <w:rFonts w:ascii="Times New Roman" w:hAnsi="Times New Roman" w:cs="Times New Roman"/>
          <w:sz w:val="24"/>
          <w:szCs w:val="24"/>
        </w:rPr>
        <w:t>GAL3</w:t>
      </w:r>
      <w:r w:rsidRPr="00FA33EA">
        <w:rPr>
          <w:rFonts w:ascii="Times New Roman" w:hAnsi="Times New Roman" w:cs="Times New Roman"/>
          <w:sz w:val="24"/>
          <w:szCs w:val="24"/>
        </w:rPr>
        <w:t xml:space="preserve"> : En présence de galactose, il se lie à GAL80, libérant GAL4 et permettant l’activation de </w:t>
      </w:r>
      <w:r w:rsidRPr="00FA33EA">
        <w:rPr>
          <w:rStyle w:val="lev"/>
          <w:rFonts w:ascii="Times New Roman" w:hAnsi="Times New Roman" w:cs="Times New Roman"/>
          <w:sz w:val="24"/>
          <w:szCs w:val="24"/>
        </w:rPr>
        <w:t>Gal1</w:t>
      </w:r>
      <w:r w:rsidRPr="00FA33EA">
        <w:rPr>
          <w:rFonts w:ascii="Times New Roman" w:hAnsi="Times New Roman" w:cs="Times New Roman"/>
          <w:sz w:val="24"/>
          <w:szCs w:val="24"/>
        </w:rPr>
        <w:t>.</w:t>
      </w:r>
    </w:p>
    <w:p w:rsidR="00FA33EA" w:rsidRPr="00FA33EA" w:rsidRDefault="00FA33EA" w:rsidP="00FA33EA">
      <w:pPr>
        <w:pStyle w:val="Titre3"/>
        <w:jc w:val="both"/>
        <w:rPr>
          <w:sz w:val="24"/>
          <w:szCs w:val="24"/>
        </w:rPr>
      </w:pPr>
      <w:r w:rsidRPr="00FA33EA">
        <w:rPr>
          <w:sz w:val="24"/>
          <w:szCs w:val="24"/>
        </w:rPr>
        <w:t>3. Régulation de la chromatine et modifications épigénétiques</w:t>
      </w:r>
    </w:p>
    <w:p w:rsidR="00FA33EA" w:rsidRPr="00FA33EA" w:rsidRDefault="00FA33EA" w:rsidP="00FA33EA">
      <w:pPr>
        <w:pStyle w:val="NormalWeb"/>
        <w:jc w:val="both"/>
      </w:pPr>
      <w:r w:rsidRPr="00FA33EA">
        <w:t>La régulation de la transcription dépend de la structure de la chromatine. Les modifications des histones et de l’ADN permettent d’activer ou de réprimer l’accès aux gènes.</w:t>
      </w:r>
    </w:p>
    <w:p w:rsidR="00FA33EA" w:rsidRPr="00FA33EA" w:rsidRDefault="00FA33EA" w:rsidP="00282952">
      <w:pPr>
        <w:pStyle w:val="Titre4"/>
        <w:numPr>
          <w:ilvl w:val="0"/>
          <w:numId w:val="12"/>
        </w:numPr>
        <w:jc w:val="both"/>
        <w:rPr>
          <w:rFonts w:ascii="Times New Roman" w:hAnsi="Times New Roman" w:cs="Times New Roman"/>
          <w:sz w:val="24"/>
          <w:szCs w:val="24"/>
        </w:rPr>
      </w:pPr>
      <w:r w:rsidRPr="00FA33EA">
        <w:rPr>
          <w:rFonts w:ascii="Times New Roman" w:hAnsi="Times New Roman" w:cs="Times New Roman"/>
          <w:sz w:val="24"/>
          <w:szCs w:val="24"/>
        </w:rPr>
        <w:t>Activation de la chromatine</w:t>
      </w:r>
    </w:p>
    <w:p w:rsidR="00FA33EA" w:rsidRPr="00FA33EA" w:rsidRDefault="00FA33EA" w:rsidP="00FA33EA">
      <w:pPr>
        <w:numPr>
          <w:ilvl w:val="0"/>
          <w:numId w:val="8"/>
        </w:numPr>
        <w:spacing w:before="100" w:beforeAutospacing="1" w:after="100" w:afterAutospacing="1" w:line="240" w:lineRule="auto"/>
        <w:jc w:val="both"/>
        <w:rPr>
          <w:rFonts w:ascii="Times New Roman" w:hAnsi="Times New Roman" w:cs="Times New Roman"/>
          <w:sz w:val="24"/>
          <w:szCs w:val="24"/>
        </w:rPr>
      </w:pPr>
      <w:r w:rsidRPr="00FA33EA">
        <w:rPr>
          <w:rStyle w:val="lev"/>
          <w:rFonts w:ascii="Times New Roman" w:hAnsi="Times New Roman" w:cs="Times New Roman"/>
          <w:sz w:val="24"/>
          <w:szCs w:val="24"/>
        </w:rPr>
        <w:t>Acétylation des histones</w:t>
      </w:r>
      <w:r w:rsidRPr="00FA33EA">
        <w:rPr>
          <w:rFonts w:ascii="Times New Roman" w:hAnsi="Times New Roman" w:cs="Times New Roman"/>
          <w:sz w:val="24"/>
          <w:szCs w:val="24"/>
        </w:rPr>
        <w:t xml:space="preserve"> : Catalysée par les histone acétyltransférases (HAT), elle réduit l'interaction entre les histones et l'ADN, rendant la chromatine plus accessible et favorisant la transcription.</w:t>
      </w:r>
    </w:p>
    <w:p w:rsidR="00FA33EA" w:rsidRPr="00FA33EA" w:rsidRDefault="00FA33EA" w:rsidP="00FA33EA">
      <w:pPr>
        <w:numPr>
          <w:ilvl w:val="0"/>
          <w:numId w:val="8"/>
        </w:numPr>
        <w:spacing w:before="100" w:beforeAutospacing="1" w:after="100" w:afterAutospacing="1" w:line="240" w:lineRule="auto"/>
        <w:jc w:val="both"/>
        <w:rPr>
          <w:rFonts w:ascii="Times New Roman" w:hAnsi="Times New Roman" w:cs="Times New Roman"/>
          <w:sz w:val="24"/>
          <w:szCs w:val="24"/>
        </w:rPr>
      </w:pPr>
      <w:r w:rsidRPr="00FA33EA">
        <w:rPr>
          <w:rStyle w:val="lev"/>
          <w:rFonts w:ascii="Times New Roman" w:hAnsi="Times New Roman" w:cs="Times New Roman"/>
          <w:sz w:val="24"/>
          <w:szCs w:val="24"/>
        </w:rPr>
        <w:t>Méthylation des histones</w:t>
      </w:r>
      <w:r w:rsidRPr="00FA33EA">
        <w:rPr>
          <w:rFonts w:ascii="Times New Roman" w:hAnsi="Times New Roman" w:cs="Times New Roman"/>
          <w:sz w:val="24"/>
          <w:szCs w:val="24"/>
        </w:rPr>
        <w:t xml:space="preserve"> : Peut activer ou réprimer les gènes selon la position et le type de résidu méthylé (ex. : la méthylation de H3K4 est associée à l’activation, tandis que H3K9 est liée à la répression).</w:t>
      </w:r>
    </w:p>
    <w:p w:rsidR="00FA33EA" w:rsidRPr="00FA33EA" w:rsidRDefault="00FA33EA" w:rsidP="00FA33EA">
      <w:pPr>
        <w:numPr>
          <w:ilvl w:val="0"/>
          <w:numId w:val="8"/>
        </w:numPr>
        <w:spacing w:before="100" w:beforeAutospacing="1" w:after="100" w:afterAutospacing="1" w:line="240" w:lineRule="auto"/>
        <w:jc w:val="both"/>
        <w:rPr>
          <w:rFonts w:ascii="Times New Roman" w:hAnsi="Times New Roman" w:cs="Times New Roman"/>
          <w:sz w:val="24"/>
          <w:szCs w:val="24"/>
        </w:rPr>
      </w:pPr>
      <w:r w:rsidRPr="00FA33EA">
        <w:rPr>
          <w:rStyle w:val="lev"/>
          <w:rFonts w:ascii="Times New Roman" w:hAnsi="Times New Roman" w:cs="Times New Roman"/>
          <w:sz w:val="24"/>
          <w:szCs w:val="24"/>
        </w:rPr>
        <w:t>Méthylation de l’ADN</w:t>
      </w:r>
      <w:r w:rsidRPr="00FA33EA">
        <w:rPr>
          <w:rFonts w:ascii="Times New Roman" w:hAnsi="Times New Roman" w:cs="Times New Roman"/>
          <w:sz w:val="24"/>
          <w:szCs w:val="24"/>
        </w:rPr>
        <w:t xml:space="preserve"> : Généralement, la méthylation des cytosines des îlots CpG dans les promoteurs conduit à la répression du gène en empêchant la liaison des facteurs de transcription.</w:t>
      </w:r>
    </w:p>
    <w:p w:rsidR="00FA33EA" w:rsidRPr="00FA33EA" w:rsidRDefault="00FA33EA" w:rsidP="00282952">
      <w:pPr>
        <w:pStyle w:val="Titre4"/>
        <w:numPr>
          <w:ilvl w:val="0"/>
          <w:numId w:val="8"/>
        </w:numPr>
        <w:jc w:val="both"/>
        <w:rPr>
          <w:rFonts w:ascii="Times New Roman" w:hAnsi="Times New Roman" w:cs="Times New Roman"/>
          <w:sz w:val="24"/>
          <w:szCs w:val="24"/>
        </w:rPr>
      </w:pPr>
      <w:r w:rsidRPr="00FA33EA">
        <w:rPr>
          <w:rFonts w:ascii="Times New Roman" w:hAnsi="Times New Roman" w:cs="Times New Roman"/>
          <w:sz w:val="24"/>
          <w:szCs w:val="24"/>
        </w:rPr>
        <w:t>Rôle des isolateurs</w:t>
      </w:r>
    </w:p>
    <w:p w:rsidR="00FA33EA" w:rsidRPr="00FA33EA" w:rsidRDefault="00FA33EA" w:rsidP="00FA33EA">
      <w:pPr>
        <w:pStyle w:val="NormalWeb"/>
        <w:jc w:val="both"/>
      </w:pPr>
      <w:r w:rsidRPr="00FA33EA">
        <w:t xml:space="preserve">Les isolateurs sont des séquences d’ADN qui agissent comme des barrières empêchant l’interaction entre les éléments régulateurs d’un gène et ceux d’un autre. Ils assurent la </w:t>
      </w:r>
      <w:r w:rsidRPr="00FA33EA">
        <w:lastRenderedPageBreak/>
        <w:t>spécificité de l’activation des enhancers et silencers, en empêchant les interactions non désirées.</w:t>
      </w:r>
    </w:p>
    <w:p w:rsidR="00FA33EA" w:rsidRPr="00282952" w:rsidRDefault="00FA33EA" w:rsidP="00282952">
      <w:pPr>
        <w:pStyle w:val="Titre3"/>
        <w:numPr>
          <w:ilvl w:val="0"/>
          <w:numId w:val="10"/>
        </w:numPr>
        <w:jc w:val="both"/>
        <w:rPr>
          <w:sz w:val="28"/>
          <w:szCs w:val="28"/>
        </w:rPr>
      </w:pPr>
      <w:r w:rsidRPr="00282952">
        <w:rPr>
          <w:sz w:val="28"/>
          <w:szCs w:val="28"/>
        </w:rPr>
        <w:t>Régulation post-transcriptionnelle</w:t>
      </w:r>
    </w:p>
    <w:p w:rsidR="00FA33EA" w:rsidRPr="00FA33EA" w:rsidRDefault="00FA33EA" w:rsidP="00FA33EA">
      <w:pPr>
        <w:pStyle w:val="NormalWeb"/>
        <w:jc w:val="both"/>
      </w:pPr>
      <w:r w:rsidRPr="00FA33EA">
        <w:t>Après la transcription, de nombreux mécanismes influencent la maturation et la stabilité de l’ARNm.</w:t>
      </w:r>
    </w:p>
    <w:p w:rsidR="00FA33EA" w:rsidRPr="00FA33EA" w:rsidRDefault="00FA33EA" w:rsidP="00282952">
      <w:pPr>
        <w:pStyle w:val="Titre4"/>
        <w:numPr>
          <w:ilvl w:val="0"/>
          <w:numId w:val="14"/>
        </w:numPr>
        <w:jc w:val="both"/>
        <w:rPr>
          <w:rFonts w:ascii="Times New Roman" w:hAnsi="Times New Roman" w:cs="Times New Roman"/>
          <w:sz w:val="24"/>
          <w:szCs w:val="24"/>
        </w:rPr>
      </w:pPr>
      <w:r w:rsidRPr="00FA33EA">
        <w:rPr>
          <w:rFonts w:ascii="Times New Roman" w:hAnsi="Times New Roman" w:cs="Times New Roman"/>
          <w:sz w:val="24"/>
          <w:szCs w:val="24"/>
        </w:rPr>
        <w:t>Contrôle par les microARN (miARN)</w:t>
      </w:r>
    </w:p>
    <w:p w:rsidR="00FA33EA" w:rsidRPr="00FA33EA" w:rsidRDefault="00FA33EA" w:rsidP="00FA33EA">
      <w:pPr>
        <w:pStyle w:val="NormalWeb"/>
        <w:jc w:val="both"/>
      </w:pPr>
      <w:r w:rsidRPr="00FA33EA">
        <w:t>Les miARN sont de petits ARN non codants qui se fixent sur les ARNm cibles via des régions complémentaires, entraînant soit l’inhibition de la traduction, soit la dégradation de l’ARNm. Ce mécanisme régule finement les niveaux d’ARNm disponibles pour la traduction.</w:t>
      </w:r>
    </w:p>
    <w:p w:rsidR="00FA33EA" w:rsidRPr="00FA33EA" w:rsidRDefault="00FA33EA" w:rsidP="00FA33EA">
      <w:pPr>
        <w:jc w:val="both"/>
        <w:rPr>
          <w:rFonts w:ascii="Times New Roman" w:hAnsi="Times New Roman" w:cs="Times New Roman"/>
          <w:sz w:val="24"/>
          <w:szCs w:val="24"/>
        </w:rPr>
      </w:pPr>
      <w:r w:rsidRPr="00FA33EA">
        <w:rPr>
          <w:rFonts w:ascii="Times New Roman" w:hAnsi="Times New Roman" w:cs="Times New Roman"/>
          <w:sz w:val="24"/>
          <w:szCs w:val="24"/>
        </w:rPr>
        <w:pict>
          <v:rect id="_x0000_i1025" style="width:0;height:1.5pt" o:hralign="center" o:hrstd="t" o:hr="t" fillcolor="#a0a0a0" stroked="f"/>
        </w:pict>
      </w:r>
    </w:p>
    <w:p w:rsidR="00FA33EA" w:rsidRPr="00282952" w:rsidRDefault="00FA33EA" w:rsidP="00282952">
      <w:pPr>
        <w:pStyle w:val="Titre3"/>
        <w:numPr>
          <w:ilvl w:val="0"/>
          <w:numId w:val="10"/>
        </w:numPr>
        <w:jc w:val="both"/>
        <w:rPr>
          <w:sz w:val="28"/>
          <w:szCs w:val="28"/>
        </w:rPr>
      </w:pPr>
      <w:r w:rsidRPr="00282952">
        <w:rPr>
          <w:sz w:val="28"/>
          <w:szCs w:val="28"/>
        </w:rPr>
        <w:t>Régulation traductionnelle</w:t>
      </w:r>
    </w:p>
    <w:p w:rsidR="00FA33EA" w:rsidRPr="000F20F4" w:rsidRDefault="00FA33EA" w:rsidP="00FA33EA">
      <w:pPr>
        <w:pStyle w:val="NormalWeb"/>
        <w:jc w:val="both"/>
      </w:pPr>
      <w:r w:rsidRPr="000F20F4">
        <w:t>La régulation au niveau de la traduction intervient en ajustant le processus de synthèse des protéines selon les besoins de la cellule.</w:t>
      </w:r>
    </w:p>
    <w:p w:rsidR="00282952" w:rsidRPr="000F20F4" w:rsidRDefault="00282952" w:rsidP="000F20F4">
      <w:pPr>
        <w:pStyle w:val="Titre4"/>
        <w:numPr>
          <w:ilvl w:val="0"/>
          <w:numId w:val="14"/>
        </w:numPr>
        <w:rPr>
          <w:rFonts w:ascii="Times New Roman" w:hAnsi="Times New Roman" w:cs="Times New Roman"/>
          <w:sz w:val="24"/>
          <w:szCs w:val="24"/>
        </w:rPr>
      </w:pPr>
      <w:r w:rsidRPr="000F20F4">
        <w:rPr>
          <w:rFonts w:ascii="Times New Roman" w:hAnsi="Times New Roman" w:cs="Times New Roman"/>
          <w:sz w:val="24"/>
          <w:szCs w:val="24"/>
        </w:rPr>
        <w:t>Régulation au niveau de l'initiation</w:t>
      </w:r>
    </w:p>
    <w:p w:rsidR="00282952" w:rsidRPr="000F20F4" w:rsidRDefault="00282952" w:rsidP="00282952">
      <w:pPr>
        <w:pStyle w:val="Titre5"/>
        <w:rPr>
          <w:rFonts w:ascii="Times New Roman" w:hAnsi="Times New Roman" w:cs="Times New Roman"/>
          <w:sz w:val="24"/>
          <w:szCs w:val="24"/>
        </w:rPr>
      </w:pPr>
      <w:r w:rsidRPr="000F20F4">
        <w:rPr>
          <w:rFonts w:ascii="Times New Roman" w:hAnsi="Times New Roman" w:cs="Times New Roman"/>
          <w:sz w:val="24"/>
          <w:szCs w:val="24"/>
        </w:rPr>
        <w:t xml:space="preserve">a) </w:t>
      </w:r>
      <w:r w:rsidRPr="000F20F4">
        <w:rPr>
          <w:rStyle w:val="lev"/>
          <w:rFonts w:ascii="Times New Roman" w:hAnsi="Times New Roman" w:cs="Times New Roman"/>
          <w:b w:val="0"/>
          <w:bCs w:val="0"/>
          <w:sz w:val="24"/>
          <w:szCs w:val="24"/>
        </w:rPr>
        <w:t>La régulation via les facteurs d'initiation</w:t>
      </w:r>
    </w:p>
    <w:p w:rsidR="00282952" w:rsidRPr="000F20F4" w:rsidRDefault="00282952" w:rsidP="00282952">
      <w:pPr>
        <w:numPr>
          <w:ilvl w:val="0"/>
          <w:numId w:val="15"/>
        </w:numPr>
        <w:spacing w:before="100" w:beforeAutospacing="1" w:after="100" w:afterAutospacing="1" w:line="240" w:lineRule="auto"/>
        <w:rPr>
          <w:rFonts w:ascii="Times New Roman" w:hAnsi="Times New Roman" w:cs="Times New Roman"/>
          <w:sz w:val="24"/>
          <w:szCs w:val="24"/>
        </w:rPr>
      </w:pPr>
      <w:r w:rsidRPr="000F20F4">
        <w:rPr>
          <w:rStyle w:val="lev"/>
          <w:rFonts w:ascii="Times New Roman" w:hAnsi="Times New Roman" w:cs="Times New Roman"/>
          <w:sz w:val="24"/>
          <w:szCs w:val="24"/>
        </w:rPr>
        <w:t>Phosphorylation du facteur d'initiation eIF2</w:t>
      </w:r>
      <w:r w:rsidRPr="000F20F4">
        <w:rPr>
          <w:rFonts w:ascii="Times New Roman" w:hAnsi="Times New Roman" w:cs="Times New Roman"/>
          <w:sz w:val="24"/>
          <w:szCs w:val="24"/>
        </w:rPr>
        <w:t xml:space="preserve"> :</w:t>
      </w:r>
    </w:p>
    <w:p w:rsidR="00282952" w:rsidRPr="000F20F4" w:rsidRDefault="00282952" w:rsidP="00282952">
      <w:pPr>
        <w:numPr>
          <w:ilvl w:val="1"/>
          <w:numId w:val="15"/>
        </w:numPr>
        <w:spacing w:before="100" w:beforeAutospacing="1" w:after="100" w:afterAutospacing="1" w:line="240" w:lineRule="auto"/>
        <w:rPr>
          <w:rFonts w:ascii="Times New Roman" w:hAnsi="Times New Roman" w:cs="Times New Roman"/>
          <w:sz w:val="24"/>
          <w:szCs w:val="24"/>
        </w:rPr>
      </w:pPr>
      <w:r w:rsidRPr="000F20F4">
        <w:rPr>
          <w:rFonts w:ascii="Times New Roman" w:hAnsi="Times New Roman" w:cs="Times New Roman"/>
          <w:sz w:val="24"/>
          <w:szCs w:val="24"/>
        </w:rPr>
        <w:t>En réponse au stress, eIF2 est phosphorylé, ce qui empêche la traduction en limitant la disponibilité du complexe eIF2-GTP nécessaire à l’initiation.</w:t>
      </w:r>
    </w:p>
    <w:p w:rsidR="00282952" w:rsidRPr="000F20F4" w:rsidRDefault="00282952" w:rsidP="00282952">
      <w:pPr>
        <w:numPr>
          <w:ilvl w:val="1"/>
          <w:numId w:val="15"/>
        </w:numPr>
        <w:spacing w:before="100" w:beforeAutospacing="1" w:after="100" w:afterAutospacing="1" w:line="240" w:lineRule="auto"/>
        <w:rPr>
          <w:rFonts w:ascii="Times New Roman" w:hAnsi="Times New Roman" w:cs="Times New Roman"/>
          <w:sz w:val="24"/>
          <w:szCs w:val="24"/>
        </w:rPr>
      </w:pPr>
      <w:r w:rsidRPr="000F20F4">
        <w:rPr>
          <w:rStyle w:val="lev"/>
          <w:rFonts w:ascii="Times New Roman" w:hAnsi="Times New Roman" w:cs="Times New Roman"/>
          <w:sz w:val="24"/>
          <w:szCs w:val="24"/>
        </w:rPr>
        <w:t>Inhibition du recyclage GDP/GTP</w:t>
      </w:r>
      <w:r w:rsidRPr="000F20F4">
        <w:rPr>
          <w:rFonts w:ascii="Times New Roman" w:hAnsi="Times New Roman" w:cs="Times New Roman"/>
          <w:sz w:val="24"/>
          <w:szCs w:val="24"/>
        </w:rPr>
        <w:t xml:space="preserve"> : La phosphorylation d'eIF2 bloque le recyclage du GDP en GTP, nécessaire pour réactiver eIF2.</w:t>
      </w:r>
    </w:p>
    <w:p w:rsidR="00282952" w:rsidRPr="000F20F4" w:rsidRDefault="00282952" w:rsidP="00282952">
      <w:pPr>
        <w:numPr>
          <w:ilvl w:val="1"/>
          <w:numId w:val="15"/>
        </w:numPr>
        <w:spacing w:before="100" w:beforeAutospacing="1" w:after="100" w:afterAutospacing="1" w:line="240" w:lineRule="auto"/>
        <w:rPr>
          <w:rFonts w:ascii="Times New Roman" w:hAnsi="Times New Roman" w:cs="Times New Roman"/>
          <w:sz w:val="24"/>
          <w:szCs w:val="24"/>
        </w:rPr>
      </w:pPr>
      <w:r w:rsidRPr="000F20F4">
        <w:rPr>
          <w:rStyle w:val="lev"/>
          <w:rFonts w:ascii="Times New Roman" w:hAnsi="Times New Roman" w:cs="Times New Roman"/>
          <w:sz w:val="24"/>
          <w:szCs w:val="24"/>
        </w:rPr>
        <w:t>Kinases activatrices</w:t>
      </w:r>
      <w:r w:rsidRPr="000F20F4">
        <w:rPr>
          <w:rFonts w:ascii="Times New Roman" w:hAnsi="Times New Roman" w:cs="Times New Roman"/>
          <w:sz w:val="24"/>
          <w:szCs w:val="24"/>
        </w:rPr>
        <w:t xml:space="preserve"> : Plusieurs kinases, comme </w:t>
      </w:r>
      <w:r w:rsidRPr="000F20F4">
        <w:rPr>
          <w:rStyle w:val="lev"/>
          <w:rFonts w:ascii="Times New Roman" w:hAnsi="Times New Roman" w:cs="Times New Roman"/>
          <w:sz w:val="24"/>
          <w:szCs w:val="24"/>
        </w:rPr>
        <w:t>HRI</w:t>
      </w:r>
      <w:r w:rsidRPr="000F20F4">
        <w:rPr>
          <w:rFonts w:ascii="Times New Roman" w:hAnsi="Times New Roman" w:cs="Times New Roman"/>
          <w:sz w:val="24"/>
          <w:szCs w:val="24"/>
        </w:rPr>
        <w:t xml:space="preserve">, </w:t>
      </w:r>
      <w:r w:rsidRPr="000F20F4">
        <w:rPr>
          <w:rStyle w:val="lev"/>
          <w:rFonts w:ascii="Times New Roman" w:hAnsi="Times New Roman" w:cs="Times New Roman"/>
          <w:sz w:val="24"/>
          <w:szCs w:val="24"/>
        </w:rPr>
        <w:t>PKR</w:t>
      </w:r>
      <w:r w:rsidRPr="000F20F4">
        <w:rPr>
          <w:rFonts w:ascii="Times New Roman" w:hAnsi="Times New Roman" w:cs="Times New Roman"/>
          <w:sz w:val="24"/>
          <w:szCs w:val="24"/>
        </w:rPr>
        <w:t xml:space="preserve">, </w:t>
      </w:r>
      <w:r w:rsidRPr="000F20F4">
        <w:rPr>
          <w:rStyle w:val="lev"/>
          <w:rFonts w:ascii="Times New Roman" w:hAnsi="Times New Roman" w:cs="Times New Roman"/>
          <w:sz w:val="24"/>
          <w:szCs w:val="24"/>
        </w:rPr>
        <w:t>PERK</w:t>
      </w:r>
      <w:r w:rsidRPr="000F20F4">
        <w:rPr>
          <w:rFonts w:ascii="Times New Roman" w:hAnsi="Times New Roman" w:cs="Times New Roman"/>
          <w:sz w:val="24"/>
          <w:szCs w:val="24"/>
        </w:rPr>
        <w:t xml:space="preserve">, et </w:t>
      </w:r>
      <w:r w:rsidRPr="000F20F4">
        <w:rPr>
          <w:rStyle w:val="lev"/>
          <w:rFonts w:ascii="Times New Roman" w:hAnsi="Times New Roman" w:cs="Times New Roman"/>
          <w:sz w:val="24"/>
          <w:szCs w:val="24"/>
        </w:rPr>
        <w:t>GCN2</w:t>
      </w:r>
      <w:r w:rsidRPr="000F20F4">
        <w:rPr>
          <w:rFonts w:ascii="Times New Roman" w:hAnsi="Times New Roman" w:cs="Times New Roman"/>
          <w:sz w:val="24"/>
          <w:szCs w:val="24"/>
        </w:rPr>
        <w:t>, interviennent dans cette réponse au stress en phosphorylant eIF2. Elles peuvent être activées par divers stress (déficit en nutriments, stress oxydatif, etc.).</w:t>
      </w:r>
    </w:p>
    <w:p w:rsidR="00282952" w:rsidRPr="000F20F4" w:rsidRDefault="00282952" w:rsidP="00282952">
      <w:pPr>
        <w:numPr>
          <w:ilvl w:val="1"/>
          <w:numId w:val="15"/>
        </w:numPr>
        <w:spacing w:before="100" w:beforeAutospacing="1" w:after="100" w:afterAutospacing="1" w:line="240" w:lineRule="auto"/>
        <w:rPr>
          <w:rFonts w:ascii="Times New Roman" w:hAnsi="Times New Roman" w:cs="Times New Roman"/>
          <w:sz w:val="24"/>
          <w:szCs w:val="24"/>
        </w:rPr>
      </w:pPr>
      <w:r w:rsidRPr="000F20F4">
        <w:rPr>
          <w:rStyle w:val="lev"/>
          <w:rFonts w:ascii="Times New Roman" w:hAnsi="Times New Roman" w:cs="Times New Roman"/>
          <w:sz w:val="24"/>
          <w:szCs w:val="24"/>
        </w:rPr>
        <w:t>Formation de granules de stress</w:t>
      </w:r>
      <w:r w:rsidRPr="000F20F4">
        <w:rPr>
          <w:rFonts w:ascii="Times New Roman" w:hAnsi="Times New Roman" w:cs="Times New Roman"/>
          <w:sz w:val="24"/>
          <w:szCs w:val="24"/>
        </w:rPr>
        <w:t xml:space="preserve"> : En cas de stress cellulaire, des granules de stress se forment, où les ARNm sont séquestrés pour être réutilisés plus tard, une fois la cellule rétablie.</w:t>
      </w:r>
    </w:p>
    <w:p w:rsidR="00282952" w:rsidRPr="000F20F4" w:rsidRDefault="00282952" w:rsidP="00282952">
      <w:pPr>
        <w:pStyle w:val="Titre5"/>
        <w:rPr>
          <w:rFonts w:ascii="Times New Roman" w:hAnsi="Times New Roman" w:cs="Times New Roman"/>
          <w:sz w:val="24"/>
          <w:szCs w:val="24"/>
        </w:rPr>
      </w:pPr>
      <w:r w:rsidRPr="000F20F4">
        <w:rPr>
          <w:rFonts w:ascii="Times New Roman" w:hAnsi="Times New Roman" w:cs="Times New Roman"/>
          <w:sz w:val="24"/>
          <w:szCs w:val="24"/>
        </w:rPr>
        <w:t xml:space="preserve">b) </w:t>
      </w:r>
      <w:r w:rsidRPr="000F20F4">
        <w:rPr>
          <w:rStyle w:val="lev"/>
          <w:rFonts w:ascii="Times New Roman" w:hAnsi="Times New Roman" w:cs="Times New Roman"/>
          <w:b w:val="0"/>
          <w:bCs w:val="0"/>
          <w:sz w:val="24"/>
          <w:szCs w:val="24"/>
        </w:rPr>
        <w:t>Régulation via les régions 5'- et 3'-UTR</w:t>
      </w:r>
    </w:p>
    <w:p w:rsidR="00282952" w:rsidRPr="000F20F4" w:rsidRDefault="00282952" w:rsidP="00282952">
      <w:pPr>
        <w:numPr>
          <w:ilvl w:val="0"/>
          <w:numId w:val="16"/>
        </w:numPr>
        <w:spacing w:before="100" w:beforeAutospacing="1" w:after="100" w:afterAutospacing="1" w:line="240" w:lineRule="auto"/>
        <w:rPr>
          <w:rFonts w:ascii="Times New Roman" w:hAnsi="Times New Roman" w:cs="Times New Roman"/>
          <w:sz w:val="24"/>
          <w:szCs w:val="24"/>
        </w:rPr>
      </w:pPr>
      <w:r w:rsidRPr="000F20F4">
        <w:rPr>
          <w:rStyle w:val="lev"/>
          <w:rFonts w:ascii="Times New Roman" w:hAnsi="Times New Roman" w:cs="Times New Roman"/>
          <w:sz w:val="24"/>
          <w:szCs w:val="24"/>
        </w:rPr>
        <w:t>Région 5’-UTR</w:t>
      </w:r>
      <w:r w:rsidRPr="000F20F4">
        <w:rPr>
          <w:rFonts w:ascii="Times New Roman" w:hAnsi="Times New Roman" w:cs="Times New Roman"/>
          <w:sz w:val="24"/>
          <w:szCs w:val="24"/>
        </w:rPr>
        <w:t xml:space="preserve"> :</w:t>
      </w:r>
    </w:p>
    <w:p w:rsidR="00282952" w:rsidRPr="000F20F4" w:rsidRDefault="00282952" w:rsidP="00282952">
      <w:pPr>
        <w:numPr>
          <w:ilvl w:val="1"/>
          <w:numId w:val="16"/>
        </w:numPr>
        <w:spacing w:before="100" w:beforeAutospacing="1" w:after="100" w:afterAutospacing="1" w:line="240" w:lineRule="auto"/>
        <w:rPr>
          <w:rFonts w:ascii="Times New Roman" w:hAnsi="Times New Roman" w:cs="Times New Roman"/>
          <w:sz w:val="24"/>
          <w:szCs w:val="24"/>
        </w:rPr>
      </w:pPr>
      <w:r w:rsidRPr="000F20F4">
        <w:rPr>
          <w:rFonts w:ascii="Times New Roman" w:hAnsi="Times New Roman" w:cs="Times New Roman"/>
          <w:sz w:val="24"/>
          <w:szCs w:val="24"/>
        </w:rPr>
        <w:t>La longueur et la structure de la région 5'-UTR jouent un rôle dans la régulation de l'initiation de la traduction. Les structures secondaires complexes peuvent inhiber la traduction.</w:t>
      </w:r>
    </w:p>
    <w:p w:rsidR="00282952" w:rsidRPr="000F20F4" w:rsidRDefault="00282952" w:rsidP="00282952">
      <w:pPr>
        <w:numPr>
          <w:ilvl w:val="1"/>
          <w:numId w:val="16"/>
        </w:numPr>
        <w:spacing w:before="100" w:beforeAutospacing="1" w:after="100" w:afterAutospacing="1" w:line="240" w:lineRule="auto"/>
        <w:rPr>
          <w:rFonts w:ascii="Times New Roman" w:hAnsi="Times New Roman" w:cs="Times New Roman"/>
          <w:sz w:val="24"/>
          <w:szCs w:val="24"/>
        </w:rPr>
      </w:pPr>
      <w:r w:rsidRPr="000F20F4">
        <w:rPr>
          <w:rStyle w:val="lev"/>
          <w:rFonts w:ascii="Times New Roman" w:hAnsi="Times New Roman" w:cs="Times New Roman"/>
          <w:sz w:val="24"/>
          <w:szCs w:val="24"/>
        </w:rPr>
        <w:t>Séquence 5'-TOP</w:t>
      </w:r>
      <w:r w:rsidRPr="000F20F4">
        <w:rPr>
          <w:rFonts w:ascii="Times New Roman" w:hAnsi="Times New Roman" w:cs="Times New Roman"/>
          <w:sz w:val="24"/>
          <w:szCs w:val="24"/>
        </w:rPr>
        <w:t xml:space="preserve"> : Les ARNm contenant une séquence 5'-TOP (Terminal Oligopyrimidine Tract) sont impliqués dans la régulation de la synthèse des protéines ribosomales. Leur traduction est régulée par les besoins en protéines ribosomales.</w:t>
      </w:r>
    </w:p>
    <w:p w:rsidR="00282952" w:rsidRPr="000F20F4" w:rsidRDefault="00282952" w:rsidP="00282952">
      <w:pPr>
        <w:numPr>
          <w:ilvl w:val="1"/>
          <w:numId w:val="16"/>
        </w:numPr>
        <w:spacing w:before="100" w:beforeAutospacing="1" w:after="100" w:afterAutospacing="1" w:line="240" w:lineRule="auto"/>
        <w:rPr>
          <w:rFonts w:ascii="Times New Roman" w:hAnsi="Times New Roman" w:cs="Times New Roman"/>
          <w:sz w:val="24"/>
          <w:szCs w:val="24"/>
        </w:rPr>
      </w:pPr>
      <w:r w:rsidRPr="000F20F4">
        <w:rPr>
          <w:rStyle w:val="lev"/>
          <w:rFonts w:ascii="Times New Roman" w:hAnsi="Times New Roman" w:cs="Times New Roman"/>
          <w:sz w:val="24"/>
          <w:szCs w:val="24"/>
        </w:rPr>
        <w:lastRenderedPageBreak/>
        <w:t>Protéines régulatrices spécifiques</w:t>
      </w:r>
      <w:r w:rsidRPr="000F20F4">
        <w:rPr>
          <w:rFonts w:ascii="Times New Roman" w:hAnsi="Times New Roman" w:cs="Times New Roman"/>
          <w:sz w:val="24"/>
          <w:szCs w:val="24"/>
        </w:rPr>
        <w:t xml:space="preserve"> : Certaines protéines, comme les protéines de liaison à l'ARN, interagissent avec la région 5’-UTR pour réguler la traduction de manière spécifique.</w:t>
      </w:r>
    </w:p>
    <w:p w:rsidR="00282952" w:rsidRPr="000F20F4" w:rsidRDefault="00282952" w:rsidP="00282952">
      <w:pPr>
        <w:numPr>
          <w:ilvl w:val="1"/>
          <w:numId w:val="16"/>
        </w:numPr>
        <w:spacing w:before="100" w:beforeAutospacing="1" w:after="100" w:afterAutospacing="1" w:line="240" w:lineRule="auto"/>
        <w:rPr>
          <w:rFonts w:ascii="Times New Roman" w:hAnsi="Times New Roman" w:cs="Times New Roman"/>
          <w:sz w:val="24"/>
          <w:szCs w:val="24"/>
        </w:rPr>
      </w:pPr>
      <w:r w:rsidRPr="000F20F4">
        <w:rPr>
          <w:rStyle w:val="lev"/>
          <w:rFonts w:ascii="Times New Roman" w:hAnsi="Times New Roman" w:cs="Times New Roman"/>
          <w:sz w:val="24"/>
          <w:szCs w:val="24"/>
        </w:rPr>
        <w:t>Auto-régulation</w:t>
      </w:r>
      <w:r w:rsidRPr="000F20F4">
        <w:rPr>
          <w:rFonts w:ascii="Times New Roman" w:hAnsi="Times New Roman" w:cs="Times New Roman"/>
          <w:sz w:val="24"/>
          <w:szCs w:val="24"/>
        </w:rPr>
        <w:t xml:space="preserve"> : Exemple avec les protéines ferritine et récepteur de transferrine, où l'excès de fer dans la cellule peut activer la traduction de la ferritine tout en inhibant celle du récepteur de transferrine.</w:t>
      </w:r>
    </w:p>
    <w:p w:rsidR="00282952" w:rsidRPr="000F20F4" w:rsidRDefault="00282952" w:rsidP="00282952">
      <w:pPr>
        <w:pStyle w:val="Titre5"/>
        <w:rPr>
          <w:rFonts w:ascii="Times New Roman" w:hAnsi="Times New Roman" w:cs="Times New Roman"/>
          <w:sz w:val="24"/>
          <w:szCs w:val="24"/>
        </w:rPr>
      </w:pPr>
      <w:r w:rsidRPr="000F20F4">
        <w:rPr>
          <w:rFonts w:ascii="Times New Roman" w:hAnsi="Times New Roman" w:cs="Times New Roman"/>
          <w:sz w:val="24"/>
          <w:szCs w:val="24"/>
        </w:rPr>
        <w:t xml:space="preserve">c) </w:t>
      </w:r>
      <w:r w:rsidRPr="000F20F4">
        <w:rPr>
          <w:rStyle w:val="lev"/>
          <w:rFonts w:ascii="Times New Roman" w:hAnsi="Times New Roman" w:cs="Times New Roman"/>
          <w:b w:val="0"/>
          <w:bCs w:val="0"/>
          <w:sz w:val="24"/>
          <w:szCs w:val="24"/>
        </w:rPr>
        <w:t>Les voies alternatives d'initiation</w:t>
      </w:r>
    </w:p>
    <w:p w:rsidR="00282952" w:rsidRPr="000F20F4" w:rsidRDefault="00282952" w:rsidP="00282952">
      <w:pPr>
        <w:numPr>
          <w:ilvl w:val="0"/>
          <w:numId w:val="17"/>
        </w:numPr>
        <w:spacing w:before="100" w:beforeAutospacing="1" w:after="100" w:afterAutospacing="1" w:line="240" w:lineRule="auto"/>
        <w:rPr>
          <w:rFonts w:ascii="Times New Roman" w:hAnsi="Times New Roman" w:cs="Times New Roman"/>
          <w:sz w:val="24"/>
          <w:szCs w:val="24"/>
        </w:rPr>
      </w:pPr>
      <w:r w:rsidRPr="000F20F4">
        <w:rPr>
          <w:rStyle w:val="lev"/>
          <w:rFonts w:ascii="Times New Roman" w:hAnsi="Times New Roman" w:cs="Times New Roman"/>
          <w:sz w:val="24"/>
          <w:szCs w:val="24"/>
        </w:rPr>
        <w:t>uORF (upstream open reading frame)</w:t>
      </w:r>
      <w:r w:rsidRPr="000F20F4">
        <w:rPr>
          <w:rFonts w:ascii="Times New Roman" w:hAnsi="Times New Roman" w:cs="Times New Roman"/>
          <w:sz w:val="24"/>
          <w:szCs w:val="24"/>
        </w:rPr>
        <w:t xml:space="preserve"> : Une petite séquence codante en amont de la région codante principale peut réguler la réinitiation de la traduction en fonction des signaux de stress ou de l'état énergétique.</w:t>
      </w:r>
    </w:p>
    <w:p w:rsidR="00282952" w:rsidRPr="000F20F4" w:rsidRDefault="00282952" w:rsidP="00282952">
      <w:pPr>
        <w:numPr>
          <w:ilvl w:val="0"/>
          <w:numId w:val="17"/>
        </w:numPr>
        <w:spacing w:before="100" w:beforeAutospacing="1" w:after="100" w:afterAutospacing="1" w:line="240" w:lineRule="auto"/>
        <w:rPr>
          <w:rFonts w:ascii="Times New Roman" w:hAnsi="Times New Roman" w:cs="Times New Roman"/>
          <w:sz w:val="24"/>
          <w:szCs w:val="24"/>
        </w:rPr>
      </w:pPr>
      <w:r w:rsidRPr="000F20F4">
        <w:rPr>
          <w:rStyle w:val="lev"/>
          <w:rFonts w:ascii="Times New Roman" w:hAnsi="Times New Roman" w:cs="Times New Roman"/>
          <w:sz w:val="24"/>
          <w:szCs w:val="24"/>
        </w:rPr>
        <w:t>Séquence IRES (Internal Ribosome Entry Site)</w:t>
      </w:r>
      <w:r w:rsidRPr="000F20F4">
        <w:rPr>
          <w:rFonts w:ascii="Times New Roman" w:hAnsi="Times New Roman" w:cs="Times New Roman"/>
          <w:sz w:val="24"/>
          <w:szCs w:val="24"/>
        </w:rPr>
        <w:t xml:space="preserve"> : Permet l'initiation de la traduction de manière indépendante de la coiffe en 5'. Ce mécanisme est souvent utilisé en conditions de stress lorsque l'initiation dépendante de la coiffe est bloquée. Il fait intervenir des facteurs ITAF qui facilitent la liaison directe du ribosome à l'IRES.</w:t>
      </w:r>
    </w:p>
    <w:p w:rsidR="00282952" w:rsidRPr="000F20F4" w:rsidRDefault="00282952" w:rsidP="00282952">
      <w:pPr>
        <w:spacing w:after="0"/>
        <w:rPr>
          <w:rFonts w:ascii="Times New Roman" w:hAnsi="Times New Roman" w:cs="Times New Roman"/>
          <w:sz w:val="24"/>
          <w:szCs w:val="24"/>
        </w:rPr>
      </w:pPr>
      <w:r w:rsidRPr="000F20F4">
        <w:rPr>
          <w:rFonts w:ascii="Times New Roman" w:hAnsi="Times New Roman" w:cs="Times New Roman"/>
          <w:sz w:val="24"/>
          <w:szCs w:val="24"/>
        </w:rPr>
        <w:pict>
          <v:rect id="_x0000_i1026" style="width:0;height:1.5pt" o:hralign="center" o:hrstd="t" o:hr="t" fillcolor="#a0a0a0" stroked="f"/>
        </w:pict>
      </w:r>
    </w:p>
    <w:p w:rsidR="00282952" w:rsidRPr="000F20F4" w:rsidRDefault="00282952" w:rsidP="00282952">
      <w:pPr>
        <w:pStyle w:val="Titre4"/>
        <w:rPr>
          <w:rFonts w:ascii="Times New Roman" w:hAnsi="Times New Roman" w:cs="Times New Roman"/>
          <w:sz w:val="24"/>
          <w:szCs w:val="24"/>
        </w:rPr>
      </w:pPr>
      <w:r w:rsidRPr="000F20F4">
        <w:rPr>
          <w:rFonts w:ascii="Times New Roman" w:hAnsi="Times New Roman" w:cs="Times New Roman"/>
          <w:sz w:val="24"/>
          <w:szCs w:val="24"/>
        </w:rPr>
        <w:t>2. Régulation au cours de l'élongation ou de la terminaison</w:t>
      </w:r>
    </w:p>
    <w:p w:rsidR="00282952" w:rsidRPr="000F20F4" w:rsidRDefault="00282952" w:rsidP="00282952">
      <w:pPr>
        <w:numPr>
          <w:ilvl w:val="0"/>
          <w:numId w:val="18"/>
        </w:numPr>
        <w:spacing w:before="100" w:beforeAutospacing="1" w:after="100" w:afterAutospacing="1" w:line="240" w:lineRule="auto"/>
        <w:rPr>
          <w:rFonts w:ascii="Times New Roman" w:hAnsi="Times New Roman" w:cs="Times New Roman"/>
          <w:sz w:val="24"/>
          <w:szCs w:val="24"/>
        </w:rPr>
      </w:pPr>
      <w:r w:rsidRPr="000F20F4">
        <w:rPr>
          <w:rStyle w:val="lev"/>
          <w:rFonts w:ascii="Times New Roman" w:hAnsi="Times New Roman" w:cs="Times New Roman"/>
          <w:sz w:val="24"/>
          <w:szCs w:val="24"/>
        </w:rPr>
        <w:t>Phosphorylation du facteur d'élongation eEF2</w:t>
      </w:r>
      <w:r w:rsidRPr="000F20F4">
        <w:rPr>
          <w:rFonts w:ascii="Times New Roman" w:hAnsi="Times New Roman" w:cs="Times New Roman"/>
          <w:sz w:val="24"/>
          <w:szCs w:val="24"/>
        </w:rPr>
        <w:t xml:space="preserve"> : La phosphorylation de eEF2 inhibe l'élongation de la chaîne protéique, ce qui diminue la traduction globale en période de stress ou en cas de besoin réduit en protéines.</w:t>
      </w:r>
    </w:p>
    <w:p w:rsidR="00282952" w:rsidRPr="000F20F4" w:rsidRDefault="00282952" w:rsidP="00282952">
      <w:pPr>
        <w:numPr>
          <w:ilvl w:val="0"/>
          <w:numId w:val="18"/>
        </w:numPr>
        <w:spacing w:before="100" w:beforeAutospacing="1" w:after="100" w:afterAutospacing="1" w:line="240" w:lineRule="auto"/>
        <w:rPr>
          <w:rFonts w:ascii="Times New Roman" w:hAnsi="Times New Roman" w:cs="Times New Roman"/>
          <w:sz w:val="24"/>
          <w:szCs w:val="24"/>
        </w:rPr>
      </w:pPr>
      <w:r w:rsidRPr="000F20F4">
        <w:rPr>
          <w:rStyle w:val="lev"/>
          <w:rFonts w:ascii="Times New Roman" w:hAnsi="Times New Roman" w:cs="Times New Roman"/>
          <w:sz w:val="24"/>
          <w:szCs w:val="24"/>
        </w:rPr>
        <w:t>Autres mécanismes de régulation</w:t>
      </w:r>
      <w:r w:rsidRPr="000F20F4">
        <w:rPr>
          <w:rFonts w:ascii="Times New Roman" w:hAnsi="Times New Roman" w:cs="Times New Roman"/>
          <w:sz w:val="24"/>
          <w:szCs w:val="24"/>
        </w:rPr>
        <w:t xml:space="preserve"> :</w:t>
      </w:r>
    </w:p>
    <w:p w:rsidR="00282952" w:rsidRPr="000F20F4" w:rsidRDefault="00282952" w:rsidP="00282952">
      <w:pPr>
        <w:numPr>
          <w:ilvl w:val="1"/>
          <w:numId w:val="18"/>
        </w:numPr>
        <w:spacing w:before="100" w:beforeAutospacing="1" w:after="100" w:afterAutospacing="1" w:line="240" w:lineRule="auto"/>
        <w:rPr>
          <w:rFonts w:ascii="Times New Roman" w:hAnsi="Times New Roman" w:cs="Times New Roman"/>
          <w:sz w:val="24"/>
          <w:szCs w:val="24"/>
        </w:rPr>
      </w:pPr>
      <w:r w:rsidRPr="000F20F4">
        <w:rPr>
          <w:rStyle w:val="lev"/>
          <w:rFonts w:ascii="Times New Roman" w:hAnsi="Times New Roman" w:cs="Times New Roman"/>
          <w:sz w:val="24"/>
          <w:szCs w:val="24"/>
        </w:rPr>
        <w:t>Arrêt de la translocation</w:t>
      </w:r>
      <w:r w:rsidRPr="000F20F4">
        <w:rPr>
          <w:rFonts w:ascii="Times New Roman" w:hAnsi="Times New Roman" w:cs="Times New Roman"/>
          <w:sz w:val="24"/>
          <w:szCs w:val="24"/>
        </w:rPr>
        <w:t xml:space="preserve"> : Certains ARNm peuvent être bloqués dans leur translocation vers le ribosome.</w:t>
      </w:r>
    </w:p>
    <w:p w:rsidR="00282952" w:rsidRPr="000F20F4" w:rsidRDefault="00282952" w:rsidP="00282952">
      <w:pPr>
        <w:numPr>
          <w:ilvl w:val="1"/>
          <w:numId w:val="18"/>
        </w:numPr>
        <w:spacing w:before="100" w:beforeAutospacing="1" w:after="100" w:afterAutospacing="1" w:line="240" w:lineRule="auto"/>
        <w:rPr>
          <w:rFonts w:ascii="Times New Roman" w:hAnsi="Times New Roman" w:cs="Times New Roman"/>
          <w:sz w:val="24"/>
          <w:szCs w:val="24"/>
        </w:rPr>
      </w:pPr>
      <w:r w:rsidRPr="000F20F4">
        <w:rPr>
          <w:rStyle w:val="lev"/>
          <w:rFonts w:ascii="Times New Roman" w:hAnsi="Times New Roman" w:cs="Times New Roman"/>
          <w:sz w:val="24"/>
          <w:szCs w:val="24"/>
        </w:rPr>
        <w:t>Terminaison prématurée</w:t>
      </w:r>
      <w:r w:rsidRPr="000F20F4">
        <w:rPr>
          <w:rFonts w:ascii="Times New Roman" w:hAnsi="Times New Roman" w:cs="Times New Roman"/>
          <w:sz w:val="24"/>
          <w:szCs w:val="24"/>
        </w:rPr>
        <w:t xml:space="preserve"> : Certains ARNm subissent une terminaison prématurée en raison de structures particulières ou de signaux de stress, limitant ainsi la production de protéines spécifiques.</w:t>
      </w:r>
    </w:p>
    <w:p w:rsidR="00282952" w:rsidRPr="000F20F4" w:rsidRDefault="00282952" w:rsidP="00282952">
      <w:pPr>
        <w:pStyle w:val="NormalWeb"/>
        <w:jc w:val="both"/>
      </w:pPr>
    </w:p>
    <w:sectPr w:rsidR="00282952" w:rsidRPr="000F20F4" w:rsidSect="00CA10B3">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313" w:rsidRDefault="00335313" w:rsidP="006F1592">
      <w:pPr>
        <w:spacing w:after="0" w:line="240" w:lineRule="auto"/>
      </w:pPr>
      <w:r>
        <w:separator/>
      </w:r>
    </w:p>
  </w:endnote>
  <w:endnote w:type="continuationSeparator" w:id="1">
    <w:p w:rsidR="00335313" w:rsidRDefault="00335313" w:rsidP="006F15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313" w:rsidRDefault="00335313" w:rsidP="006F1592">
      <w:pPr>
        <w:spacing w:after="0" w:line="240" w:lineRule="auto"/>
      </w:pPr>
      <w:r>
        <w:separator/>
      </w:r>
    </w:p>
  </w:footnote>
  <w:footnote w:type="continuationSeparator" w:id="1">
    <w:p w:rsidR="00335313" w:rsidRDefault="00335313" w:rsidP="006F15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92" w:rsidRPr="006F1592" w:rsidRDefault="006F1592">
    <w:pPr>
      <w:pStyle w:val="En-tte"/>
      <w:rPr>
        <w:rFonts w:ascii="Times New Roman" w:hAnsi="Times New Roman" w:cs="Times New Roman"/>
        <w:sz w:val="18"/>
        <w:szCs w:val="18"/>
      </w:rPr>
    </w:pPr>
    <w:r>
      <w:rPr>
        <w:rFonts w:ascii="Times New Roman" w:hAnsi="Times New Roman" w:cs="Times New Roman"/>
        <w:sz w:val="18"/>
        <w:szCs w:val="18"/>
      </w:rPr>
      <w:t xml:space="preserve">Chargé de Cour : </w:t>
    </w:r>
    <w:r w:rsidRPr="006F1592">
      <w:rPr>
        <w:rFonts w:ascii="Times New Roman" w:hAnsi="Times New Roman" w:cs="Times New Roman"/>
        <w:sz w:val="18"/>
        <w:szCs w:val="18"/>
      </w:rPr>
      <w:t xml:space="preserve">Dr.Charifi samia </w:t>
    </w:r>
  </w:p>
  <w:p w:rsidR="006F1592" w:rsidRPr="006F1592" w:rsidRDefault="006F1592">
    <w:pPr>
      <w:pStyle w:val="En-tte"/>
      <w:rPr>
        <w:rFonts w:ascii="Times New Roman" w:hAnsi="Times New Roman" w:cs="Times New Roman"/>
        <w:sz w:val="18"/>
        <w:szCs w:val="18"/>
      </w:rPr>
    </w:pPr>
    <w:r w:rsidRPr="006F1592">
      <w:rPr>
        <w:rFonts w:ascii="Times New Roman" w:hAnsi="Times New Roman" w:cs="Times New Roman"/>
        <w:sz w:val="18"/>
        <w:szCs w:val="18"/>
      </w:rPr>
      <w:t xml:space="preserve">Licence Microbiologie </w:t>
    </w:r>
  </w:p>
  <w:p w:rsidR="006F1592" w:rsidRPr="006F1592" w:rsidRDefault="006F1592">
    <w:pPr>
      <w:pStyle w:val="En-tte"/>
      <w:rPr>
        <w:rFonts w:ascii="Times New Roman" w:hAnsi="Times New Roman" w:cs="Times New Roman"/>
        <w:sz w:val="18"/>
        <w:szCs w:val="18"/>
      </w:rPr>
    </w:pPr>
    <w:r w:rsidRPr="006F1592">
      <w:rPr>
        <w:rFonts w:ascii="Times New Roman" w:hAnsi="Times New Roman" w:cs="Times New Roman"/>
        <w:sz w:val="18"/>
        <w:szCs w:val="18"/>
      </w:rPr>
      <w:t>Cour</w:t>
    </w:r>
    <w:r>
      <w:rPr>
        <w:rFonts w:ascii="Times New Roman" w:hAnsi="Times New Roman" w:cs="Times New Roman"/>
        <w:sz w:val="18"/>
        <w:szCs w:val="18"/>
      </w:rPr>
      <w:t> :</w:t>
    </w:r>
    <w:r w:rsidRPr="006F1592">
      <w:rPr>
        <w:rFonts w:ascii="Times New Roman" w:hAnsi="Times New Roman" w:cs="Times New Roman"/>
        <w:sz w:val="18"/>
        <w:szCs w:val="18"/>
      </w:rPr>
      <w:t xml:space="preserve"> Biologie Moléculaire Génie Génétique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7001"/>
    <w:multiLevelType w:val="multilevel"/>
    <w:tmpl w:val="3B1C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303E4"/>
    <w:multiLevelType w:val="multilevel"/>
    <w:tmpl w:val="9B7C8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5243FF"/>
    <w:multiLevelType w:val="multilevel"/>
    <w:tmpl w:val="86FC0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497440"/>
    <w:multiLevelType w:val="multilevel"/>
    <w:tmpl w:val="9B7C8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8331F3"/>
    <w:multiLevelType w:val="multilevel"/>
    <w:tmpl w:val="9B7C8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FE4226"/>
    <w:multiLevelType w:val="multilevel"/>
    <w:tmpl w:val="E9680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D767A9"/>
    <w:multiLevelType w:val="hybridMultilevel"/>
    <w:tmpl w:val="A178F234"/>
    <w:lvl w:ilvl="0" w:tplc="26F022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BB0181A"/>
    <w:multiLevelType w:val="hybridMultilevel"/>
    <w:tmpl w:val="D652B8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E3368C4"/>
    <w:multiLevelType w:val="multilevel"/>
    <w:tmpl w:val="9B7C8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93311D"/>
    <w:multiLevelType w:val="multilevel"/>
    <w:tmpl w:val="D97E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BA0AD2"/>
    <w:multiLevelType w:val="multilevel"/>
    <w:tmpl w:val="BA5E3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212487"/>
    <w:multiLevelType w:val="hybridMultilevel"/>
    <w:tmpl w:val="1FD6B0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39B1A18"/>
    <w:multiLevelType w:val="multilevel"/>
    <w:tmpl w:val="9B7C8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CE319A"/>
    <w:multiLevelType w:val="hybridMultilevel"/>
    <w:tmpl w:val="565C6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AF80779"/>
    <w:multiLevelType w:val="multilevel"/>
    <w:tmpl w:val="BA5E3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4A53C4"/>
    <w:multiLevelType w:val="multilevel"/>
    <w:tmpl w:val="9B7C8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982A86"/>
    <w:multiLevelType w:val="hybridMultilevel"/>
    <w:tmpl w:val="28162C5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7BCD2EC1"/>
    <w:multiLevelType w:val="multilevel"/>
    <w:tmpl w:val="9B7C8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6"/>
  </w:num>
  <w:num w:numId="3">
    <w:abstractNumId w:val="6"/>
  </w:num>
  <w:num w:numId="4">
    <w:abstractNumId w:val="5"/>
  </w:num>
  <w:num w:numId="5">
    <w:abstractNumId w:val="2"/>
  </w:num>
  <w:num w:numId="6">
    <w:abstractNumId w:val="10"/>
  </w:num>
  <w:num w:numId="7">
    <w:abstractNumId w:val="9"/>
  </w:num>
  <w:num w:numId="8">
    <w:abstractNumId w:val="17"/>
  </w:num>
  <w:num w:numId="9">
    <w:abstractNumId w:val="0"/>
  </w:num>
  <w:num w:numId="10">
    <w:abstractNumId w:val="7"/>
  </w:num>
  <w:num w:numId="11">
    <w:abstractNumId w:val="13"/>
  </w:num>
  <w:num w:numId="12">
    <w:abstractNumId w:val="14"/>
  </w:num>
  <w:num w:numId="13">
    <w:abstractNumId w:val="12"/>
  </w:num>
  <w:num w:numId="14">
    <w:abstractNumId w:val="3"/>
  </w:num>
  <w:num w:numId="15">
    <w:abstractNumId w:val="4"/>
  </w:num>
  <w:num w:numId="16">
    <w:abstractNumId w:val="1"/>
  </w:num>
  <w:num w:numId="17">
    <w:abstractNumId w:val="15"/>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0774C"/>
    <w:rsid w:val="000F20F4"/>
    <w:rsid w:val="001A3985"/>
    <w:rsid w:val="00282952"/>
    <w:rsid w:val="00335313"/>
    <w:rsid w:val="004010AE"/>
    <w:rsid w:val="004A0F0D"/>
    <w:rsid w:val="00502E77"/>
    <w:rsid w:val="005B2FF0"/>
    <w:rsid w:val="006F1592"/>
    <w:rsid w:val="007016C8"/>
    <w:rsid w:val="007B0660"/>
    <w:rsid w:val="0080774C"/>
    <w:rsid w:val="00866E41"/>
    <w:rsid w:val="00B05A24"/>
    <w:rsid w:val="00C41E87"/>
    <w:rsid w:val="00C92DBB"/>
    <w:rsid w:val="00CA10B3"/>
    <w:rsid w:val="00D31A52"/>
    <w:rsid w:val="00D31A6E"/>
    <w:rsid w:val="00D91C0E"/>
    <w:rsid w:val="00DA6E66"/>
    <w:rsid w:val="00ED0519"/>
    <w:rsid w:val="00FA33E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0B3"/>
  </w:style>
  <w:style w:type="paragraph" w:styleId="Titre3">
    <w:name w:val="heading 3"/>
    <w:basedOn w:val="Normal"/>
    <w:link w:val="Titre3Car"/>
    <w:uiPriority w:val="9"/>
    <w:qFormat/>
    <w:rsid w:val="007016C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FA33EA"/>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28295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774C"/>
    <w:pPr>
      <w:ind w:left="720"/>
      <w:contextualSpacing/>
    </w:pPr>
  </w:style>
  <w:style w:type="paragraph" w:styleId="Textedebulles">
    <w:name w:val="Balloon Text"/>
    <w:basedOn w:val="Normal"/>
    <w:link w:val="TextedebullesCar"/>
    <w:uiPriority w:val="99"/>
    <w:semiHidden/>
    <w:unhideWhenUsed/>
    <w:rsid w:val="008077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774C"/>
    <w:rPr>
      <w:rFonts w:ascii="Tahoma" w:hAnsi="Tahoma" w:cs="Tahoma"/>
      <w:sz w:val="16"/>
      <w:szCs w:val="16"/>
    </w:rPr>
  </w:style>
  <w:style w:type="paragraph" w:styleId="En-tte">
    <w:name w:val="header"/>
    <w:basedOn w:val="Normal"/>
    <w:link w:val="En-tteCar"/>
    <w:uiPriority w:val="99"/>
    <w:semiHidden/>
    <w:unhideWhenUsed/>
    <w:rsid w:val="006F159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F1592"/>
  </w:style>
  <w:style w:type="paragraph" w:styleId="Pieddepage">
    <w:name w:val="footer"/>
    <w:basedOn w:val="Normal"/>
    <w:link w:val="PieddepageCar"/>
    <w:uiPriority w:val="99"/>
    <w:semiHidden/>
    <w:unhideWhenUsed/>
    <w:rsid w:val="006F159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F1592"/>
  </w:style>
  <w:style w:type="character" w:customStyle="1" w:styleId="Titre3Car">
    <w:name w:val="Titre 3 Car"/>
    <w:basedOn w:val="Policepardfaut"/>
    <w:link w:val="Titre3"/>
    <w:uiPriority w:val="9"/>
    <w:rsid w:val="007016C8"/>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7016C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016C8"/>
    <w:rPr>
      <w:b/>
      <w:bCs/>
    </w:rPr>
  </w:style>
  <w:style w:type="character" w:customStyle="1" w:styleId="Titre4Car">
    <w:name w:val="Titre 4 Car"/>
    <w:basedOn w:val="Policepardfaut"/>
    <w:link w:val="Titre4"/>
    <w:uiPriority w:val="9"/>
    <w:semiHidden/>
    <w:rsid w:val="00FA33EA"/>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282952"/>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654839461">
      <w:bodyDiv w:val="1"/>
      <w:marLeft w:val="0"/>
      <w:marRight w:val="0"/>
      <w:marTop w:val="0"/>
      <w:marBottom w:val="0"/>
      <w:divBdr>
        <w:top w:val="none" w:sz="0" w:space="0" w:color="auto"/>
        <w:left w:val="none" w:sz="0" w:space="0" w:color="auto"/>
        <w:bottom w:val="none" w:sz="0" w:space="0" w:color="auto"/>
        <w:right w:val="none" w:sz="0" w:space="0" w:color="auto"/>
      </w:divBdr>
    </w:div>
    <w:div w:id="1197619433">
      <w:bodyDiv w:val="1"/>
      <w:marLeft w:val="0"/>
      <w:marRight w:val="0"/>
      <w:marTop w:val="0"/>
      <w:marBottom w:val="0"/>
      <w:divBdr>
        <w:top w:val="none" w:sz="0" w:space="0" w:color="auto"/>
        <w:left w:val="none" w:sz="0" w:space="0" w:color="auto"/>
        <w:bottom w:val="none" w:sz="0" w:space="0" w:color="auto"/>
        <w:right w:val="none" w:sz="0" w:space="0" w:color="auto"/>
      </w:divBdr>
    </w:div>
    <w:div w:id="1300066561">
      <w:bodyDiv w:val="1"/>
      <w:marLeft w:val="0"/>
      <w:marRight w:val="0"/>
      <w:marTop w:val="0"/>
      <w:marBottom w:val="0"/>
      <w:divBdr>
        <w:top w:val="none" w:sz="0" w:space="0" w:color="auto"/>
        <w:left w:val="none" w:sz="0" w:space="0" w:color="auto"/>
        <w:bottom w:val="none" w:sz="0" w:space="0" w:color="auto"/>
        <w:right w:val="none" w:sz="0" w:space="0" w:color="auto"/>
      </w:divBdr>
    </w:div>
    <w:div w:id="1456291618">
      <w:bodyDiv w:val="1"/>
      <w:marLeft w:val="0"/>
      <w:marRight w:val="0"/>
      <w:marTop w:val="0"/>
      <w:marBottom w:val="0"/>
      <w:divBdr>
        <w:top w:val="none" w:sz="0" w:space="0" w:color="auto"/>
        <w:left w:val="none" w:sz="0" w:space="0" w:color="auto"/>
        <w:bottom w:val="none" w:sz="0" w:space="0" w:color="auto"/>
        <w:right w:val="none" w:sz="0" w:space="0" w:color="auto"/>
      </w:divBdr>
    </w:div>
    <w:div w:id="1661695296">
      <w:bodyDiv w:val="1"/>
      <w:marLeft w:val="0"/>
      <w:marRight w:val="0"/>
      <w:marTop w:val="0"/>
      <w:marBottom w:val="0"/>
      <w:divBdr>
        <w:top w:val="none" w:sz="0" w:space="0" w:color="auto"/>
        <w:left w:val="none" w:sz="0" w:space="0" w:color="auto"/>
        <w:bottom w:val="none" w:sz="0" w:space="0" w:color="auto"/>
        <w:right w:val="none" w:sz="0" w:space="0" w:color="auto"/>
      </w:divBdr>
    </w:div>
    <w:div w:id="1693532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1222</Words>
  <Characters>6722</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2024-10-26T15:21:00Z</dcterms:created>
  <dcterms:modified xsi:type="dcterms:W3CDTF">2024-10-26T18:13:00Z</dcterms:modified>
</cp:coreProperties>
</file>