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5F295C">
      <w:pPr>
        <w:bidi/>
        <w:rPr>
          <w:rFonts w:hint="cs"/>
          <w:rtl/>
          <w:lang w:bidi="ar-DZ"/>
        </w:rPr>
      </w:pPr>
    </w:p>
    <w:p w:rsidR="005F295C" w:rsidRPr="0032271C" w:rsidRDefault="005F295C" w:rsidP="005F295C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الرابع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: </w:t>
      </w:r>
      <w:r>
        <w:rPr>
          <w:b/>
          <w:bCs/>
          <w:color w:val="FF0000"/>
          <w:sz w:val="36"/>
          <w:szCs w:val="36"/>
          <w:lang w:bidi="ar-DZ"/>
        </w:rPr>
        <w:t>24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</w:t>
      </w:r>
      <w:r>
        <w:rPr>
          <w:b/>
          <w:bCs/>
          <w:color w:val="FF0000"/>
          <w:sz w:val="36"/>
          <w:szCs w:val="36"/>
          <w:lang w:bidi="ar-DZ"/>
        </w:rPr>
        <w:t>10</w:t>
      </w:r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/2024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المستوى: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الثانية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الأول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إشكاليات فلسفة الفن والجمال</w:t>
      </w:r>
    </w:p>
    <w:p w:rsidR="005F295C" w:rsidRPr="0032271C" w:rsidRDefault="005F295C" w:rsidP="005F295C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5F295C" w:rsidRDefault="005F295C" w:rsidP="005F295C">
      <w:p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الحصة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الرابعة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hint="cs"/>
          <w:b/>
          <w:bCs/>
          <w:sz w:val="32"/>
          <w:szCs w:val="32"/>
          <w:rtl/>
          <w:lang w:bidi="ar-DZ"/>
        </w:rPr>
        <w:t>24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rtl/>
          <w:lang w:bidi="ar-DZ"/>
        </w:rPr>
        <w:t>10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/202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5F295C" w:rsidRPr="0032271C" w:rsidRDefault="005F295C" w:rsidP="005F295C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11</w:t>
      </w: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,20-12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.50</w:t>
      </w:r>
    </w:p>
    <w:p w:rsidR="005F295C" w:rsidRPr="009865F2" w:rsidRDefault="005F295C" w:rsidP="005F295C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البحث </w:t>
      </w:r>
      <w:r>
        <w:rPr>
          <w:rFonts w:hint="cs"/>
          <w:b/>
          <w:bCs/>
          <w:sz w:val="32"/>
          <w:szCs w:val="32"/>
          <w:rtl/>
          <w:lang w:bidi="ar-DZ"/>
        </w:rPr>
        <w:t>الثالث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الإبداع والخيال الفني بين الذات والموضوع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5F295C" w:rsidRPr="009865F2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الباب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راضية</w:t>
      </w:r>
      <w:proofErr w:type="gramEnd"/>
    </w:p>
    <w:p w:rsidR="005F295C" w:rsidRDefault="005F295C" w:rsidP="005F295C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عمراوي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بثينة</w:t>
      </w:r>
      <w:proofErr w:type="spellEnd"/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بلهاني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وردة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</w:p>
    <w:p w:rsidR="005F295C" w:rsidRPr="009A1024" w:rsidRDefault="005F295C" w:rsidP="005F295C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>المحاضرة</w:t>
      </w:r>
      <w:proofErr w:type="gramEnd"/>
      <w:r w:rsidRPr="009A1024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الثالثة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محاضرة</w:t>
      </w:r>
      <w:proofErr w:type="gramEnd"/>
    </w:p>
    <w:p w:rsidR="005F295C" w:rsidRDefault="005F295C" w:rsidP="005F295C">
      <w:pPr>
        <w:bidi/>
        <w:rPr>
          <w:b/>
          <w:bCs/>
          <w:sz w:val="32"/>
          <w:szCs w:val="32"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التاريخ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:24/10/2024</w:t>
      </w:r>
    </w:p>
    <w:p w:rsidR="005F295C" w:rsidRDefault="005F295C" w:rsidP="005F295C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09.40-11.10</w:t>
      </w:r>
    </w:p>
    <w:p w:rsidR="005F295C" w:rsidRPr="0032271C" w:rsidRDefault="005F295C" w:rsidP="005F295C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5F295C" w:rsidRPr="009865F2" w:rsidRDefault="005F295C" w:rsidP="005F295C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5F295C" w:rsidRDefault="005F295C" w:rsidP="005F295C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تابع ل: مفهوم الفن ووظيفته لدى الاتجاه المثالي ، من خلال نص ل: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أمانويل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DZ"/>
        </w:rPr>
        <w:t>كانط</w:t>
      </w:r>
      <w:proofErr w:type="spellEnd"/>
      <w:r>
        <w:rPr>
          <w:rFonts w:cs="Arial" w:hint="cs"/>
          <w:b/>
          <w:bCs/>
          <w:sz w:val="32"/>
          <w:szCs w:val="32"/>
          <w:rtl/>
          <w:lang w:bidi="ar-DZ"/>
        </w:rPr>
        <w:t xml:space="preserve"> </w:t>
      </w:r>
    </w:p>
    <w:p w:rsidR="005F295C" w:rsidRDefault="005F295C" w:rsidP="005F295C">
      <w:pPr>
        <w:bidi/>
        <w:rPr>
          <w:rFonts w:cs="Arial" w:hint="cs"/>
          <w:b/>
          <w:bCs/>
          <w:rtl/>
        </w:rPr>
      </w:pPr>
      <w:r w:rsidRPr="005F295C">
        <w:rPr>
          <w:rFonts w:cs="Arial" w:hint="cs"/>
          <w:b/>
          <w:bCs/>
          <w:rtl/>
        </w:rPr>
        <w:t xml:space="preserve">  (</w:t>
      </w:r>
      <w:proofErr w:type="gramStart"/>
      <w:r w:rsidRPr="005F295C">
        <w:rPr>
          <w:rFonts w:cs="Arial" w:hint="cs"/>
          <w:b/>
          <w:bCs/>
          <w:rtl/>
        </w:rPr>
        <w:t>الجزء</w:t>
      </w:r>
      <w:proofErr w:type="gramEnd"/>
      <w:r w:rsidRPr="005F295C">
        <w:rPr>
          <w:rFonts w:cs="Arial" w:hint="cs"/>
          <w:b/>
          <w:bCs/>
          <w:rtl/>
        </w:rPr>
        <w:t xml:space="preserve"> الثاني)</w:t>
      </w:r>
    </w:p>
    <w:p w:rsidR="005F295C" w:rsidRPr="005F295C" w:rsidRDefault="005F295C" w:rsidP="005F295C">
      <w:pPr>
        <w:bidi/>
        <w:rPr>
          <w:b/>
          <w:bCs/>
        </w:rPr>
      </w:pPr>
    </w:p>
    <w:p w:rsidR="005F295C" w:rsidRDefault="005F295C" w:rsidP="005F295C">
      <w:pPr>
        <w:bidi/>
      </w:pPr>
      <w:r>
        <w:rPr>
          <w:rFonts w:cs="Arial" w:hint="cs"/>
          <w:rtl/>
        </w:rPr>
        <w:t xml:space="preserve"> </w:t>
      </w:r>
      <w:r w:rsidRPr="005F295C">
        <w:rPr>
          <w:rFonts w:cs="Arial"/>
          <w:rtl/>
        </w:rPr>
        <w:object w:dxaOrig="2941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0.5pt" o:ole="">
            <v:imagedata r:id="rId4" o:title=""/>
          </v:shape>
          <o:OLEObject Type="Embed" ProgID="Package" ShapeID="_x0000_i1025" DrawAspect="Content" ObjectID="_1790172645" r:id="rId5"/>
        </w:object>
      </w:r>
    </w:p>
    <w:p w:rsidR="005F295C" w:rsidRDefault="005F295C" w:rsidP="005F295C">
      <w:pPr>
        <w:bidi/>
        <w:rPr>
          <w:rFonts w:hint="cs"/>
          <w:lang w:bidi="ar-DZ"/>
        </w:rPr>
      </w:pPr>
    </w:p>
    <w:sectPr w:rsidR="005F295C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F295C"/>
    <w:rsid w:val="001736D1"/>
    <w:rsid w:val="00257092"/>
    <w:rsid w:val="005F295C"/>
    <w:rsid w:val="00836303"/>
    <w:rsid w:val="008E2381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95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2024-10-11T15:18:00Z</dcterms:created>
  <dcterms:modified xsi:type="dcterms:W3CDTF">2024-10-11T15:24:00Z</dcterms:modified>
</cp:coreProperties>
</file>